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0D2C5D">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000D2C5D" w:rsidRPr="00672BFD">
              <w:rPr>
                <w:rFonts w:ascii="黑体" w:eastAsia="黑体" w:hAnsi="黑体"/>
                <w:sz w:val="21"/>
                <w:szCs w:val="21"/>
              </w:rPr>
            </w:r>
            <w:r w:rsidRPr="00672BFD">
              <w:rPr>
                <w:rFonts w:ascii="黑体" w:eastAsia="黑体" w:hAnsi="黑体"/>
                <w:sz w:val="21"/>
                <w:szCs w:val="21"/>
              </w:rPr>
              <w:fldChar w:fldCharType="separate"/>
            </w:r>
            <w:r w:rsidR="000D2C5D">
              <w:rPr>
                <w:rFonts w:ascii="黑体" w:eastAsia="黑体" w:hAnsi="黑体"/>
                <w:sz w:val="21"/>
                <w:szCs w:val="21"/>
              </w:rPr>
              <w:t>47.020.99</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0F4050" w:rsidP="000D2C5D">
                  <w:pPr>
                    <w:pStyle w:val="affff0"/>
                    <w:framePr w:w="0" w:hRule="auto" w:wrap="auto" w:hAnchor="text" w:xAlign="left" w:yAlign="inline" w:anchorLock="0"/>
                    <w:ind w:left="420" w:right="624"/>
                    <w:rPr>
                      <w:rFonts w:ascii="宋体" w:hAnsi="宋体"/>
                      <w:sz w:val="28"/>
                      <w:szCs w:val="28"/>
                    </w:rPr>
                  </w:pPr>
                </w:p>
              </w:tc>
            </w:tr>
          </w:tbl>
          <w:p w:rsidR="00FB231D" w:rsidRPr="00672BFD" w:rsidRDefault="00672BFD" w:rsidP="000D2C5D">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000D2C5D" w:rsidRPr="00672BFD">
              <w:rPr>
                <w:rFonts w:ascii="黑体" w:eastAsia="黑体" w:hAnsi="黑体"/>
                <w:sz w:val="21"/>
                <w:szCs w:val="21"/>
              </w:rPr>
            </w:r>
            <w:r w:rsidRPr="00672BFD">
              <w:rPr>
                <w:rFonts w:ascii="黑体" w:eastAsia="黑体" w:hAnsi="黑体"/>
                <w:sz w:val="21"/>
                <w:szCs w:val="21"/>
              </w:rPr>
              <w:fldChar w:fldCharType="separate"/>
            </w:r>
            <w:r w:rsidR="000D2C5D">
              <w:rPr>
                <w:rFonts w:ascii="黑体" w:eastAsia="黑体" w:hAnsi="黑体"/>
                <w:sz w:val="21"/>
                <w:szCs w:val="21"/>
              </w:rPr>
              <w:t>U25</w:t>
            </w:r>
            <w:r w:rsidRPr="00672BFD">
              <w:rPr>
                <w:rFonts w:ascii="黑体" w:eastAsia="黑体" w:hAnsi="黑体"/>
                <w:sz w:val="21"/>
                <w:szCs w:val="21"/>
              </w:rPr>
              <w:fldChar w:fldCharType="end"/>
            </w:r>
            <w:bookmarkEnd w:id="1"/>
          </w:p>
        </w:tc>
      </w:tr>
    </w:tbl>
    <w:p w:rsidR="0000040A" w:rsidRPr="000D2C5D" w:rsidRDefault="00AE2A69" w:rsidP="000D2C5D">
      <w:pPr>
        <w:pStyle w:val="affff1"/>
        <w:framePr w:w="9639" w:h="929" w:hRule="exact" w:hSpace="181" w:vSpace="181" w:wrap="around" w:hAnchor="page" w:x="1305" w:y="1953"/>
        <w:rPr>
          <w:rFonts w:ascii="黑体" w:eastAsia="黑体" w:hAnsi="黑体"/>
          <w:b w:val="0"/>
          <w:bCs w:val="0"/>
          <w:w w:val="100"/>
          <w:sz w:val="72"/>
          <w:szCs w:val="48"/>
        </w:rPr>
      </w:pPr>
      <w:bookmarkStart w:id="2" w:name="_Hlk26473981"/>
      <w:r w:rsidRPr="000D2C5D">
        <w:rPr>
          <w:rFonts w:ascii="黑体" w:eastAsia="黑体" w:hint="eastAsia"/>
          <w:b w:val="0"/>
          <w:w w:val="100"/>
          <w:sz w:val="72"/>
        </w:rPr>
        <w:t>团体</w:t>
      </w:r>
      <w:r w:rsidR="007B7453" w:rsidRPr="000D2C5D">
        <w:rPr>
          <w:rFonts w:ascii="黑体" w:eastAsia="黑体" w:hAnsi="黑体" w:hint="eastAsia"/>
          <w:b w:val="0"/>
          <w:bCs w:val="0"/>
          <w:w w:val="100"/>
          <w:sz w:val="72"/>
          <w:szCs w:val="48"/>
        </w:rPr>
        <w:t>标准</w:t>
      </w:r>
    </w:p>
    <w:bookmarkEnd w:id="2"/>
    <w:p w:rsidR="00AA456B" w:rsidRPr="00A952D7" w:rsidRDefault="00AE2A69" w:rsidP="00A952D7">
      <w:pPr>
        <w:pStyle w:val="afffffffffc"/>
        <w:framePr w:wrap="auto"/>
      </w:pPr>
      <w:r>
        <w:t>T/</w:t>
      </w:r>
      <w:r w:rsidR="00EB31ED">
        <w:fldChar w:fldCharType="begin">
          <w:ffData>
            <w:name w:val="文字1"/>
            <w:enabled/>
            <w:calcOnExit w:val="0"/>
            <w:textInput>
              <w:default w:val="XXX"/>
            </w:textInput>
          </w:ffData>
        </w:fldChar>
      </w:r>
      <w:bookmarkStart w:id="3" w:name="文字1"/>
      <w:r w:rsidR="00EB31ED">
        <w:instrText xml:space="preserve"> FORMTEXT </w:instrText>
      </w:r>
      <w:r w:rsidR="00EB31ED">
        <w:fldChar w:fldCharType="separate"/>
      </w:r>
      <w:r w:rsidR="000D2C5D">
        <w:t>CSNAME</w:t>
      </w:r>
      <w:r w:rsidR="00EB31ED">
        <w:fldChar w:fldCharType="end"/>
      </w:r>
      <w:bookmarkEnd w:id="3"/>
      <w:r w:rsidR="00634D9E">
        <w:t xml:space="preserve"> </w:t>
      </w:r>
      <w:r w:rsidR="00EB31ED">
        <w:fldChar w:fldCharType="begin">
          <w:ffData>
            <w:name w:val="NSTD_CODE_F"/>
            <w:enabled/>
            <w:calcOnExit w:val="0"/>
            <w:textInput>
              <w:default w:val="XXXX"/>
            </w:textInput>
          </w:ffData>
        </w:fldChar>
      </w:r>
      <w:bookmarkStart w:id="4" w:name="NSTD_CODE_F"/>
      <w:r w:rsidR="00EB31ED">
        <w:instrText xml:space="preserve"> FORMTEXT </w:instrText>
      </w:r>
      <w:r w:rsidR="00EB31ED">
        <w:fldChar w:fldCharType="separate"/>
      </w:r>
      <w:r w:rsidR="00EB31ED">
        <w:t>XXXX</w:t>
      </w:r>
      <w:r w:rsidR="00EB31ED">
        <w:fldChar w:fldCharType="end"/>
      </w:r>
      <w:bookmarkEnd w:id="4"/>
      <w:r w:rsidR="004644A6" w:rsidRPr="004644A6">
        <w:rPr>
          <w:rFonts w:hAnsi="黑体"/>
        </w:rPr>
        <w:t>—</w:t>
      </w:r>
      <w:r w:rsidR="00087A77">
        <w:fldChar w:fldCharType="begin">
          <w:ffData>
            <w:name w:val="NSTD_CODE_B"/>
            <w:enabled/>
            <w:calcOnExit w:val="0"/>
            <w:textInput>
              <w:default w:val="XXXX"/>
            </w:textInput>
          </w:ffData>
        </w:fldChar>
      </w:r>
      <w:bookmarkStart w:id="5" w:name="NSTD_CODE_B"/>
      <w:r w:rsidR="00087A77">
        <w:instrText xml:space="preserve"> FORMTEXT </w:instrText>
      </w:r>
      <w:r w:rsidR="00087A77">
        <w:fldChar w:fldCharType="separate"/>
      </w:r>
      <w:r w:rsidR="00087A77">
        <w:t>XXXX</w:t>
      </w:r>
      <w:r w:rsidR="00087A77">
        <w:fldChar w:fldCharType="end"/>
      </w:r>
      <w:bookmarkEnd w:id="5"/>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6"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6"/>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FBDF2"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sidR="000D2C5D">
        <w:t>船用餐厨垃圾处理机</w:t>
      </w:r>
      <w:r>
        <w:fldChar w:fldCharType="end"/>
      </w:r>
      <w:bookmarkEnd w:id="7"/>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Pr>
          <w:rFonts w:eastAsia="黑体"/>
          <w:noProof/>
          <w:szCs w:val="28"/>
        </w:rPr>
        <w:instrText xml:space="preserve"> FORMTEXT </w:instrText>
      </w:r>
      <w:r w:rsidR="000D2C5D">
        <w:rPr>
          <w:rFonts w:eastAsia="黑体"/>
          <w:noProof/>
          <w:szCs w:val="28"/>
        </w:rPr>
      </w:r>
      <w:r>
        <w:rPr>
          <w:rFonts w:eastAsia="黑体"/>
          <w:noProof/>
          <w:szCs w:val="28"/>
        </w:rPr>
        <w:fldChar w:fldCharType="separate"/>
      </w:r>
      <w:r w:rsidR="000D2C5D" w:rsidRPr="000D2C5D">
        <w:rPr>
          <w:rFonts w:eastAsia="黑体"/>
          <w:noProof/>
          <w:szCs w:val="28"/>
        </w:rPr>
        <w:t>Food waste digester of ship</w:t>
      </w:r>
      <w:r>
        <w:rPr>
          <w:rFonts w:eastAsia="黑体"/>
          <w:noProof/>
          <w:szCs w:val="28"/>
        </w:rPr>
        <w:fldChar w:fldCharType="end"/>
      </w:r>
      <w:bookmarkEnd w:id="8"/>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9" w:name="下拉1"/>
      <w:r>
        <w:rPr>
          <w:noProof/>
          <w:sz w:val="24"/>
          <w:szCs w:val="28"/>
        </w:rPr>
        <w:instrText xml:space="preserve"> FORMDROPDOWN </w:instrText>
      </w:r>
      <w:r w:rsidR="000D2C5D">
        <w:rPr>
          <w:noProof/>
          <w:sz w:val="24"/>
          <w:szCs w:val="28"/>
        </w:rPr>
      </w:r>
      <w:r w:rsidR="000D2C5D">
        <w:rPr>
          <w:noProof/>
          <w:sz w:val="24"/>
          <w:szCs w:val="28"/>
        </w:rPr>
        <w:fldChar w:fldCharType="separate"/>
      </w:r>
      <w:r>
        <w:rPr>
          <w:noProof/>
          <w:sz w:val="24"/>
          <w:szCs w:val="28"/>
        </w:rPr>
        <w:fldChar w:fldCharType="end"/>
      </w:r>
      <w:bookmarkEnd w:id="9"/>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0"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0"/>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sidRPr="00A6537A">
        <w:rPr>
          <w:b/>
          <w:noProof/>
          <w:sz w:val="21"/>
          <w:szCs w:val="28"/>
        </w:rPr>
        <w:instrText xml:space="preserve"> FORMDROPDOWN </w:instrText>
      </w:r>
      <w:r w:rsidR="000D2C5D" w:rsidRPr="00A6537A">
        <w:rPr>
          <w:b/>
          <w:noProof/>
          <w:sz w:val="21"/>
          <w:szCs w:val="28"/>
        </w:rPr>
      </w:r>
      <w:r w:rsidR="000D2C5D">
        <w:rPr>
          <w:b/>
          <w:noProof/>
          <w:sz w:val="21"/>
          <w:szCs w:val="28"/>
        </w:rPr>
        <w:fldChar w:fldCharType="separate"/>
      </w:r>
      <w:r w:rsidRPr="00A6537A">
        <w:rPr>
          <w:b/>
          <w:noProof/>
          <w:sz w:val="21"/>
          <w:szCs w:val="28"/>
        </w:rPr>
        <w:fldChar w:fldCharType="end"/>
      </w:r>
      <w:bookmarkEnd w:id="11"/>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sidR="000D2C5D">
        <w:rPr>
          <w:rFonts w:ascii="黑体"/>
        </w:rPr>
      </w:r>
      <w:r>
        <w:rPr>
          <w:rFonts w:ascii="黑体"/>
        </w:rPr>
        <w:fldChar w:fldCharType="separate"/>
      </w:r>
      <w:r w:rsidR="000D2C5D">
        <w:rPr>
          <w:rFonts w:ascii="黑体"/>
        </w:rPr>
        <w:t>XXXX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000D2C5D" w:rsidRPr="004C7E8B">
        <w:rPr>
          <w:rFonts w:hAnsi="黑体"/>
          <w:w w:val="100"/>
          <w:sz w:val="28"/>
        </w:rPr>
      </w:r>
      <w:r w:rsidRPr="004C7E8B">
        <w:rPr>
          <w:rFonts w:hAnsi="黑体"/>
          <w:w w:val="100"/>
          <w:sz w:val="28"/>
        </w:rPr>
        <w:fldChar w:fldCharType="separate"/>
      </w:r>
      <w:r w:rsidR="000D2C5D">
        <w:rPr>
          <w:rFonts w:hAnsi="黑体" w:hint="eastAsia"/>
          <w:w w:val="100"/>
          <w:sz w:val="28"/>
        </w:rPr>
        <w:t>中国造船工程学会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406ED96" wp14:editId="08D56DD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793F1"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0D2C5D" w:rsidRDefault="000D2C5D" w:rsidP="000D2C5D">
      <w:pPr>
        <w:pStyle w:val="a6"/>
        <w:spacing w:after="360"/>
      </w:pPr>
      <w:bookmarkStart w:id="19" w:name="BookMark2"/>
      <w:r w:rsidRPr="000D2C5D">
        <w:rPr>
          <w:spacing w:val="320"/>
        </w:rPr>
        <w:lastRenderedPageBreak/>
        <w:t>前</w:t>
      </w:r>
      <w:r>
        <w:t>言</w:t>
      </w:r>
    </w:p>
    <w:p w:rsidR="000D2C5D" w:rsidRDefault="000D2C5D" w:rsidP="000D2C5D">
      <w:pPr>
        <w:pStyle w:val="affff6"/>
        <w:ind w:firstLine="420"/>
        <w:rPr>
          <w:rFonts w:hint="eastAsia"/>
        </w:rPr>
      </w:pPr>
      <w:r>
        <w:rPr>
          <w:rFonts w:hint="eastAsia"/>
        </w:rPr>
        <w:t>本文件按照GB/T 1.1—2020《标准化工作导则  第1部分：标准化文件的结构和起草规则》的规定起草。</w:t>
      </w:r>
    </w:p>
    <w:p w:rsidR="000D2C5D" w:rsidRDefault="000D2C5D" w:rsidP="000D2C5D">
      <w:pPr>
        <w:pStyle w:val="affff6"/>
        <w:ind w:firstLine="420"/>
      </w:pPr>
      <w:r w:rsidRPr="00DA053C">
        <w:rPr>
          <w:rFonts w:hint="eastAsia"/>
        </w:rPr>
        <w:t>请注意本文件的某些内容可能涉及专利。本文件的发布机构不承担识别专利的责任。</w:t>
      </w:r>
    </w:p>
    <w:p w:rsidR="000D2C5D" w:rsidRDefault="000D2C5D" w:rsidP="000D2C5D">
      <w:pPr>
        <w:pStyle w:val="affff6"/>
        <w:ind w:firstLine="420"/>
        <w:rPr>
          <w:rFonts w:hint="eastAsia"/>
        </w:rPr>
      </w:pPr>
      <w:r>
        <w:rPr>
          <w:rFonts w:hint="eastAsia"/>
        </w:rPr>
        <w:t>本文件由</w:t>
      </w:r>
      <w:r w:rsidRPr="00DA053C">
        <w:rPr>
          <w:rFonts w:hAnsi="宋体" w:cs="宋体" w:hint="eastAsia"/>
          <w:spacing w:val="3"/>
          <w:szCs w:val="21"/>
        </w:rPr>
        <w:t>中</w:t>
      </w:r>
      <w:r w:rsidRPr="00DA053C">
        <w:rPr>
          <w:rFonts w:hAnsi="宋体" w:cs="宋体"/>
          <w:spacing w:val="3"/>
          <w:szCs w:val="21"/>
        </w:rPr>
        <w:t>国</w:t>
      </w:r>
      <w:r w:rsidRPr="00DA053C">
        <w:rPr>
          <w:rFonts w:hAnsi="宋体" w:cs="宋体" w:hint="eastAsia"/>
          <w:spacing w:val="3"/>
          <w:szCs w:val="21"/>
        </w:rPr>
        <w:t>造船工程学会标准化学术委员会</w:t>
      </w:r>
      <w:r>
        <w:rPr>
          <w:rFonts w:hint="eastAsia"/>
        </w:rPr>
        <w:t>提出。</w:t>
      </w:r>
    </w:p>
    <w:p w:rsidR="000D2C5D" w:rsidRDefault="000D2C5D" w:rsidP="000D2C5D">
      <w:pPr>
        <w:pStyle w:val="affff6"/>
        <w:ind w:firstLine="420"/>
        <w:rPr>
          <w:rFonts w:hint="eastAsia"/>
        </w:rPr>
      </w:pPr>
      <w:r>
        <w:rPr>
          <w:rFonts w:hint="eastAsia"/>
        </w:rPr>
        <w:t>本文件由</w:t>
      </w:r>
      <w:r w:rsidRPr="00DA053C">
        <w:rPr>
          <w:rFonts w:hAnsi="宋体" w:cs="宋体" w:hint="eastAsia"/>
          <w:spacing w:val="3"/>
          <w:szCs w:val="21"/>
        </w:rPr>
        <w:t>中</w:t>
      </w:r>
      <w:r w:rsidRPr="00DA053C">
        <w:rPr>
          <w:rFonts w:hAnsi="宋体" w:cs="宋体"/>
          <w:spacing w:val="3"/>
          <w:szCs w:val="21"/>
        </w:rPr>
        <w:t>国</w:t>
      </w:r>
      <w:r w:rsidRPr="00DA053C">
        <w:rPr>
          <w:rFonts w:hAnsi="宋体" w:cs="宋体" w:hint="eastAsia"/>
          <w:spacing w:val="3"/>
          <w:szCs w:val="21"/>
        </w:rPr>
        <w:t>造船工程学会</w:t>
      </w:r>
      <w:r>
        <w:rPr>
          <w:rFonts w:hint="eastAsia"/>
        </w:rPr>
        <w:t>归口。</w:t>
      </w:r>
    </w:p>
    <w:p w:rsidR="000D2C5D" w:rsidRDefault="000D2C5D" w:rsidP="000D2C5D">
      <w:pPr>
        <w:pStyle w:val="affff6"/>
        <w:ind w:firstLine="420"/>
        <w:rPr>
          <w:rFonts w:hint="eastAsia"/>
        </w:rPr>
      </w:pPr>
      <w:r>
        <w:rPr>
          <w:rFonts w:hint="eastAsia"/>
        </w:rPr>
        <w:t>本文件起草单位：</w:t>
      </w:r>
      <w:r>
        <w:rPr>
          <w:rFonts w:hAnsi="宋体" w:cs="宋体" w:hint="eastAsia"/>
          <w:szCs w:val="21"/>
        </w:rPr>
        <w:t>中国船舶重工集团环境工程有限公司。</w:t>
      </w:r>
    </w:p>
    <w:p w:rsidR="000D2C5D" w:rsidRDefault="000D2C5D" w:rsidP="000D2C5D">
      <w:pPr>
        <w:pStyle w:val="affff6"/>
        <w:ind w:firstLine="420"/>
        <w:rPr>
          <w:rFonts w:hint="eastAsia"/>
        </w:rPr>
      </w:pPr>
      <w:r>
        <w:rPr>
          <w:rFonts w:hint="eastAsia"/>
        </w:rPr>
        <w:t>本文件主要起草人：XX</w:t>
      </w:r>
      <w:r>
        <w:t>X</w:t>
      </w:r>
    </w:p>
    <w:p w:rsidR="000D2C5D" w:rsidRDefault="000D2C5D" w:rsidP="000D2C5D">
      <w:pPr>
        <w:pStyle w:val="affff6"/>
        <w:ind w:firstLine="420"/>
      </w:pPr>
    </w:p>
    <w:p w:rsidR="000D2C5D" w:rsidRPr="000D2C5D" w:rsidRDefault="000D2C5D" w:rsidP="000D2C5D">
      <w:pPr>
        <w:pStyle w:val="affff6"/>
        <w:ind w:firstLine="420"/>
        <w:sectPr w:rsidR="000D2C5D" w:rsidRPr="000D2C5D" w:rsidSect="000D2C5D">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0" w:name="BookMark4"/>
      <w:bookmarkEnd w:id="19"/>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02798566D304D04A579952E835B6CB4"/>
        </w:placeholder>
      </w:sdtPr>
      <w:sdtContent>
        <w:bookmarkStart w:id="21" w:name="NEW_STAND_NAME" w:displacedByCustomXml="prev"/>
        <w:p w:rsidR="00F26B7E" w:rsidRPr="00F26B7E" w:rsidRDefault="000D2C5D" w:rsidP="000D2C5D">
          <w:pPr>
            <w:pStyle w:val="afffffffff1"/>
            <w:spacing w:beforeLines="1" w:before="2" w:afterLines="220" w:after="528"/>
          </w:pPr>
          <w:r>
            <w:rPr>
              <w:rFonts w:hint="eastAsia"/>
            </w:rPr>
            <w:t>船用餐</w:t>
          </w:r>
          <w:proofErr w:type="gramStart"/>
          <w:r>
            <w:rPr>
              <w:rFonts w:hint="eastAsia"/>
            </w:rPr>
            <w:t>厨</w:t>
          </w:r>
          <w:proofErr w:type="gramEnd"/>
          <w:r>
            <w:rPr>
              <w:rFonts w:hint="eastAsia"/>
            </w:rPr>
            <w:t>垃圾处理机</w:t>
          </w:r>
        </w:p>
      </w:sdtContent>
    </w:sdt>
    <w:bookmarkEnd w:id="21" w:displacedByCustomXml="prev"/>
    <w:p w:rsidR="00E2552F" w:rsidRDefault="00E2552F" w:rsidP="00A77CCB">
      <w:pPr>
        <w:pStyle w:val="affc"/>
        <w:spacing w:before="240" w:after="240"/>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bookmarkStart w:id="30" w:name="_Toc97192964"/>
      <w:r>
        <w:rPr>
          <w:rFonts w:hint="eastAsia"/>
        </w:rPr>
        <w:t>范围</w:t>
      </w:r>
      <w:bookmarkEnd w:id="22"/>
      <w:bookmarkEnd w:id="23"/>
      <w:bookmarkEnd w:id="24"/>
      <w:bookmarkEnd w:id="25"/>
      <w:bookmarkEnd w:id="26"/>
      <w:bookmarkEnd w:id="27"/>
      <w:bookmarkEnd w:id="28"/>
      <w:bookmarkEnd w:id="29"/>
      <w:bookmarkEnd w:id="30"/>
    </w:p>
    <w:p w:rsidR="000D2C5D" w:rsidRDefault="000D2C5D" w:rsidP="000D2C5D">
      <w:pPr>
        <w:pStyle w:val="affff6"/>
        <w:ind w:firstLine="420"/>
        <w:rPr>
          <w:rFonts w:hint="eastAsia"/>
        </w:rPr>
      </w:pPr>
      <w:bookmarkStart w:id="31" w:name="_Toc17233326"/>
      <w:bookmarkStart w:id="32" w:name="_Toc17233334"/>
      <w:bookmarkStart w:id="33" w:name="_Toc24884212"/>
      <w:bookmarkStart w:id="34" w:name="_Toc24884219"/>
      <w:bookmarkStart w:id="35" w:name="_Toc26648466"/>
      <w:r>
        <w:rPr>
          <w:rFonts w:hint="eastAsia"/>
        </w:rPr>
        <w:t>本文件规定了船用餐厨垃圾处理机的术语和定义、型号与组成、技术要求、试验方法、检验规则、标志、包装、运输和贮存。</w:t>
      </w:r>
    </w:p>
    <w:p w:rsidR="008B0C9C" w:rsidRDefault="000D2C5D" w:rsidP="000D2C5D">
      <w:pPr>
        <w:pStyle w:val="affff6"/>
        <w:ind w:firstLine="420"/>
      </w:pPr>
      <w:r>
        <w:rPr>
          <w:rFonts w:hint="eastAsia"/>
        </w:rPr>
        <w:t>本文件适用于船用餐厨垃圾处理机</w:t>
      </w:r>
      <w:r w:rsidR="00AD7CF8">
        <w:rPr>
          <w:rFonts w:hint="eastAsia"/>
        </w:rPr>
        <w:t>的设计、试验、检验等环节</w:t>
      </w:r>
      <w:r>
        <w:rPr>
          <w:rFonts w:hint="eastAsia"/>
        </w:rPr>
        <w:t>。</w:t>
      </w:r>
    </w:p>
    <w:p w:rsidR="00E2552F" w:rsidRDefault="00E2552F" w:rsidP="00A77CCB">
      <w:pPr>
        <w:pStyle w:val="affc"/>
        <w:spacing w:before="240" w:after="240"/>
      </w:pPr>
      <w:bookmarkStart w:id="36" w:name="_Toc26718931"/>
      <w:bookmarkStart w:id="37" w:name="_Toc26986531"/>
      <w:bookmarkStart w:id="38" w:name="_Toc26986772"/>
      <w:bookmarkStart w:id="39" w:name="_Toc97192965"/>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F09E32028486435C925BB8311B441FA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D2C5D" w:rsidRDefault="000D2C5D" w:rsidP="000D2C5D">
      <w:pPr>
        <w:spacing w:line="276" w:lineRule="auto"/>
        <w:ind w:firstLineChars="200" w:firstLine="420"/>
        <w:rPr>
          <w:rFonts w:ascii="宋体" w:hAnsi="宋体" w:cs="宋体"/>
        </w:rPr>
      </w:pPr>
      <w:r>
        <w:rPr>
          <w:rFonts w:ascii="宋体" w:hAnsi="宋体" w:cs="宋体" w:hint="eastAsia"/>
        </w:rPr>
        <w:t>GB/T 191包装储运图示标志</w:t>
      </w:r>
    </w:p>
    <w:p w:rsidR="000D2C5D" w:rsidRDefault="000D2C5D" w:rsidP="000D2C5D">
      <w:pPr>
        <w:spacing w:line="276" w:lineRule="auto"/>
        <w:ind w:firstLineChars="200" w:firstLine="420"/>
        <w:rPr>
          <w:rFonts w:ascii="宋体" w:hAnsi="宋体" w:cs="宋体"/>
        </w:rPr>
      </w:pPr>
      <w:r>
        <w:rPr>
          <w:rFonts w:ascii="宋体" w:hAnsi="宋体" w:cs="宋体" w:hint="eastAsia"/>
        </w:rPr>
        <w:t>GB/T 985.1 气焊、焊条电弧焊、气体保护焊和高能束焊的推荐坡口</w:t>
      </w:r>
    </w:p>
    <w:p w:rsidR="000D2C5D" w:rsidRDefault="000D2C5D" w:rsidP="000D2C5D">
      <w:pPr>
        <w:spacing w:line="276" w:lineRule="auto"/>
        <w:ind w:firstLineChars="200" w:firstLine="420"/>
        <w:rPr>
          <w:rFonts w:ascii="宋体" w:hAnsi="宋体" w:cs="宋体"/>
        </w:rPr>
      </w:pPr>
      <w:r>
        <w:rPr>
          <w:rFonts w:ascii="宋体" w:hAnsi="宋体" w:cs="宋体" w:hint="eastAsia"/>
        </w:rPr>
        <w:t>GB 2894 安全标志及其使用导则</w:t>
      </w:r>
    </w:p>
    <w:p w:rsidR="000D2C5D" w:rsidRDefault="000D2C5D" w:rsidP="000D2C5D">
      <w:pPr>
        <w:spacing w:line="276" w:lineRule="auto"/>
        <w:ind w:firstLineChars="200" w:firstLine="420"/>
        <w:rPr>
          <w:rFonts w:ascii="宋体" w:hAnsi="宋体" w:cs="宋体"/>
        </w:rPr>
      </w:pPr>
      <w:r>
        <w:rPr>
          <w:rFonts w:ascii="宋体" w:hAnsi="宋体" w:cs="宋体" w:hint="eastAsia"/>
        </w:rPr>
        <w:t>GB/T 3032 船用阀门及管路附件的标志</w:t>
      </w:r>
    </w:p>
    <w:p w:rsidR="000D2C5D" w:rsidRDefault="000D2C5D" w:rsidP="000D2C5D">
      <w:pPr>
        <w:spacing w:line="276" w:lineRule="auto"/>
        <w:ind w:firstLineChars="200" w:firstLine="420"/>
        <w:rPr>
          <w:rFonts w:ascii="宋体" w:hAnsi="宋体" w:cs="宋体"/>
        </w:rPr>
      </w:pPr>
      <w:r>
        <w:rPr>
          <w:rFonts w:ascii="宋体" w:hAnsi="宋体" w:cs="宋体" w:hint="eastAsia"/>
        </w:rPr>
        <w:t>GB 3095 环境空气质量标准</w:t>
      </w:r>
    </w:p>
    <w:p w:rsidR="000D2C5D" w:rsidRDefault="000D2C5D" w:rsidP="000D2C5D">
      <w:pPr>
        <w:spacing w:line="276" w:lineRule="auto"/>
        <w:ind w:firstLineChars="200" w:firstLine="420"/>
        <w:rPr>
          <w:rFonts w:ascii="宋体" w:hAnsi="宋体" w:cs="宋体"/>
        </w:rPr>
      </w:pPr>
      <w:r>
        <w:rPr>
          <w:rFonts w:ascii="宋体" w:hAnsi="宋体" w:cs="宋体" w:hint="eastAsia"/>
        </w:rPr>
        <w:t>GB/T 3214 水泵流量的测定方法</w:t>
      </w:r>
    </w:p>
    <w:p w:rsidR="000D2C5D" w:rsidRDefault="000D2C5D" w:rsidP="000D2C5D">
      <w:pPr>
        <w:spacing w:line="276" w:lineRule="auto"/>
        <w:ind w:firstLineChars="200" w:firstLine="420"/>
        <w:rPr>
          <w:rFonts w:ascii="宋体" w:hAnsi="宋体" w:cs="宋体"/>
        </w:rPr>
      </w:pPr>
      <w:r>
        <w:rPr>
          <w:rFonts w:ascii="宋体" w:hAnsi="宋体" w:cs="宋体" w:hint="eastAsia"/>
        </w:rPr>
        <w:t>GB/T 3768 声学 声压法测定噪声源声功率级和声能量级 采用反射面上方包络测量面的简易法</w:t>
      </w:r>
    </w:p>
    <w:p w:rsidR="000D2C5D" w:rsidRDefault="000D2C5D" w:rsidP="000D2C5D">
      <w:pPr>
        <w:spacing w:line="276" w:lineRule="auto"/>
        <w:ind w:firstLineChars="200" w:firstLine="420"/>
        <w:rPr>
          <w:rFonts w:ascii="宋体" w:hAnsi="宋体" w:cs="宋体"/>
        </w:rPr>
      </w:pPr>
      <w:r>
        <w:rPr>
          <w:rFonts w:ascii="宋体" w:hAnsi="宋体" w:cs="宋体" w:hint="eastAsia"/>
        </w:rPr>
        <w:t>GB/T 3797 电气控制设备</w:t>
      </w:r>
    </w:p>
    <w:p w:rsidR="000D2C5D" w:rsidRDefault="000D2C5D" w:rsidP="000D2C5D">
      <w:pPr>
        <w:spacing w:line="276" w:lineRule="auto"/>
        <w:ind w:firstLineChars="200" w:firstLine="420"/>
        <w:rPr>
          <w:rFonts w:ascii="宋体" w:hAnsi="宋体" w:cs="宋体"/>
        </w:rPr>
      </w:pPr>
      <w:r>
        <w:rPr>
          <w:rFonts w:ascii="宋体" w:hAnsi="宋体" w:cs="宋体" w:hint="eastAsia"/>
        </w:rPr>
        <w:t>GB/T 6994 船舶电气设备 定义和一般规定</w:t>
      </w:r>
    </w:p>
    <w:p w:rsidR="000D2C5D" w:rsidRDefault="000D2C5D" w:rsidP="000D2C5D">
      <w:pPr>
        <w:spacing w:line="276" w:lineRule="auto"/>
        <w:ind w:firstLineChars="200" w:firstLine="420"/>
        <w:rPr>
          <w:rFonts w:ascii="宋体" w:hAnsi="宋体" w:cs="宋体"/>
        </w:rPr>
      </w:pPr>
      <w:r>
        <w:rPr>
          <w:rFonts w:ascii="宋体" w:hAnsi="宋体" w:cs="宋体" w:hint="eastAsia"/>
        </w:rPr>
        <w:t>GB/T 9969 工业产品使用说明书 总则</w:t>
      </w:r>
    </w:p>
    <w:p w:rsidR="000D2C5D" w:rsidRDefault="000D2C5D" w:rsidP="000D2C5D">
      <w:pPr>
        <w:spacing w:line="276" w:lineRule="auto"/>
        <w:ind w:firstLineChars="200" w:firstLine="420"/>
        <w:rPr>
          <w:rFonts w:ascii="宋体" w:hAnsi="宋体" w:cs="宋体"/>
        </w:rPr>
      </w:pPr>
      <w:r>
        <w:rPr>
          <w:rFonts w:ascii="宋体" w:hAnsi="宋体" w:cs="宋体" w:hint="eastAsia"/>
        </w:rPr>
        <w:t>GB/T 13306 标牌</w:t>
      </w:r>
    </w:p>
    <w:p w:rsidR="000D2C5D" w:rsidRDefault="000D2C5D" w:rsidP="000D2C5D">
      <w:pPr>
        <w:spacing w:line="276" w:lineRule="auto"/>
        <w:ind w:firstLineChars="200" w:firstLine="420"/>
        <w:rPr>
          <w:rFonts w:ascii="宋体" w:hAnsi="宋体" w:cs="宋体"/>
        </w:rPr>
      </w:pPr>
      <w:r>
        <w:rPr>
          <w:rFonts w:ascii="宋体" w:hAnsi="宋体" w:cs="宋体" w:hint="eastAsia"/>
        </w:rPr>
        <w:t>GB/T 13384 机电产品包装通用技术条件</w:t>
      </w:r>
    </w:p>
    <w:p w:rsidR="000D2C5D" w:rsidRDefault="000D2C5D" w:rsidP="000D2C5D">
      <w:pPr>
        <w:spacing w:line="276" w:lineRule="auto"/>
        <w:ind w:firstLineChars="200" w:firstLine="420"/>
        <w:rPr>
          <w:rFonts w:ascii="宋体" w:hAnsi="宋体" w:cs="宋体"/>
        </w:rPr>
      </w:pPr>
      <w:r>
        <w:rPr>
          <w:rFonts w:ascii="宋体" w:hAnsi="宋体" w:cs="宋体" w:hint="eastAsia"/>
        </w:rPr>
        <w:t>GB/T 14016 船用声光报警信号器 通用技术条件</w:t>
      </w:r>
    </w:p>
    <w:p w:rsidR="000D2C5D" w:rsidRDefault="000D2C5D" w:rsidP="000D2C5D">
      <w:pPr>
        <w:spacing w:line="276" w:lineRule="auto"/>
        <w:ind w:firstLineChars="200" w:firstLine="420"/>
        <w:rPr>
          <w:rFonts w:ascii="宋体" w:hAnsi="宋体" w:cs="宋体"/>
        </w:rPr>
      </w:pPr>
      <w:r>
        <w:rPr>
          <w:rFonts w:ascii="宋体" w:hAnsi="宋体" w:cs="宋体" w:hint="eastAsia"/>
        </w:rPr>
        <w:t>GB/T 16666-2012 泵类液体输送系统节能监测</w:t>
      </w:r>
    </w:p>
    <w:p w:rsidR="000D2C5D" w:rsidRDefault="000D2C5D" w:rsidP="000D2C5D">
      <w:pPr>
        <w:spacing w:line="276" w:lineRule="auto"/>
        <w:ind w:firstLineChars="200" w:firstLine="420"/>
        <w:rPr>
          <w:rFonts w:ascii="宋体" w:hAnsi="宋体" w:cs="宋体"/>
        </w:rPr>
      </w:pPr>
      <w:r>
        <w:rPr>
          <w:rFonts w:ascii="宋体" w:hAnsi="宋体" w:cs="宋体" w:hint="eastAsia"/>
        </w:rPr>
        <w:t>GB∕T 22209 船用无石棉纤维增强橡胶垫片材料</w:t>
      </w:r>
    </w:p>
    <w:p w:rsidR="000D2C5D" w:rsidRDefault="000D2C5D" w:rsidP="000D2C5D">
      <w:pPr>
        <w:spacing w:line="276" w:lineRule="auto"/>
        <w:ind w:firstLineChars="200" w:firstLine="420"/>
        <w:rPr>
          <w:rFonts w:ascii="宋体" w:hAnsi="宋体" w:cs="宋体"/>
        </w:rPr>
      </w:pPr>
      <w:r>
        <w:rPr>
          <w:rFonts w:ascii="宋体" w:hAnsi="宋体" w:cs="宋体" w:hint="eastAsia"/>
        </w:rPr>
        <w:t>GB/T 31928 船舶用不锈钢无缝钢管</w:t>
      </w:r>
    </w:p>
    <w:p w:rsidR="000D2C5D" w:rsidRDefault="000D2C5D" w:rsidP="000D2C5D">
      <w:pPr>
        <w:spacing w:line="276" w:lineRule="auto"/>
        <w:ind w:firstLineChars="200" w:firstLine="420"/>
        <w:rPr>
          <w:rFonts w:ascii="宋体" w:hAnsi="宋体" w:cs="宋体"/>
        </w:rPr>
      </w:pPr>
      <w:r>
        <w:rPr>
          <w:rFonts w:ascii="宋体" w:hAnsi="宋体" w:cs="宋体" w:hint="eastAsia"/>
        </w:rPr>
        <w:t>CB/T 4113 船舶不锈钢管对焊接技术要求</w:t>
      </w:r>
    </w:p>
    <w:p w:rsidR="000D2C5D" w:rsidRDefault="000D2C5D" w:rsidP="000D2C5D">
      <w:pPr>
        <w:spacing w:line="276" w:lineRule="auto"/>
        <w:ind w:firstLineChars="200" w:firstLine="420"/>
        <w:rPr>
          <w:rFonts w:ascii="宋体" w:hAnsi="宋体" w:cs="宋体"/>
        </w:rPr>
      </w:pPr>
      <w:r>
        <w:rPr>
          <w:rFonts w:ascii="宋体" w:hAnsi="宋体" w:cs="宋体" w:hint="eastAsia"/>
        </w:rPr>
        <w:t>CJ/T 227 有机垃圾生物处理机</w:t>
      </w:r>
    </w:p>
    <w:p w:rsidR="000D2C5D" w:rsidRDefault="000D2C5D" w:rsidP="000D2C5D">
      <w:pPr>
        <w:spacing w:line="276" w:lineRule="auto"/>
        <w:ind w:firstLineChars="200" w:firstLine="420"/>
        <w:rPr>
          <w:rFonts w:ascii="宋体" w:hAnsi="宋体" w:cs="宋体"/>
        </w:rPr>
      </w:pPr>
      <w:r>
        <w:rPr>
          <w:rFonts w:ascii="宋体" w:hAnsi="宋体" w:cs="宋体" w:hint="eastAsia"/>
        </w:rPr>
        <w:t>HG/T 20679 化工设备、管道外防腐设计规范</w:t>
      </w:r>
    </w:p>
    <w:p w:rsidR="00AA6EC9" w:rsidRPr="008A57E6" w:rsidRDefault="000D2C5D" w:rsidP="000D2C5D">
      <w:pPr>
        <w:pStyle w:val="affff6"/>
        <w:ind w:firstLine="420"/>
      </w:pPr>
      <w:r>
        <w:rPr>
          <w:rFonts w:hAnsi="宋体" w:cs="宋体" w:hint="eastAsia"/>
          <w:szCs w:val="21"/>
        </w:rPr>
        <w:t>NB/T 47003.1-2009 钢制焊接常压容器</w:t>
      </w:r>
    </w:p>
    <w:p w:rsidR="00B265BC" w:rsidRPr="00E030F9" w:rsidRDefault="00FD59EB" w:rsidP="00FD59EB">
      <w:pPr>
        <w:pStyle w:val="affc"/>
        <w:spacing w:before="240" w:after="240"/>
      </w:pPr>
      <w:bookmarkStart w:id="40" w:name="_Toc97192966"/>
      <w:r>
        <w:rPr>
          <w:rFonts w:hint="eastAsia"/>
          <w:szCs w:val="21"/>
        </w:rPr>
        <w:t>术语和定义</w:t>
      </w:r>
      <w:bookmarkEnd w:id="40"/>
    </w:p>
    <w:bookmarkStart w:id="41" w:name="_Toc26986532" w:displacedByCustomXml="next"/>
    <w:bookmarkEnd w:id="41" w:displacedByCustomXml="next"/>
    <w:sdt>
      <w:sdtPr>
        <w:rPr>
          <w:rFonts w:hAnsi="宋体" w:cs="宋体"/>
        </w:rPr>
        <w:id w:val="-1909835108"/>
        <w:placeholder>
          <w:docPart w:val="8446809EF6BD44AAAA4E952BC504E01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0D2C5D" w:rsidP="00BA263B">
          <w:pPr>
            <w:pStyle w:val="affff6"/>
            <w:ind w:firstLine="420"/>
          </w:pPr>
          <w:r w:rsidRPr="000D2C5D">
            <w:rPr>
              <w:rFonts w:hAnsi="宋体" w:cs="宋体"/>
            </w:rPr>
            <w:t>CJ/T 227界定的以及下列术语和定义适用于本文件。</w:t>
          </w:r>
        </w:p>
      </w:sdtContent>
    </w:sdt>
    <w:p w:rsidR="000D2C5D" w:rsidRPr="000D2C5D" w:rsidRDefault="000D2C5D" w:rsidP="000D2C5D">
      <w:pPr>
        <w:pStyle w:val="affffffffffe"/>
        <w:ind w:left="376" w:hangingChars="200" w:hanging="376"/>
        <w:rPr>
          <w:rFonts w:ascii="黑体" w:eastAsia="黑体" w:hAnsi="黑体"/>
        </w:rPr>
      </w:pPr>
      <w:bookmarkStart w:id="42" w:name="_Hlk110497649"/>
      <w:r w:rsidRPr="000D2C5D">
        <w:rPr>
          <w:rFonts w:ascii="黑体" w:eastAsia="黑体" w:hAnsi="黑体"/>
          <w:spacing w:val="-11"/>
        </w:rPr>
        <w:br/>
      </w:r>
      <w:r w:rsidRPr="000D2C5D">
        <w:rPr>
          <w:rFonts w:ascii="黑体" w:eastAsia="黑体" w:hAnsi="黑体" w:hint="eastAsia"/>
          <w:spacing w:val="-11"/>
        </w:rPr>
        <w:t>餐厨垃圾</w:t>
      </w:r>
      <w:r w:rsidRPr="000D2C5D">
        <w:rPr>
          <w:rFonts w:ascii="黑体" w:eastAsia="黑体" w:hAnsi="黑体"/>
          <w:spacing w:val="-11"/>
        </w:rPr>
        <w:t xml:space="preserve"> </w:t>
      </w:r>
      <w:r w:rsidR="00AD7CF8">
        <w:rPr>
          <w:rFonts w:ascii="黑体" w:eastAsia="黑体" w:hAnsi="黑体"/>
          <w:spacing w:val="-11"/>
        </w:rPr>
        <w:t xml:space="preserve"> </w:t>
      </w:r>
      <w:r w:rsidRPr="000D2C5D">
        <w:rPr>
          <w:rFonts w:ascii="黑体" w:eastAsia="黑体" w:hAnsi="黑体"/>
        </w:rPr>
        <w:t>food</w:t>
      </w:r>
      <w:r w:rsidRPr="000D2C5D">
        <w:rPr>
          <w:rFonts w:ascii="黑体" w:eastAsia="黑体" w:hAnsi="黑体"/>
          <w:spacing w:val="-1"/>
        </w:rPr>
        <w:t xml:space="preserve"> </w:t>
      </w:r>
      <w:r w:rsidRPr="000D2C5D">
        <w:rPr>
          <w:rFonts w:ascii="黑体" w:eastAsia="黑体" w:hAnsi="黑体"/>
        </w:rPr>
        <w:t>waste</w:t>
      </w:r>
    </w:p>
    <w:p w:rsidR="000D2C5D" w:rsidRPr="00A01DE9" w:rsidRDefault="000D2C5D" w:rsidP="000D2C5D">
      <w:pPr>
        <w:pStyle w:val="affff6"/>
        <w:ind w:firstLine="420"/>
      </w:pPr>
      <w:r w:rsidRPr="00A01DE9">
        <w:rPr>
          <w:rFonts w:hint="eastAsia"/>
        </w:rPr>
        <w:t>饮食服务业、食堂等场所在加工或消费过程中产生的食品废弃物</w:t>
      </w:r>
      <w:r w:rsidRPr="00BD112D">
        <w:rPr>
          <w:rFonts w:hint="eastAsia"/>
          <w:spacing w:val="-10"/>
        </w:rPr>
        <w:t>。</w:t>
      </w:r>
    </w:p>
    <w:p w:rsidR="000D2C5D" w:rsidRPr="000D2C5D" w:rsidRDefault="000D2C5D" w:rsidP="000D2C5D">
      <w:pPr>
        <w:pStyle w:val="affffffffffe"/>
        <w:ind w:left="416" w:hangingChars="200" w:hanging="416"/>
        <w:rPr>
          <w:rFonts w:ascii="黑体" w:eastAsia="黑体" w:hAnsi="黑体"/>
        </w:rPr>
      </w:pPr>
      <w:r w:rsidRPr="000D2C5D">
        <w:rPr>
          <w:rFonts w:ascii="黑体" w:eastAsia="黑体" w:hAnsi="黑体"/>
          <w:spacing w:val="-1"/>
        </w:rPr>
        <w:br/>
      </w:r>
      <w:r w:rsidRPr="000D2C5D">
        <w:rPr>
          <w:rFonts w:ascii="黑体" w:eastAsia="黑体" w:hAnsi="黑体" w:hint="eastAsia"/>
          <w:spacing w:val="-1"/>
        </w:rPr>
        <w:t>船用餐</w:t>
      </w:r>
      <w:proofErr w:type="gramStart"/>
      <w:r w:rsidRPr="000D2C5D">
        <w:rPr>
          <w:rFonts w:ascii="黑体" w:eastAsia="黑体" w:hAnsi="黑体" w:hint="eastAsia"/>
          <w:spacing w:val="-1"/>
        </w:rPr>
        <w:t>厨</w:t>
      </w:r>
      <w:proofErr w:type="gramEnd"/>
      <w:r w:rsidRPr="000D2C5D">
        <w:rPr>
          <w:rFonts w:ascii="黑体" w:eastAsia="黑体" w:hAnsi="黑体" w:hint="eastAsia"/>
          <w:spacing w:val="-1"/>
        </w:rPr>
        <w:t>垃圾处理机</w:t>
      </w:r>
      <w:r w:rsidR="00AD7CF8">
        <w:rPr>
          <w:rFonts w:ascii="黑体" w:eastAsia="黑体" w:hAnsi="黑体" w:hint="eastAsia"/>
          <w:spacing w:val="-1"/>
        </w:rPr>
        <w:t xml:space="preserve"> </w:t>
      </w:r>
      <w:r w:rsidRPr="000D2C5D">
        <w:rPr>
          <w:rFonts w:ascii="黑体" w:eastAsia="黑体" w:hAnsi="黑体"/>
          <w:spacing w:val="-1"/>
        </w:rPr>
        <w:t xml:space="preserve"> </w:t>
      </w:r>
      <w:r w:rsidRPr="000D2C5D">
        <w:rPr>
          <w:rFonts w:ascii="黑体" w:eastAsia="黑体" w:hAnsi="黑体"/>
        </w:rPr>
        <w:t>food waste digester of ship</w:t>
      </w:r>
    </w:p>
    <w:p w:rsidR="000D2C5D" w:rsidRDefault="000D2C5D" w:rsidP="000D2C5D">
      <w:pPr>
        <w:pStyle w:val="affff6"/>
        <w:ind w:firstLine="420"/>
      </w:pPr>
      <w:r w:rsidRPr="00BA22A9">
        <w:rPr>
          <w:rFonts w:hint="eastAsia"/>
        </w:rPr>
        <w:t>使用微生物菌剂或酶制剂对餐厨垃圾中可生物降解的有机垃圾进行生物处理的设备。</w:t>
      </w:r>
      <w:bookmarkEnd w:id="42"/>
    </w:p>
    <w:p w:rsidR="000D2C5D" w:rsidRPr="000D2C5D" w:rsidRDefault="000D2C5D" w:rsidP="000D2C5D">
      <w:pPr>
        <w:pStyle w:val="affffffffffe"/>
        <w:ind w:left="420" w:hangingChars="200" w:hanging="420"/>
        <w:rPr>
          <w:rFonts w:ascii="黑体" w:eastAsia="黑体" w:hAnsi="黑体"/>
        </w:rPr>
      </w:pPr>
      <w:r w:rsidRPr="000D2C5D">
        <w:rPr>
          <w:rFonts w:ascii="黑体" w:eastAsia="黑体" w:hAnsi="黑体"/>
        </w:rPr>
        <w:br/>
      </w:r>
      <w:r w:rsidRPr="000D2C5D">
        <w:rPr>
          <w:rFonts w:ascii="黑体" w:eastAsia="黑体" w:hAnsi="黑体" w:hint="eastAsia"/>
        </w:rPr>
        <w:t>餐厨垃圾样本</w:t>
      </w:r>
      <w:r w:rsidRPr="000D2C5D">
        <w:rPr>
          <w:rFonts w:ascii="黑体" w:eastAsia="黑体" w:hAnsi="黑体"/>
        </w:rPr>
        <w:t xml:space="preserve"> </w:t>
      </w:r>
      <w:r w:rsidR="00AD7CF8">
        <w:rPr>
          <w:rFonts w:ascii="黑体" w:eastAsia="黑体" w:hAnsi="黑体"/>
        </w:rPr>
        <w:t xml:space="preserve"> </w:t>
      </w:r>
      <w:r w:rsidRPr="000D2C5D">
        <w:rPr>
          <w:rFonts w:ascii="黑体" w:eastAsia="黑体" w:hAnsi="黑体"/>
        </w:rPr>
        <w:t>samples of food waste</w:t>
      </w:r>
    </w:p>
    <w:p w:rsidR="000D2C5D" w:rsidRPr="00ED32E8" w:rsidRDefault="000D2C5D" w:rsidP="000D2C5D">
      <w:pPr>
        <w:pStyle w:val="affff6"/>
        <w:ind w:firstLine="420"/>
      </w:pPr>
      <w:r w:rsidRPr="00ED32E8">
        <w:rPr>
          <w:rFonts w:hint="eastAsia"/>
        </w:rPr>
        <w:lastRenderedPageBreak/>
        <w:t>用于验证船用餐厨垃圾处理机性能的试验样本。</w:t>
      </w:r>
    </w:p>
    <w:p w:rsidR="000D2C5D" w:rsidRPr="00BA22A9" w:rsidRDefault="000D2C5D" w:rsidP="000D2C5D">
      <w:pPr>
        <w:pStyle w:val="affc"/>
        <w:spacing w:before="240" w:after="240"/>
      </w:pPr>
      <w:bookmarkStart w:id="43" w:name="_Toc5131"/>
      <w:r w:rsidRPr="00BA22A9">
        <w:rPr>
          <w:rFonts w:hint="eastAsia"/>
        </w:rPr>
        <w:t>型号与组成</w:t>
      </w:r>
      <w:bookmarkEnd w:id="43"/>
    </w:p>
    <w:p w:rsidR="000D2C5D" w:rsidRPr="00BA22A9" w:rsidRDefault="000D2C5D" w:rsidP="000D2C5D">
      <w:pPr>
        <w:pStyle w:val="affd"/>
        <w:spacing w:before="120" w:after="120"/>
      </w:pPr>
      <w:bookmarkStart w:id="44" w:name="_Toc4035"/>
      <w:r w:rsidRPr="00BA22A9">
        <w:rPr>
          <w:rFonts w:hint="eastAsia"/>
        </w:rPr>
        <w:t>型号命名</w:t>
      </w:r>
      <w:bookmarkEnd w:id="44"/>
    </w:p>
    <w:p w:rsidR="000D2C5D" w:rsidRDefault="000D2C5D" w:rsidP="000D2C5D">
      <w:pPr>
        <w:pStyle w:val="affff6"/>
        <w:ind w:firstLine="420"/>
      </w:pPr>
      <w:r w:rsidRPr="00ED32E8">
        <w:rPr>
          <w:rFonts w:hint="eastAsia"/>
        </w:rPr>
        <w:t>船用餐厨垃圾处理机的型号及命名规则应符合以下要求：</w:t>
      </w:r>
      <w:r>
        <w:rPr>
          <w:rFonts w:hint="eastAsia"/>
        </w:rPr>
        <w:t xml:space="preserve"> </w:t>
      </w:r>
    </w:p>
    <w:p w:rsidR="000D2C5D" w:rsidRPr="00A01DE9" w:rsidRDefault="00BD112D" w:rsidP="000D2C5D">
      <w:pPr>
        <w:autoSpaceDE w:val="0"/>
        <w:autoSpaceDN w:val="0"/>
        <w:spacing w:before="43"/>
        <w:ind w:firstLineChars="67" w:firstLine="141"/>
        <w:jc w:val="left"/>
        <w:rPr>
          <w:rFonts w:ascii="宋体" w:hAnsi="宋体" w:cs="宋体"/>
          <w:u w:val="single"/>
        </w:rPr>
      </w:pPr>
      <w:r>
        <w:rPr>
          <w:rFonts w:ascii="宋体" w:hAnsi="宋体" w:cs="宋体"/>
          <w:noProof/>
          <w:szCs w:val="22"/>
        </w:rPr>
        <mc:AlternateContent>
          <mc:Choice Requires="wps">
            <w:drawing>
              <wp:anchor distT="0" distB="0" distL="114300" distR="114300" simplePos="0" relativeHeight="251668480" behindDoc="0" locked="0" layoutInCell="1" allowOverlap="1" wp14:anchorId="4BD08282" wp14:editId="192BA2C6">
                <wp:simplePos x="0" y="0"/>
                <wp:positionH relativeFrom="column">
                  <wp:posOffset>1718945</wp:posOffset>
                </wp:positionH>
                <wp:positionV relativeFrom="paragraph">
                  <wp:posOffset>227330</wp:posOffset>
                </wp:positionV>
                <wp:extent cx="0" cy="1071563"/>
                <wp:effectExtent l="0" t="0" r="19050" b="33655"/>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156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5C09A97" id="直接连接符 9"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35pt,17.9pt" to="135.35pt,10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"/>
            </w:pict>
          </mc:Fallback>
        </mc:AlternateContent>
      </w:r>
      <w:r>
        <w:rPr>
          <w:rFonts w:ascii="宋体" w:hAnsi="宋体" w:cs="宋体"/>
          <w:noProof/>
        </w:rPr>
        <mc:AlternateContent>
          <mc:Choice Requires="wps">
            <w:drawing>
              <wp:anchor distT="0" distB="0" distL="114300" distR="114300" simplePos="0" relativeHeight="251670528" behindDoc="0" locked="0" layoutInCell="1" allowOverlap="1" wp14:anchorId="17CF37C4" wp14:editId="039B1912">
                <wp:simplePos x="0" y="0"/>
                <wp:positionH relativeFrom="column">
                  <wp:posOffset>2014220</wp:posOffset>
                </wp:positionH>
                <wp:positionV relativeFrom="paragraph">
                  <wp:posOffset>240665</wp:posOffset>
                </wp:positionV>
                <wp:extent cx="0" cy="786766"/>
                <wp:effectExtent l="0" t="0" r="19050" b="32385"/>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67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C6F9E9B" id="直接连接符 7"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6pt,18.95pt" to="158.6pt,8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"/>
            </w:pict>
          </mc:Fallback>
        </mc:AlternateContent>
      </w:r>
      <w:r>
        <w:rPr>
          <w:rFonts w:ascii="宋体" w:hAnsi="宋体" w:cs="宋体"/>
          <w:noProof/>
        </w:rPr>
        <mc:AlternateContent>
          <mc:Choice Requires="wps">
            <w:drawing>
              <wp:anchor distT="0" distB="0" distL="114300" distR="114300" simplePos="0" relativeHeight="251671552" behindDoc="0" locked="0" layoutInCell="1" allowOverlap="1" wp14:anchorId="701D8A39" wp14:editId="384C9FDF">
                <wp:simplePos x="0" y="0"/>
                <wp:positionH relativeFrom="column">
                  <wp:posOffset>2319020</wp:posOffset>
                </wp:positionH>
                <wp:positionV relativeFrom="paragraph">
                  <wp:posOffset>236855</wp:posOffset>
                </wp:positionV>
                <wp:extent cx="0" cy="504826"/>
                <wp:effectExtent l="0" t="0" r="19050" b="28575"/>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8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232E4E3" id="直接连接符 8"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2.6pt,18.65pt" to="182.6pt,5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"/>
            </w:pict>
          </mc:Fallback>
        </mc:AlternateContent>
      </w:r>
      <w:r w:rsidR="000D2C5D">
        <w:rPr>
          <w:rFonts w:ascii="宋体" w:hAnsi="宋体" w:cs="宋体" w:hint="eastAsia"/>
        </w:rPr>
        <w:t xml:space="preserve">                      </w:t>
      </w:r>
      <w:r w:rsidR="000D2C5D" w:rsidRPr="00A01DE9">
        <w:rPr>
          <w:rFonts w:ascii="宋体" w:hAnsi="宋体" w:cs="宋体" w:hint="eastAsia"/>
        </w:rPr>
        <w:t xml:space="preserve"> </w:t>
      </w:r>
      <w:r w:rsidR="000D2C5D" w:rsidRPr="00A01DE9">
        <w:rPr>
          <w:rFonts w:ascii="宋体" w:hAnsi="宋体" w:cs="宋体" w:hint="eastAsia"/>
          <w:u w:val="single"/>
        </w:rPr>
        <w:t>FWD</w:t>
      </w:r>
      <w:r w:rsidR="000D2C5D" w:rsidRPr="00A01DE9">
        <w:rPr>
          <w:rFonts w:ascii="宋体" w:hAnsi="宋体" w:cs="宋体" w:hint="eastAsia"/>
        </w:rPr>
        <w:t xml:space="preserve">  </w:t>
      </w:r>
      <w:r w:rsidR="000D2C5D" w:rsidRPr="00A01DE9">
        <w:rPr>
          <w:rFonts w:ascii="宋体" w:hAnsi="宋体" w:cs="宋体" w:hint="eastAsia"/>
          <w:u w:val="single"/>
        </w:rPr>
        <w:t>□</w:t>
      </w:r>
      <w:r w:rsidR="000D2C5D" w:rsidRPr="00A01DE9">
        <w:rPr>
          <w:rFonts w:ascii="宋体" w:hAnsi="宋体" w:cs="宋体" w:hint="eastAsia"/>
        </w:rPr>
        <w:t xml:space="preserve"> </w:t>
      </w:r>
      <w:r>
        <w:rPr>
          <w:rFonts w:ascii="宋体" w:hAnsi="宋体" w:cs="宋体"/>
        </w:rPr>
        <w:t xml:space="preserve"> </w:t>
      </w:r>
      <w:r w:rsidR="000D2C5D" w:rsidRPr="00A01DE9">
        <w:rPr>
          <w:rFonts w:ascii="宋体" w:hAnsi="宋体" w:cs="宋体" w:hint="eastAsia"/>
        </w:rPr>
        <w:t xml:space="preserve"> </w:t>
      </w:r>
      <w:r w:rsidR="000D2C5D" w:rsidRPr="00A01DE9">
        <w:rPr>
          <w:rFonts w:ascii="宋体" w:hAnsi="宋体" w:cs="宋体" w:hint="eastAsia"/>
          <w:u w:val="single"/>
        </w:rPr>
        <w:t>S</w:t>
      </w:r>
    </w:p>
    <w:p w:rsidR="000D2C5D" w:rsidRPr="00A01DE9" w:rsidRDefault="000D2C5D" w:rsidP="000D2C5D">
      <w:pPr>
        <w:autoSpaceDE w:val="0"/>
        <w:autoSpaceDN w:val="0"/>
        <w:spacing w:before="43"/>
        <w:ind w:firstLineChars="67" w:firstLine="141"/>
        <w:jc w:val="left"/>
        <w:rPr>
          <w:rFonts w:ascii="宋体" w:hAnsi="宋体" w:cs="宋体"/>
        </w:rPr>
      </w:pPr>
    </w:p>
    <w:p w:rsidR="000D2C5D" w:rsidRPr="00A01DE9" w:rsidRDefault="000D2C5D" w:rsidP="000D2C5D">
      <w:pPr>
        <w:autoSpaceDE w:val="0"/>
        <w:autoSpaceDN w:val="0"/>
        <w:spacing w:before="43"/>
        <w:ind w:firstLineChars="67" w:firstLine="141"/>
        <w:jc w:val="left"/>
        <w:rPr>
          <w:rFonts w:ascii="宋体" w:hAnsi="宋体" w:cs="宋体"/>
        </w:rPr>
      </w:pPr>
      <w:r>
        <w:rPr>
          <w:rFonts w:ascii="宋体" w:hAnsi="宋体" w:cs="宋体"/>
          <w:noProof/>
        </w:rPr>
        <mc:AlternateContent>
          <mc:Choice Requires="wps">
            <w:drawing>
              <wp:anchor distT="0" distB="0" distL="114300" distR="114300" simplePos="0" relativeHeight="251667456" behindDoc="0" locked="0" layoutInCell="1" allowOverlap="1">
                <wp:simplePos x="0" y="0"/>
                <wp:positionH relativeFrom="column">
                  <wp:posOffset>2319020</wp:posOffset>
                </wp:positionH>
                <wp:positionV relativeFrom="paragraph">
                  <wp:posOffset>179070</wp:posOffset>
                </wp:positionV>
                <wp:extent cx="452754" cy="0"/>
                <wp:effectExtent l="0" t="0" r="24130" b="1905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2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0070029" id="直接连接符 6"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2.6pt,14.1pt" to="218.2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"/>
            </w:pict>
          </mc:Fallback>
        </mc:AlternateContent>
      </w:r>
      <w:r w:rsidRPr="00A01DE9">
        <w:rPr>
          <w:rFonts w:ascii="宋体" w:hAnsi="宋体" w:cs="宋体" w:hint="eastAsia"/>
        </w:rPr>
        <w:t xml:space="preserve">              </w:t>
      </w:r>
      <w:r w:rsidRPr="00A01DE9">
        <w:rPr>
          <w:rFonts w:ascii="宋体" w:hAnsi="宋体" w:cs="宋体"/>
        </w:rPr>
        <w:t xml:space="preserve">                            </w:t>
      </w:r>
      <w:r w:rsidRPr="00A01DE9">
        <w:rPr>
          <w:rFonts w:ascii="宋体" w:hAnsi="宋体" w:cs="宋体" w:hint="eastAsia"/>
        </w:rPr>
        <w:t>船用类别代号（英文字母）</w:t>
      </w:r>
    </w:p>
    <w:p w:rsidR="000D2C5D" w:rsidRPr="00A01DE9" w:rsidRDefault="000D2C5D" w:rsidP="000D2C5D">
      <w:pPr>
        <w:autoSpaceDE w:val="0"/>
        <w:autoSpaceDN w:val="0"/>
        <w:spacing w:before="43"/>
        <w:ind w:firstLineChars="67" w:firstLine="141"/>
        <w:jc w:val="left"/>
        <w:rPr>
          <w:rFonts w:ascii="宋体" w:hAnsi="宋体" w:cs="宋体"/>
        </w:rPr>
      </w:pPr>
      <w:r>
        <w:rPr>
          <w:rFonts w:ascii="宋体" w:hAnsi="宋体" w:cs="宋体"/>
          <w:noProof/>
        </w:rPr>
        <mc:AlternateContent>
          <mc:Choice Requires="wps">
            <w:drawing>
              <wp:anchor distT="0" distB="0" distL="114300" distR="114300" simplePos="0" relativeHeight="251666432" behindDoc="0" locked="0" layoutInCell="1" allowOverlap="1">
                <wp:simplePos x="0" y="0"/>
                <wp:positionH relativeFrom="column">
                  <wp:posOffset>2023745</wp:posOffset>
                </wp:positionH>
                <wp:positionV relativeFrom="paragraph">
                  <wp:posOffset>183515</wp:posOffset>
                </wp:positionV>
                <wp:extent cx="795020" cy="3810"/>
                <wp:effectExtent l="0" t="0" r="24130" b="3429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502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918AA24" id="直接连接符 4"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35pt,14.45pt" to="221.9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"/>
            </w:pict>
          </mc:Fallback>
        </mc:AlternateContent>
      </w:r>
      <w:r w:rsidRPr="00A01DE9">
        <w:rPr>
          <w:rFonts w:ascii="宋体" w:hAnsi="宋体" w:cs="宋体" w:hint="eastAsia"/>
        </w:rPr>
        <w:t xml:space="preserve">                                          额定最大处理量，单位kg/d</w:t>
      </w:r>
    </w:p>
    <w:p w:rsidR="000D2C5D" w:rsidRPr="00A01DE9" w:rsidRDefault="000D2C5D" w:rsidP="000D2C5D">
      <w:pPr>
        <w:autoSpaceDE w:val="0"/>
        <w:autoSpaceDN w:val="0"/>
        <w:spacing w:before="43"/>
        <w:ind w:firstLineChars="67" w:firstLine="141"/>
        <w:jc w:val="left"/>
        <w:rPr>
          <w:rFonts w:ascii="宋体" w:hAnsi="宋体" w:cs="宋体"/>
        </w:rPr>
      </w:pPr>
      <w:r>
        <w:rPr>
          <w:rFonts w:ascii="宋体" w:hAnsi="宋体" w:cs="宋体"/>
          <w:noProof/>
        </w:rPr>
        <mc:AlternateContent>
          <mc:Choice Requires="wps">
            <w:drawing>
              <wp:anchor distT="0" distB="0" distL="114300" distR="114300" simplePos="0" relativeHeight="251669504" behindDoc="0" locked="0" layoutInCell="1" allowOverlap="1">
                <wp:simplePos x="0" y="0"/>
                <wp:positionH relativeFrom="column">
                  <wp:posOffset>1726565</wp:posOffset>
                </wp:positionH>
                <wp:positionV relativeFrom="paragraph">
                  <wp:posOffset>174625</wp:posOffset>
                </wp:positionV>
                <wp:extent cx="1091565" cy="635"/>
                <wp:effectExtent l="0" t="0" r="32385" b="3746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156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AFA76E0" id="直接连接符 3"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95pt,13.75pt" to="221.9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"/>
            </w:pict>
          </mc:Fallback>
        </mc:AlternateContent>
      </w:r>
      <w:r w:rsidRPr="00A01DE9">
        <w:rPr>
          <w:rFonts w:ascii="宋体" w:hAnsi="宋体" w:cs="宋体" w:hint="eastAsia"/>
        </w:rPr>
        <w:t xml:space="preserve">                                          产品类别代号（英文字母）</w:t>
      </w:r>
    </w:p>
    <w:p w:rsidR="000D2C5D" w:rsidRPr="00A01DE9" w:rsidRDefault="000D2C5D" w:rsidP="000D2C5D">
      <w:pPr>
        <w:pStyle w:val="ac"/>
      </w:pPr>
      <w:r w:rsidRPr="00BA22A9">
        <w:rPr>
          <w:rFonts w:hint="eastAsia"/>
        </w:rPr>
        <w:t>额定处理量为</w:t>
      </w:r>
      <w:r w:rsidRPr="00BA22A9">
        <w:t>600kg/d的船用餐</w:t>
      </w:r>
      <w:proofErr w:type="gramStart"/>
      <w:r w:rsidRPr="00BA22A9">
        <w:rPr>
          <w:rFonts w:hint="eastAsia"/>
        </w:rPr>
        <w:t>厨</w:t>
      </w:r>
      <w:proofErr w:type="gramEnd"/>
      <w:r w:rsidRPr="00BA22A9">
        <w:rPr>
          <w:rFonts w:hint="eastAsia"/>
        </w:rPr>
        <w:t>垃圾处理机，型号标记为：</w:t>
      </w:r>
      <w:r w:rsidRPr="00BA22A9">
        <w:t>FWD600S。</w:t>
      </w:r>
    </w:p>
    <w:p w:rsidR="000D2C5D" w:rsidRPr="00BA22A9" w:rsidRDefault="000D2C5D" w:rsidP="000D2C5D">
      <w:pPr>
        <w:pStyle w:val="affd"/>
        <w:spacing w:before="120" w:after="120"/>
      </w:pPr>
      <w:bookmarkStart w:id="45" w:name="_Toc7104"/>
      <w:r w:rsidRPr="00BA22A9">
        <w:rPr>
          <w:rFonts w:hint="eastAsia"/>
        </w:rPr>
        <w:t>结构组成</w:t>
      </w:r>
      <w:bookmarkEnd w:id="45"/>
    </w:p>
    <w:p w:rsidR="000D2C5D" w:rsidRPr="00ED32E8" w:rsidRDefault="000D2C5D" w:rsidP="000D2C5D">
      <w:pPr>
        <w:pStyle w:val="affff6"/>
        <w:ind w:firstLine="420"/>
      </w:pPr>
      <w:r w:rsidRPr="00A01DE9">
        <w:rPr>
          <w:rFonts w:hint="eastAsia"/>
        </w:rPr>
        <w:t>船用餐厨垃圾处理机由反应仓、搅拌系统、排水排渣装置、补水及喷头冲洗装置、污水提升泵、除臭系统、电控系统、称重监测装置等组成，外观如下图所示。</w:t>
      </w:r>
    </w:p>
    <w:p w:rsidR="000D2C5D" w:rsidRDefault="000D2C5D" w:rsidP="000D2C5D">
      <w:pPr>
        <w:pStyle w:val="afffff8"/>
        <w:spacing w:before="12"/>
        <w:rPr>
          <w:rFonts w:ascii="宋体" w:hAnsi="宋体" w:cs="宋体"/>
          <w:sz w:val="11"/>
        </w:rPr>
      </w:pPr>
      <w:r>
        <w:rPr>
          <w:rFonts w:ascii="宋体" w:hAnsi="宋体" w:cs="宋体" w:hint="eastAsia"/>
          <w:noProof/>
        </w:rPr>
        <w:drawing>
          <wp:anchor distT="0" distB="0" distL="0" distR="0" simplePos="0" relativeHeight="251665408" behindDoc="0" locked="0" layoutInCell="1" allowOverlap="1" wp14:anchorId="1DF6899C" wp14:editId="1609E225">
            <wp:simplePos x="0" y="0"/>
            <wp:positionH relativeFrom="page">
              <wp:posOffset>2006022</wp:posOffset>
            </wp:positionH>
            <wp:positionV relativeFrom="paragraph">
              <wp:posOffset>121920</wp:posOffset>
            </wp:positionV>
            <wp:extent cx="3540125" cy="3028950"/>
            <wp:effectExtent l="0" t="0" r="0" b="0"/>
            <wp:wrapTopAndBottom/>
            <wp:docPr id="71" name="image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image36.jpeg"/>
                    <pic:cNvPicPr>
                      <a:picLocks noChangeAspect="1"/>
                    </pic:cNvPicPr>
                  </pic:nvPicPr>
                  <pic:blipFill>
                    <a:blip r:embed="rId17" cstate="print"/>
                    <a:stretch>
                      <a:fillRect/>
                    </a:stretch>
                  </pic:blipFill>
                  <pic:spPr>
                    <a:xfrm>
                      <a:off x="0" y="0"/>
                      <a:ext cx="3540125" cy="3028950"/>
                    </a:xfrm>
                    <a:prstGeom prst="rect">
                      <a:avLst/>
                    </a:prstGeom>
                  </pic:spPr>
                </pic:pic>
              </a:graphicData>
            </a:graphic>
          </wp:anchor>
        </w:drawing>
      </w:r>
    </w:p>
    <w:p w:rsidR="000D2C5D" w:rsidRPr="00BA22A9" w:rsidRDefault="000D2C5D" w:rsidP="000D2C5D">
      <w:pPr>
        <w:pStyle w:val="afd"/>
        <w:spacing w:before="120" w:after="120"/>
      </w:pPr>
      <w:r w:rsidRPr="00BA22A9">
        <w:t>船用餐</w:t>
      </w:r>
      <w:proofErr w:type="gramStart"/>
      <w:r w:rsidRPr="00BA22A9">
        <w:rPr>
          <w:rFonts w:hint="eastAsia"/>
        </w:rPr>
        <w:t>厨</w:t>
      </w:r>
      <w:proofErr w:type="gramEnd"/>
      <w:r w:rsidRPr="00BA22A9">
        <w:rPr>
          <w:rFonts w:hint="eastAsia"/>
        </w:rPr>
        <w:t>垃圾处理机外观示意</w:t>
      </w:r>
    </w:p>
    <w:p w:rsidR="000D2C5D" w:rsidRPr="00BA22A9" w:rsidRDefault="000D2C5D" w:rsidP="000D2C5D">
      <w:pPr>
        <w:pStyle w:val="affd"/>
        <w:spacing w:before="120" w:after="120"/>
      </w:pPr>
      <w:bookmarkStart w:id="46" w:name="_Toc26062"/>
      <w:r w:rsidRPr="00BA22A9">
        <w:rPr>
          <w:rFonts w:hint="eastAsia"/>
        </w:rPr>
        <w:t>基本参数</w:t>
      </w:r>
      <w:bookmarkEnd w:id="46"/>
    </w:p>
    <w:p w:rsidR="000D2C5D" w:rsidRDefault="000D2C5D" w:rsidP="000D2C5D">
      <w:pPr>
        <w:pStyle w:val="affff6"/>
        <w:ind w:firstLine="416"/>
      </w:pPr>
      <w:r>
        <w:rPr>
          <w:rFonts w:hint="eastAsia"/>
          <w:spacing w:val="-1"/>
        </w:rPr>
        <w:t>应符合表</w:t>
      </w:r>
      <w:r>
        <w:rPr>
          <w:rFonts w:hint="eastAsia"/>
        </w:rPr>
        <w:t>1的要求。</w:t>
      </w:r>
    </w:p>
    <w:p w:rsidR="000D2C5D" w:rsidRPr="00BA22A9" w:rsidRDefault="000D2C5D" w:rsidP="000D2C5D">
      <w:pPr>
        <w:pStyle w:val="aff2"/>
        <w:spacing w:before="120" w:after="120"/>
      </w:pPr>
      <w:r w:rsidRPr="00BA22A9">
        <w:t>基本参数</w:t>
      </w:r>
    </w:p>
    <w:tbl>
      <w:tblPr>
        <w:tblStyle w:val="TableNormal"/>
        <w:tblW w:w="5000" w:type="pct"/>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203"/>
        <w:gridCol w:w="2929"/>
        <w:gridCol w:w="2602"/>
        <w:gridCol w:w="2600"/>
      </w:tblGrid>
      <w:tr w:rsidR="000D2C5D" w:rsidRPr="000D2C5D" w:rsidTr="000D2C5D">
        <w:trPr>
          <w:trHeight w:val="311"/>
          <w:jc w:val="center"/>
        </w:trPr>
        <w:tc>
          <w:tcPr>
            <w:tcW w:w="644" w:type="pct"/>
            <w:vMerge w:val="restart"/>
            <w:tcBorders>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proofErr w:type="spellStart"/>
            <w:r w:rsidRPr="000D2C5D">
              <w:rPr>
                <w:rFonts w:ascii="宋体" w:eastAsia="宋体" w:hAnsi="宋体" w:cs="宋体" w:hint="eastAsia"/>
                <w:spacing w:val="-1"/>
                <w:kern w:val="0"/>
                <w:sz w:val="18"/>
                <w:szCs w:val="18"/>
              </w:rPr>
              <w:t>序号</w:t>
            </w:r>
            <w:proofErr w:type="spellEnd"/>
          </w:p>
        </w:tc>
        <w:tc>
          <w:tcPr>
            <w:tcW w:w="1569" w:type="pct"/>
            <w:vMerge w:val="restart"/>
            <w:tcBorders>
              <w:left w:val="single" w:sz="4"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proofErr w:type="spellStart"/>
            <w:r w:rsidRPr="000D2C5D">
              <w:rPr>
                <w:rFonts w:ascii="宋体" w:eastAsia="宋体" w:hAnsi="宋体" w:cs="宋体" w:hint="eastAsia"/>
                <w:spacing w:val="-1"/>
                <w:kern w:val="0"/>
                <w:sz w:val="18"/>
                <w:szCs w:val="18"/>
              </w:rPr>
              <w:t>项目</w:t>
            </w:r>
            <w:proofErr w:type="spellEnd"/>
          </w:p>
        </w:tc>
        <w:tc>
          <w:tcPr>
            <w:tcW w:w="2787" w:type="pct"/>
            <w:gridSpan w:val="2"/>
            <w:tcBorders>
              <w:lef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proofErr w:type="spellStart"/>
            <w:r w:rsidRPr="000D2C5D">
              <w:rPr>
                <w:rFonts w:ascii="宋体" w:eastAsia="宋体" w:hAnsi="宋体" w:cs="宋体" w:hint="eastAsia"/>
                <w:spacing w:val="-1"/>
                <w:kern w:val="0"/>
                <w:sz w:val="18"/>
                <w:szCs w:val="18"/>
              </w:rPr>
              <w:t>参数值</w:t>
            </w:r>
            <w:proofErr w:type="spellEnd"/>
          </w:p>
        </w:tc>
      </w:tr>
      <w:tr w:rsidR="000D2C5D" w:rsidRPr="000D2C5D" w:rsidTr="000D2C5D">
        <w:trPr>
          <w:trHeight w:val="99"/>
          <w:jc w:val="center"/>
        </w:trPr>
        <w:tc>
          <w:tcPr>
            <w:tcW w:w="644" w:type="pct"/>
            <w:vMerge/>
            <w:tcBorders>
              <w:top w:val="nil"/>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p>
        </w:tc>
        <w:tc>
          <w:tcPr>
            <w:tcW w:w="1569" w:type="pct"/>
            <w:vMerge/>
            <w:tcBorders>
              <w:top w:val="nil"/>
              <w:left w:val="single" w:sz="4"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p>
        </w:tc>
        <w:tc>
          <w:tcPr>
            <w:tcW w:w="1394" w:type="pct"/>
            <w:tcBorders>
              <w:left w:val="single" w:sz="4" w:space="0" w:color="000000"/>
              <w:right w:val="single" w:sz="4" w:space="0" w:color="000000"/>
            </w:tcBorders>
            <w:shd w:val="clear" w:color="auto" w:fill="auto"/>
            <w:vAlign w:val="center"/>
          </w:tcPr>
          <w:p w:rsidR="000D2C5D" w:rsidRPr="000D2C5D" w:rsidRDefault="00BD112D" w:rsidP="000D2C5D">
            <w:pPr>
              <w:snapToGrid w:val="0"/>
              <w:spacing w:line="240" w:lineRule="auto"/>
              <w:jc w:val="center"/>
              <w:rPr>
                <w:rFonts w:ascii="宋体" w:eastAsia="宋体" w:hAnsi="宋体" w:cs="宋体"/>
                <w:spacing w:val="-1"/>
                <w:kern w:val="0"/>
                <w:sz w:val="18"/>
                <w:szCs w:val="18"/>
                <w:lang w:eastAsia="zh-CN"/>
              </w:rPr>
            </w:pPr>
            <w:r>
              <w:rPr>
                <w:rFonts w:ascii="宋体" w:eastAsia="宋体" w:hAnsi="宋体" w:cs="宋体"/>
                <w:spacing w:val="-1"/>
                <w:kern w:val="0"/>
                <w:sz w:val="18"/>
                <w:szCs w:val="18"/>
              </w:rPr>
              <w:t>FWD300S</w:t>
            </w:r>
          </w:p>
        </w:tc>
        <w:tc>
          <w:tcPr>
            <w:tcW w:w="1393" w:type="pct"/>
            <w:tcBorders>
              <w:left w:val="single" w:sz="4" w:space="0" w:color="000000"/>
            </w:tcBorders>
            <w:shd w:val="clear" w:color="auto" w:fill="auto"/>
            <w:vAlign w:val="center"/>
          </w:tcPr>
          <w:p w:rsidR="000D2C5D" w:rsidRPr="000D2C5D" w:rsidRDefault="00BD112D" w:rsidP="000D2C5D">
            <w:pPr>
              <w:snapToGrid w:val="0"/>
              <w:spacing w:line="240" w:lineRule="auto"/>
              <w:jc w:val="center"/>
              <w:rPr>
                <w:rFonts w:ascii="宋体" w:eastAsia="宋体" w:hAnsi="宋体" w:cs="宋体"/>
                <w:spacing w:val="-1"/>
                <w:kern w:val="0"/>
                <w:sz w:val="18"/>
                <w:szCs w:val="18"/>
                <w:lang w:eastAsia="zh-CN"/>
              </w:rPr>
            </w:pPr>
            <w:r>
              <w:rPr>
                <w:rFonts w:ascii="宋体" w:eastAsia="宋体" w:hAnsi="宋体" w:cs="宋体"/>
                <w:spacing w:val="-1"/>
                <w:kern w:val="0"/>
                <w:sz w:val="18"/>
                <w:szCs w:val="18"/>
              </w:rPr>
              <w:t>FWD600S</w:t>
            </w:r>
          </w:p>
        </w:tc>
      </w:tr>
      <w:tr w:rsidR="000D2C5D" w:rsidRPr="000D2C5D" w:rsidTr="000D2C5D">
        <w:trPr>
          <w:trHeight w:val="313"/>
          <w:jc w:val="center"/>
        </w:trPr>
        <w:tc>
          <w:tcPr>
            <w:tcW w:w="644" w:type="pct"/>
            <w:tcBorders>
              <w:bottom w:val="single" w:sz="4"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r w:rsidRPr="000D2C5D">
              <w:rPr>
                <w:rFonts w:ascii="宋体" w:eastAsia="宋体" w:hAnsi="宋体" w:cs="宋体"/>
                <w:spacing w:val="-1"/>
                <w:kern w:val="0"/>
                <w:sz w:val="18"/>
                <w:szCs w:val="18"/>
              </w:rPr>
              <w:t>1</w:t>
            </w:r>
          </w:p>
        </w:tc>
        <w:tc>
          <w:tcPr>
            <w:tcW w:w="1569" w:type="pct"/>
            <w:tcBorders>
              <w:left w:val="single" w:sz="4" w:space="0" w:color="000000"/>
              <w:bottom w:val="single" w:sz="4"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proofErr w:type="spellStart"/>
            <w:r w:rsidRPr="000D2C5D">
              <w:rPr>
                <w:rFonts w:ascii="宋体" w:eastAsia="宋体" w:hAnsi="宋体" w:cs="宋体" w:hint="eastAsia"/>
                <w:spacing w:val="-1"/>
                <w:kern w:val="0"/>
                <w:sz w:val="18"/>
                <w:szCs w:val="18"/>
              </w:rPr>
              <w:t>排液量</w:t>
            </w:r>
            <w:proofErr w:type="spellEnd"/>
          </w:p>
        </w:tc>
        <w:tc>
          <w:tcPr>
            <w:tcW w:w="1394" w:type="pct"/>
            <w:tcBorders>
              <w:left w:val="single" w:sz="4" w:space="0" w:color="000000"/>
              <w:bottom w:val="single" w:sz="4"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r w:rsidRPr="000D2C5D">
              <w:rPr>
                <w:rFonts w:ascii="宋体" w:eastAsia="宋体" w:hAnsi="宋体" w:cs="宋体"/>
                <w:spacing w:val="-1"/>
                <w:kern w:val="0"/>
                <w:sz w:val="18"/>
                <w:szCs w:val="18"/>
              </w:rPr>
              <w:t>0.3 m</w:t>
            </w:r>
            <w:r w:rsidRPr="000D2C5D">
              <w:rPr>
                <w:rFonts w:ascii="宋体" w:eastAsia="宋体" w:hAnsi="宋体" w:cs="宋体"/>
                <w:spacing w:val="-1"/>
                <w:kern w:val="0"/>
                <w:sz w:val="18"/>
                <w:szCs w:val="18"/>
                <w:vertAlign w:val="superscript"/>
              </w:rPr>
              <w:t>3</w:t>
            </w:r>
            <w:r w:rsidR="00BD112D">
              <w:rPr>
                <w:rFonts w:ascii="宋体" w:eastAsia="宋体" w:hAnsi="宋体" w:cs="宋体"/>
                <w:spacing w:val="-1"/>
                <w:kern w:val="0"/>
                <w:sz w:val="18"/>
                <w:szCs w:val="18"/>
              </w:rPr>
              <w:t>/d</w:t>
            </w:r>
          </w:p>
        </w:tc>
        <w:tc>
          <w:tcPr>
            <w:tcW w:w="1393" w:type="pct"/>
            <w:tcBorders>
              <w:left w:val="single" w:sz="4" w:space="0" w:color="000000"/>
              <w:bottom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r w:rsidRPr="000D2C5D">
              <w:rPr>
                <w:rFonts w:ascii="宋体" w:eastAsia="宋体" w:hAnsi="宋体" w:cs="宋体"/>
                <w:spacing w:val="-1"/>
                <w:kern w:val="0"/>
                <w:sz w:val="18"/>
                <w:szCs w:val="18"/>
              </w:rPr>
              <w:t>0.6 m</w:t>
            </w:r>
            <w:r w:rsidRPr="000D2C5D">
              <w:rPr>
                <w:rFonts w:ascii="宋体" w:eastAsia="宋体" w:hAnsi="宋体" w:cs="宋体"/>
                <w:spacing w:val="-1"/>
                <w:kern w:val="0"/>
                <w:sz w:val="18"/>
                <w:szCs w:val="18"/>
                <w:vertAlign w:val="superscript"/>
              </w:rPr>
              <w:t>3</w:t>
            </w:r>
            <w:r w:rsidR="00BD112D">
              <w:rPr>
                <w:rFonts w:ascii="宋体" w:eastAsia="宋体" w:hAnsi="宋体" w:cs="宋体"/>
                <w:spacing w:val="-1"/>
                <w:kern w:val="0"/>
                <w:sz w:val="18"/>
                <w:szCs w:val="18"/>
              </w:rPr>
              <w:t>/d</w:t>
            </w:r>
          </w:p>
        </w:tc>
      </w:tr>
      <w:tr w:rsidR="000D2C5D" w:rsidRPr="000D2C5D" w:rsidTr="000D2C5D">
        <w:trPr>
          <w:trHeight w:val="311"/>
          <w:jc w:val="center"/>
        </w:trPr>
        <w:tc>
          <w:tcPr>
            <w:tcW w:w="644" w:type="pct"/>
            <w:tcBorders>
              <w:top w:val="single" w:sz="4" w:space="0" w:color="000000"/>
              <w:bottom w:val="single" w:sz="4"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r w:rsidRPr="000D2C5D">
              <w:rPr>
                <w:rFonts w:ascii="宋体" w:eastAsia="宋体" w:hAnsi="宋体" w:cs="宋体"/>
                <w:spacing w:val="-1"/>
                <w:kern w:val="0"/>
                <w:sz w:val="18"/>
                <w:szCs w:val="18"/>
              </w:rPr>
              <w:t>2</w:t>
            </w:r>
          </w:p>
        </w:tc>
        <w:tc>
          <w:tcPr>
            <w:tcW w:w="1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proofErr w:type="spellStart"/>
            <w:r w:rsidRPr="000D2C5D">
              <w:rPr>
                <w:rFonts w:ascii="宋体" w:eastAsia="宋体" w:hAnsi="宋体" w:cs="宋体" w:hint="eastAsia"/>
                <w:spacing w:val="-1"/>
                <w:kern w:val="0"/>
                <w:sz w:val="18"/>
                <w:szCs w:val="18"/>
              </w:rPr>
              <w:t>容积（反应仓</w:t>
            </w:r>
            <w:proofErr w:type="spellEnd"/>
            <w:r w:rsidRPr="000D2C5D">
              <w:rPr>
                <w:rFonts w:ascii="宋体" w:eastAsia="宋体" w:hAnsi="宋体" w:cs="宋体" w:hint="eastAsia"/>
                <w:spacing w:val="-1"/>
                <w:kern w:val="0"/>
                <w:sz w:val="18"/>
                <w:szCs w:val="18"/>
              </w:rPr>
              <w:t>）</w:t>
            </w:r>
          </w:p>
        </w:tc>
        <w:tc>
          <w:tcPr>
            <w:tcW w:w="1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D2C5D" w:rsidRPr="000D2C5D" w:rsidRDefault="00BD112D" w:rsidP="000D2C5D">
            <w:pPr>
              <w:snapToGrid w:val="0"/>
              <w:spacing w:line="240" w:lineRule="auto"/>
              <w:jc w:val="center"/>
              <w:rPr>
                <w:rFonts w:ascii="宋体" w:eastAsia="宋体" w:hAnsi="宋体" w:cs="宋体"/>
                <w:spacing w:val="-1"/>
                <w:kern w:val="0"/>
                <w:sz w:val="18"/>
                <w:szCs w:val="18"/>
                <w:lang w:eastAsia="zh-CN"/>
              </w:rPr>
            </w:pPr>
            <w:r>
              <w:rPr>
                <w:rFonts w:ascii="宋体" w:eastAsia="宋体" w:hAnsi="宋体" w:cs="宋体"/>
                <w:spacing w:val="-1"/>
                <w:kern w:val="0"/>
                <w:sz w:val="18"/>
                <w:szCs w:val="18"/>
              </w:rPr>
              <w:t>400 L</w:t>
            </w:r>
          </w:p>
        </w:tc>
        <w:tc>
          <w:tcPr>
            <w:tcW w:w="1393" w:type="pct"/>
            <w:tcBorders>
              <w:top w:val="single" w:sz="4" w:space="0" w:color="000000"/>
              <w:left w:val="single" w:sz="4" w:space="0" w:color="000000"/>
              <w:bottom w:val="single" w:sz="4" w:space="0" w:color="000000"/>
            </w:tcBorders>
            <w:shd w:val="clear" w:color="auto" w:fill="auto"/>
            <w:vAlign w:val="center"/>
          </w:tcPr>
          <w:p w:rsidR="000D2C5D" w:rsidRPr="000D2C5D" w:rsidRDefault="00BD112D" w:rsidP="000D2C5D">
            <w:pPr>
              <w:snapToGrid w:val="0"/>
              <w:spacing w:line="240" w:lineRule="auto"/>
              <w:jc w:val="center"/>
              <w:rPr>
                <w:rFonts w:ascii="宋体" w:eastAsia="宋体" w:hAnsi="宋体" w:cs="宋体"/>
                <w:spacing w:val="-1"/>
                <w:kern w:val="0"/>
                <w:sz w:val="18"/>
                <w:szCs w:val="18"/>
                <w:lang w:eastAsia="zh-CN"/>
              </w:rPr>
            </w:pPr>
            <w:r>
              <w:rPr>
                <w:rFonts w:ascii="宋体" w:eastAsia="宋体" w:hAnsi="宋体" w:cs="宋体"/>
                <w:spacing w:val="-1"/>
                <w:kern w:val="0"/>
                <w:sz w:val="18"/>
                <w:szCs w:val="18"/>
              </w:rPr>
              <w:t>700 L</w:t>
            </w:r>
          </w:p>
        </w:tc>
      </w:tr>
      <w:tr w:rsidR="000D2C5D" w:rsidRPr="000D2C5D" w:rsidTr="000D2C5D">
        <w:trPr>
          <w:trHeight w:val="311"/>
          <w:jc w:val="center"/>
        </w:trPr>
        <w:tc>
          <w:tcPr>
            <w:tcW w:w="644" w:type="pct"/>
            <w:tcBorders>
              <w:top w:val="single" w:sz="4" w:space="0" w:color="000000"/>
              <w:bottom w:val="single" w:sz="2"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r w:rsidRPr="000D2C5D">
              <w:rPr>
                <w:rFonts w:ascii="宋体" w:eastAsia="宋体" w:hAnsi="宋体" w:cs="宋体"/>
                <w:spacing w:val="-1"/>
                <w:kern w:val="0"/>
                <w:sz w:val="18"/>
                <w:szCs w:val="18"/>
              </w:rPr>
              <w:lastRenderedPageBreak/>
              <w:t>3</w:t>
            </w:r>
          </w:p>
        </w:tc>
        <w:tc>
          <w:tcPr>
            <w:tcW w:w="1569" w:type="pct"/>
            <w:tcBorders>
              <w:top w:val="single" w:sz="4" w:space="0" w:color="000000"/>
              <w:left w:val="single" w:sz="4" w:space="0" w:color="000000"/>
              <w:bottom w:val="single" w:sz="2"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proofErr w:type="spellStart"/>
            <w:r w:rsidRPr="000D2C5D">
              <w:rPr>
                <w:rFonts w:ascii="宋体" w:eastAsia="宋体" w:hAnsi="宋体" w:cs="宋体" w:hint="eastAsia"/>
                <w:spacing w:val="-1"/>
                <w:kern w:val="0"/>
                <w:sz w:val="18"/>
                <w:szCs w:val="18"/>
              </w:rPr>
              <w:t>最大处理量</w:t>
            </w:r>
            <w:proofErr w:type="spellEnd"/>
          </w:p>
        </w:tc>
        <w:tc>
          <w:tcPr>
            <w:tcW w:w="1394" w:type="pct"/>
            <w:tcBorders>
              <w:top w:val="single" w:sz="4" w:space="0" w:color="000000"/>
              <w:left w:val="single" w:sz="4" w:space="0" w:color="000000"/>
              <w:bottom w:val="single" w:sz="2" w:space="0" w:color="000000"/>
              <w:right w:val="single" w:sz="4" w:space="0" w:color="000000"/>
            </w:tcBorders>
            <w:shd w:val="clear" w:color="auto" w:fill="auto"/>
            <w:vAlign w:val="center"/>
          </w:tcPr>
          <w:p w:rsidR="000D2C5D" w:rsidRPr="000D2C5D" w:rsidRDefault="00BD112D" w:rsidP="000D2C5D">
            <w:pPr>
              <w:snapToGrid w:val="0"/>
              <w:spacing w:line="240" w:lineRule="auto"/>
              <w:jc w:val="center"/>
              <w:rPr>
                <w:rFonts w:ascii="宋体" w:eastAsia="宋体" w:hAnsi="宋体" w:cs="宋体"/>
                <w:spacing w:val="-1"/>
                <w:kern w:val="0"/>
                <w:sz w:val="18"/>
                <w:szCs w:val="18"/>
                <w:lang w:eastAsia="zh-CN"/>
              </w:rPr>
            </w:pPr>
            <w:r>
              <w:rPr>
                <w:rFonts w:ascii="宋体" w:eastAsia="宋体" w:hAnsi="宋体" w:cs="宋体"/>
                <w:spacing w:val="-1"/>
                <w:kern w:val="0"/>
                <w:sz w:val="18"/>
                <w:szCs w:val="18"/>
              </w:rPr>
              <w:t>300 kg/d</w:t>
            </w:r>
          </w:p>
        </w:tc>
        <w:tc>
          <w:tcPr>
            <w:tcW w:w="1393" w:type="pct"/>
            <w:tcBorders>
              <w:top w:val="single" w:sz="4" w:space="0" w:color="000000"/>
              <w:left w:val="single" w:sz="4" w:space="0" w:color="000000"/>
              <w:bottom w:val="single" w:sz="2" w:space="0" w:color="000000"/>
            </w:tcBorders>
            <w:shd w:val="clear" w:color="auto" w:fill="auto"/>
            <w:vAlign w:val="center"/>
          </w:tcPr>
          <w:p w:rsidR="000D2C5D" w:rsidRPr="000D2C5D" w:rsidRDefault="00BD112D" w:rsidP="000D2C5D">
            <w:pPr>
              <w:snapToGrid w:val="0"/>
              <w:spacing w:line="240" w:lineRule="auto"/>
              <w:jc w:val="center"/>
              <w:rPr>
                <w:rFonts w:ascii="宋体" w:eastAsia="宋体" w:hAnsi="宋体" w:cs="宋体"/>
                <w:spacing w:val="-1"/>
                <w:kern w:val="0"/>
                <w:sz w:val="18"/>
                <w:szCs w:val="18"/>
                <w:lang w:eastAsia="zh-CN"/>
              </w:rPr>
            </w:pPr>
            <w:r>
              <w:rPr>
                <w:rFonts w:ascii="宋体" w:eastAsia="宋体" w:hAnsi="宋体" w:cs="宋体"/>
                <w:spacing w:val="-1"/>
                <w:kern w:val="0"/>
                <w:sz w:val="18"/>
                <w:szCs w:val="18"/>
              </w:rPr>
              <w:t>600 kg/d</w:t>
            </w:r>
          </w:p>
        </w:tc>
      </w:tr>
      <w:tr w:rsidR="000D2C5D" w:rsidRPr="000D2C5D" w:rsidTr="000D2C5D">
        <w:trPr>
          <w:trHeight w:val="311"/>
          <w:jc w:val="center"/>
        </w:trPr>
        <w:tc>
          <w:tcPr>
            <w:tcW w:w="644" w:type="pct"/>
            <w:tcBorders>
              <w:top w:val="single" w:sz="2" w:space="0" w:color="000000"/>
              <w:bottom w:val="single" w:sz="4"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r w:rsidRPr="000D2C5D">
              <w:rPr>
                <w:rFonts w:ascii="宋体" w:eastAsia="宋体" w:hAnsi="宋体" w:cs="宋体"/>
                <w:spacing w:val="-1"/>
                <w:kern w:val="0"/>
                <w:sz w:val="18"/>
                <w:szCs w:val="18"/>
              </w:rPr>
              <w:t>4</w:t>
            </w:r>
          </w:p>
        </w:tc>
        <w:tc>
          <w:tcPr>
            <w:tcW w:w="1569" w:type="pct"/>
            <w:tcBorders>
              <w:top w:val="single" w:sz="2" w:space="0" w:color="000000"/>
              <w:left w:val="single" w:sz="4" w:space="0" w:color="000000"/>
              <w:bottom w:val="single" w:sz="4"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proofErr w:type="spellStart"/>
            <w:r w:rsidRPr="000D2C5D">
              <w:rPr>
                <w:rFonts w:ascii="宋体" w:eastAsia="宋体" w:hAnsi="宋体" w:cs="宋体" w:hint="eastAsia"/>
                <w:spacing w:val="-1"/>
                <w:kern w:val="0"/>
                <w:sz w:val="18"/>
                <w:szCs w:val="18"/>
              </w:rPr>
              <w:t>处理时间</w:t>
            </w:r>
            <w:proofErr w:type="spellEnd"/>
          </w:p>
        </w:tc>
        <w:tc>
          <w:tcPr>
            <w:tcW w:w="2787" w:type="pct"/>
            <w:gridSpan w:val="2"/>
            <w:tcBorders>
              <w:top w:val="single" w:sz="2" w:space="0" w:color="000000"/>
              <w:left w:val="single" w:sz="4" w:space="0" w:color="000000"/>
              <w:bottom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r w:rsidRPr="000D2C5D">
              <w:rPr>
                <w:rFonts w:ascii="宋体" w:eastAsia="宋体" w:hAnsi="宋体" w:cs="宋体"/>
                <w:spacing w:val="-1"/>
                <w:kern w:val="0"/>
                <w:sz w:val="18"/>
                <w:szCs w:val="18"/>
              </w:rPr>
              <w:t>24 h</w:t>
            </w:r>
          </w:p>
        </w:tc>
      </w:tr>
      <w:tr w:rsidR="000D2C5D" w:rsidRPr="000D2C5D" w:rsidTr="000D2C5D">
        <w:trPr>
          <w:trHeight w:val="312"/>
          <w:jc w:val="center"/>
        </w:trPr>
        <w:tc>
          <w:tcPr>
            <w:tcW w:w="644" w:type="pct"/>
            <w:tcBorders>
              <w:top w:val="single" w:sz="4" w:space="0" w:color="000000"/>
              <w:bottom w:val="single" w:sz="4"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r w:rsidRPr="000D2C5D">
              <w:rPr>
                <w:rFonts w:ascii="宋体" w:eastAsia="宋体" w:hAnsi="宋体" w:cs="宋体"/>
                <w:spacing w:val="-1"/>
                <w:kern w:val="0"/>
                <w:sz w:val="18"/>
                <w:szCs w:val="18"/>
              </w:rPr>
              <w:t>5</w:t>
            </w:r>
          </w:p>
        </w:tc>
        <w:tc>
          <w:tcPr>
            <w:tcW w:w="1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proofErr w:type="spellStart"/>
            <w:r w:rsidRPr="000D2C5D">
              <w:rPr>
                <w:rFonts w:ascii="宋体" w:eastAsia="宋体" w:hAnsi="宋体" w:cs="宋体" w:hint="eastAsia"/>
                <w:spacing w:val="-1"/>
                <w:kern w:val="0"/>
                <w:sz w:val="18"/>
                <w:szCs w:val="18"/>
              </w:rPr>
              <w:t>减重率</w:t>
            </w:r>
            <w:proofErr w:type="spellEnd"/>
          </w:p>
        </w:tc>
        <w:tc>
          <w:tcPr>
            <w:tcW w:w="2787" w:type="pct"/>
            <w:gridSpan w:val="2"/>
            <w:tcBorders>
              <w:top w:val="single" w:sz="4" w:space="0" w:color="000000"/>
              <w:left w:val="single" w:sz="4" w:space="0" w:color="000000"/>
              <w:bottom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r w:rsidRPr="000D2C5D">
              <w:rPr>
                <w:rFonts w:ascii="宋体" w:eastAsia="宋体" w:hAnsi="宋体" w:cs="宋体" w:hint="eastAsia"/>
                <w:spacing w:val="-1"/>
                <w:kern w:val="0"/>
                <w:sz w:val="18"/>
                <w:szCs w:val="18"/>
              </w:rPr>
              <w:t>不低于</w:t>
            </w:r>
            <w:r w:rsidRPr="000D2C5D">
              <w:rPr>
                <w:rFonts w:ascii="宋体" w:eastAsia="宋体" w:hAnsi="宋体" w:cs="宋体"/>
                <w:spacing w:val="-1"/>
                <w:kern w:val="0"/>
                <w:sz w:val="18"/>
                <w:szCs w:val="18"/>
              </w:rPr>
              <w:t>80%</w:t>
            </w:r>
          </w:p>
        </w:tc>
      </w:tr>
      <w:tr w:rsidR="000D2C5D" w:rsidRPr="000D2C5D" w:rsidTr="000D2C5D">
        <w:trPr>
          <w:trHeight w:val="311"/>
          <w:jc w:val="center"/>
        </w:trPr>
        <w:tc>
          <w:tcPr>
            <w:tcW w:w="644" w:type="pct"/>
            <w:tcBorders>
              <w:top w:val="single" w:sz="4" w:space="0" w:color="000000"/>
              <w:bottom w:val="single" w:sz="4"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r w:rsidRPr="000D2C5D">
              <w:rPr>
                <w:rFonts w:ascii="宋体" w:eastAsia="宋体" w:hAnsi="宋体" w:cs="宋体"/>
                <w:spacing w:val="-1"/>
                <w:kern w:val="0"/>
                <w:sz w:val="18"/>
                <w:szCs w:val="18"/>
              </w:rPr>
              <w:t>6</w:t>
            </w:r>
          </w:p>
        </w:tc>
        <w:tc>
          <w:tcPr>
            <w:tcW w:w="156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proofErr w:type="spellStart"/>
            <w:r w:rsidRPr="000D2C5D">
              <w:rPr>
                <w:rFonts w:ascii="宋体" w:eastAsia="宋体" w:hAnsi="宋体" w:cs="宋体" w:hint="eastAsia"/>
                <w:spacing w:val="-1"/>
                <w:kern w:val="0"/>
                <w:sz w:val="18"/>
                <w:szCs w:val="18"/>
              </w:rPr>
              <w:t>排污泵扬程</w:t>
            </w:r>
            <w:proofErr w:type="spellEnd"/>
          </w:p>
        </w:tc>
        <w:tc>
          <w:tcPr>
            <w:tcW w:w="2787" w:type="pct"/>
            <w:gridSpan w:val="2"/>
            <w:tcBorders>
              <w:top w:val="single" w:sz="4" w:space="0" w:color="000000"/>
              <w:left w:val="single" w:sz="4" w:space="0" w:color="000000"/>
              <w:bottom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r w:rsidRPr="000D2C5D">
              <w:rPr>
                <w:rFonts w:ascii="宋体" w:eastAsia="宋体" w:hAnsi="宋体" w:cs="宋体"/>
                <w:spacing w:val="-1"/>
                <w:kern w:val="0"/>
                <w:sz w:val="18"/>
                <w:szCs w:val="18"/>
              </w:rPr>
              <w:t>5 m</w:t>
            </w:r>
          </w:p>
        </w:tc>
      </w:tr>
      <w:tr w:rsidR="000D2C5D" w:rsidRPr="000D2C5D" w:rsidTr="000D2C5D">
        <w:trPr>
          <w:trHeight w:val="313"/>
          <w:jc w:val="center"/>
        </w:trPr>
        <w:tc>
          <w:tcPr>
            <w:tcW w:w="644" w:type="pct"/>
            <w:tcBorders>
              <w:top w:val="single" w:sz="4"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r w:rsidRPr="000D2C5D">
              <w:rPr>
                <w:rFonts w:ascii="宋体" w:eastAsia="宋体" w:hAnsi="宋体" w:cs="宋体"/>
                <w:spacing w:val="-1"/>
                <w:kern w:val="0"/>
                <w:sz w:val="18"/>
                <w:szCs w:val="18"/>
              </w:rPr>
              <w:t>7</w:t>
            </w:r>
          </w:p>
        </w:tc>
        <w:tc>
          <w:tcPr>
            <w:tcW w:w="1569" w:type="pct"/>
            <w:tcBorders>
              <w:top w:val="single" w:sz="4" w:space="0" w:color="000000"/>
              <w:left w:val="single" w:sz="4" w:space="0" w:color="000000"/>
              <w:righ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proofErr w:type="spellStart"/>
            <w:r w:rsidRPr="000D2C5D">
              <w:rPr>
                <w:rFonts w:ascii="宋体" w:eastAsia="宋体" w:hAnsi="宋体" w:cs="宋体" w:hint="eastAsia"/>
                <w:spacing w:val="-1"/>
                <w:kern w:val="0"/>
                <w:sz w:val="18"/>
                <w:szCs w:val="18"/>
              </w:rPr>
              <w:t>称重监测</w:t>
            </w:r>
            <w:proofErr w:type="spellEnd"/>
          </w:p>
        </w:tc>
        <w:tc>
          <w:tcPr>
            <w:tcW w:w="2787" w:type="pct"/>
            <w:gridSpan w:val="2"/>
            <w:tcBorders>
              <w:top w:val="single" w:sz="4" w:space="0" w:color="000000"/>
              <w:left w:val="single" w:sz="4" w:space="0" w:color="000000"/>
            </w:tcBorders>
            <w:shd w:val="clear" w:color="auto" w:fill="auto"/>
            <w:vAlign w:val="center"/>
          </w:tcPr>
          <w:p w:rsidR="000D2C5D" w:rsidRPr="000D2C5D" w:rsidRDefault="000D2C5D" w:rsidP="000D2C5D">
            <w:pPr>
              <w:snapToGrid w:val="0"/>
              <w:spacing w:line="240" w:lineRule="auto"/>
              <w:jc w:val="center"/>
              <w:rPr>
                <w:rFonts w:ascii="宋体" w:eastAsia="宋体" w:hAnsi="宋体" w:cs="宋体"/>
                <w:spacing w:val="-1"/>
                <w:kern w:val="0"/>
                <w:sz w:val="18"/>
                <w:szCs w:val="18"/>
                <w:lang w:eastAsia="zh-CN"/>
              </w:rPr>
            </w:pPr>
            <w:r w:rsidRPr="000D2C5D">
              <w:rPr>
                <w:rFonts w:ascii="宋体" w:eastAsia="宋体" w:hAnsi="宋体" w:cs="宋体" w:hint="eastAsia"/>
                <w:spacing w:val="-1"/>
                <w:kern w:val="0"/>
                <w:sz w:val="18"/>
                <w:szCs w:val="18"/>
              </w:rPr>
              <w:t>精度</w:t>
            </w:r>
            <w:r w:rsidRPr="000D2C5D">
              <w:rPr>
                <w:rFonts w:ascii="宋体" w:eastAsia="宋体" w:hAnsi="宋体" w:cs="宋体"/>
                <w:spacing w:val="-1"/>
                <w:kern w:val="0"/>
                <w:sz w:val="18"/>
                <w:szCs w:val="18"/>
              </w:rPr>
              <w:t xml:space="preserve">5 </w:t>
            </w:r>
            <w:r w:rsidRPr="000D2C5D">
              <w:rPr>
                <w:rFonts w:ascii="宋体" w:eastAsia="宋体" w:hAnsi="宋体" w:cs="宋体" w:hint="eastAsia"/>
                <w:spacing w:val="-1"/>
                <w:kern w:val="0"/>
                <w:sz w:val="18"/>
                <w:szCs w:val="18"/>
                <w:lang w:eastAsia="zh-CN"/>
              </w:rPr>
              <w:t>k</w:t>
            </w:r>
            <w:r w:rsidRPr="000D2C5D">
              <w:rPr>
                <w:rFonts w:ascii="宋体" w:eastAsia="宋体" w:hAnsi="宋体" w:cs="宋体"/>
                <w:spacing w:val="-1"/>
                <w:kern w:val="0"/>
                <w:sz w:val="18"/>
                <w:szCs w:val="18"/>
              </w:rPr>
              <w:t>g</w:t>
            </w:r>
          </w:p>
        </w:tc>
      </w:tr>
    </w:tbl>
    <w:p w:rsidR="000D2C5D" w:rsidRPr="00BA22A9" w:rsidRDefault="000D2C5D" w:rsidP="000D2C5D">
      <w:pPr>
        <w:pStyle w:val="affc"/>
        <w:spacing w:before="240" w:after="240"/>
      </w:pPr>
      <w:bookmarkStart w:id="47" w:name="_Toc15176"/>
      <w:r w:rsidRPr="00BA22A9">
        <w:rPr>
          <w:rFonts w:hint="eastAsia"/>
        </w:rPr>
        <w:t>技术要求</w:t>
      </w:r>
      <w:bookmarkEnd w:id="47"/>
    </w:p>
    <w:p w:rsidR="000D2C5D" w:rsidRPr="00BA22A9" w:rsidRDefault="000D2C5D" w:rsidP="000D2C5D">
      <w:pPr>
        <w:pStyle w:val="affd"/>
        <w:spacing w:before="120" w:after="120"/>
      </w:pPr>
      <w:bookmarkStart w:id="48" w:name="_Toc26331"/>
      <w:r w:rsidRPr="00BA22A9">
        <w:rPr>
          <w:rFonts w:hint="eastAsia"/>
        </w:rPr>
        <w:t>使用环境要求</w:t>
      </w:r>
      <w:bookmarkEnd w:id="48"/>
    </w:p>
    <w:p w:rsidR="000D2C5D" w:rsidRPr="00BA22A9" w:rsidRDefault="000D2C5D" w:rsidP="000D2C5D">
      <w:pPr>
        <w:pStyle w:val="affff6"/>
        <w:ind w:firstLine="420"/>
      </w:pPr>
      <w:r w:rsidRPr="00BA22A9">
        <w:rPr>
          <w:rFonts w:hint="eastAsia"/>
        </w:rPr>
        <w:t>船用餐厨垃圾处理机应满足</w:t>
      </w:r>
      <w:r w:rsidR="00366E90">
        <w:rPr>
          <w:rFonts w:hint="eastAsia"/>
        </w:rPr>
        <w:t>如下</w:t>
      </w:r>
      <w:r w:rsidRPr="00BA22A9">
        <w:rPr>
          <w:rFonts w:hint="eastAsia"/>
        </w:rPr>
        <w:t>使用环境条件：</w:t>
      </w:r>
    </w:p>
    <w:p w:rsidR="000D2C5D" w:rsidRPr="00BA22A9" w:rsidRDefault="000D2C5D" w:rsidP="000D2C5D">
      <w:pPr>
        <w:pStyle w:val="af5"/>
      </w:pPr>
      <w:r w:rsidRPr="00BA22A9">
        <w:t>海拔高度：</w:t>
      </w:r>
      <w:r w:rsidRPr="00BA22A9">
        <w:t>≤</w:t>
      </w:r>
      <w:r w:rsidR="00BD112D">
        <w:t xml:space="preserve"> 2</w:t>
      </w:r>
      <w:r w:rsidRPr="00BA22A9">
        <w:t>800 m；</w:t>
      </w:r>
    </w:p>
    <w:p w:rsidR="000D2C5D" w:rsidRPr="00BA22A9" w:rsidRDefault="000D2C5D" w:rsidP="000D2C5D">
      <w:pPr>
        <w:pStyle w:val="af5"/>
      </w:pPr>
      <w:r w:rsidRPr="00BA22A9">
        <w:t>环境温度：+10</w:t>
      </w:r>
      <w:r w:rsidRPr="00ED32E8">
        <w:rPr>
          <w:rFonts w:hint="eastAsia"/>
        </w:rPr>
        <w:t xml:space="preserve"> ℃</w:t>
      </w:r>
      <w:r w:rsidRPr="00BA22A9">
        <w:rPr>
          <w:rFonts w:hint="eastAsia"/>
        </w:rPr>
        <w:t>～</w:t>
      </w:r>
      <w:r w:rsidRPr="00BA22A9">
        <w:t>+40</w:t>
      </w:r>
      <w:r w:rsidRPr="00ED32E8">
        <w:rPr>
          <w:rFonts w:hint="eastAsia"/>
        </w:rPr>
        <w:t xml:space="preserve"> ℃；</w:t>
      </w:r>
    </w:p>
    <w:p w:rsidR="000D2C5D" w:rsidRDefault="000D2C5D" w:rsidP="000D2C5D">
      <w:pPr>
        <w:pStyle w:val="af5"/>
      </w:pPr>
      <w:r w:rsidRPr="00BA22A9">
        <w:rPr>
          <w:szCs w:val="21"/>
        </w:rPr>
        <w:t>相对湿度：</w:t>
      </w:r>
      <w:r w:rsidRPr="00BA22A9">
        <w:rPr>
          <w:szCs w:val="21"/>
        </w:rPr>
        <w:t>≤</w:t>
      </w:r>
      <w:r w:rsidR="00BD112D">
        <w:rPr>
          <w:szCs w:val="21"/>
        </w:rPr>
        <w:t xml:space="preserve"> </w:t>
      </w:r>
      <w:r w:rsidRPr="00BA22A9">
        <w:rPr>
          <w:szCs w:val="21"/>
        </w:rPr>
        <w:t xml:space="preserve">95%（25 </w:t>
      </w:r>
      <w:r w:rsidRPr="00BA22A9">
        <w:rPr>
          <w:rFonts w:hAnsi="宋体" w:cs="宋体" w:hint="eastAsia"/>
          <w:szCs w:val="21"/>
        </w:rPr>
        <w:t>℃</w:t>
      </w:r>
      <w:r w:rsidRPr="00BA22A9">
        <w:rPr>
          <w:rFonts w:hint="eastAsia"/>
          <w:szCs w:val="21"/>
        </w:rPr>
        <w:t>）；</w:t>
      </w:r>
    </w:p>
    <w:p w:rsidR="000D2C5D" w:rsidRDefault="000D2C5D" w:rsidP="000D2C5D">
      <w:pPr>
        <w:pStyle w:val="af5"/>
      </w:pPr>
      <w:r>
        <w:rPr>
          <w:rFonts w:hint="eastAsia"/>
          <w:spacing w:val="15"/>
        </w:rPr>
        <w:t>大气压力：</w:t>
      </w:r>
      <w:r>
        <w:rPr>
          <w:rFonts w:hint="eastAsia"/>
        </w:rPr>
        <w:t xml:space="preserve">80 </w:t>
      </w:r>
      <w:proofErr w:type="spellStart"/>
      <w:r>
        <w:rPr>
          <w:rFonts w:hint="eastAsia"/>
        </w:rPr>
        <w:t>kPa</w:t>
      </w:r>
      <w:proofErr w:type="spellEnd"/>
      <w:r>
        <w:rPr>
          <w:rFonts w:hint="eastAsia"/>
        </w:rPr>
        <w:t>～106</w:t>
      </w:r>
      <w:r>
        <w:rPr>
          <w:rFonts w:hint="eastAsia"/>
          <w:spacing w:val="-3"/>
        </w:rPr>
        <w:t xml:space="preserve"> </w:t>
      </w:r>
      <w:proofErr w:type="spellStart"/>
      <w:r>
        <w:rPr>
          <w:rFonts w:hint="eastAsia"/>
        </w:rPr>
        <w:t>kPa</w:t>
      </w:r>
      <w:proofErr w:type="spellEnd"/>
    </w:p>
    <w:p w:rsidR="000D2C5D" w:rsidRPr="00BA22A9" w:rsidRDefault="000D2C5D" w:rsidP="000D2C5D">
      <w:pPr>
        <w:pStyle w:val="affd"/>
        <w:spacing w:before="120" w:after="120"/>
      </w:pPr>
      <w:bookmarkStart w:id="49" w:name="_Toc19279"/>
      <w:r w:rsidRPr="00BA22A9">
        <w:t>一般要求</w:t>
      </w:r>
      <w:bookmarkEnd w:id="49"/>
    </w:p>
    <w:p w:rsidR="000D2C5D" w:rsidRPr="00BA22A9" w:rsidRDefault="000D2C5D" w:rsidP="000D2C5D">
      <w:pPr>
        <w:pStyle w:val="affffffffa"/>
      </w:pPr>
      <w:r w:rsidRPr="00BA22A9">
        <w:rPr>
          <w:rFonts w:hint="eastAsia"/>
        </w:rPr>
        <w:t>船用餐</w:t>
      </w:r>
      <w:proofErr w:type="gramStart"/>
      <w:r w:rsidRPr="00BA22A9">
        <w:rPr>
          <w:rFonts w:hint="eastAsia"/>
        </w:rPr>
        <w:t>厨</w:t>
      </w:r>
      <w:proofErr w:type="gramEnd"/>
      <w:r w:rsidRPr="00BA22A9">
        <w:rPr>
          <w:rFonts w:hint="eastAsia"/>
        </w:rPr>
        <w:t>垃圾处理机</w:t>
      </w:r>
      <w:r w:rsidR="00BD112D">
        <w:rPr>
          <w:rFonts w:hint="eastAsia"/>
        </w:rPr>
        <w:t>的</w:t>
      </w:r>
      <w:r w:rsidRPr="00BA22A9">
        <w:rPr>
          <w:rFonts w:hint="eastAsia"/>
        </w:rPr>
        <w:t>设计和制造</w:t>
      </w:r>
      <w:proofErr w:type="gramStart"/>
      <w:r w:rsidRPr="00BA22A9">
        <w:rPr>
          <w:rFonts w:hint="eastAsia"/>
        </w:rPr>
        <w:t>应操作</w:t>
      </w:r>
      <w:proofErr w:type="gramEnd"/>
      <w:r w:rsidRPr="00BA22A9">
        <w:rPr>
          <w:rFonts w:hint="eastAsia"/>
        </w:rPr>
        <w:t>方便、维护简单、可靠耐用。</w:t>
      </w:r>
    </w:p>
    <w:p w:rsidR="000D2C5D" w:rsidRPr="00BA22A9" w:rsidRDefault="00BD112D" w:rsidP="000D2C5D">
      <w:pPr>
        <w:pStyle w:val="affffffffa"/>
      </w:pPr>
      <w:r w:rsidRPr="00BA22A9">
        <w:rPr>
          <w:rFonts w:hint="eastAsia"/>
        </w:rPr>
        <w:t>船用餐</w:t>
      </w:r>
      <w:proofErr w:type="gramStart"/>
      <w:r w:rsidRPr="00BA22A9">
        <w:rPr>
          <w:rFonts w:hint="eastAsia"/>
        </w:rPr>
        <w:t>厨</w:t>
      </w:r>
      <w:proofErr w:type="gramEnd"/>
      <w:r w:rsidRPr="00BA22A9">
        <w:rPr>
          <w:rFonts w:hint="eastAsia"/>
        </w:rPr>
        <w:t>垃圾处理机</w:t>
      </w:r>
      <w:r>
        <w:rPr>
          <w:rFonts w:hint="eastAsia"/>
        </w:rPr>
        <w:t>的</w:t>
      </w:r>
      <w:r w:rsidR="000D2C5D" w:rsidRPr="00BA22A9">
        <w:rPr>
          <w:rFonts w:hint="eastAsia"/>
        </w:rPr>
        <w:t>滚轮、限位轮、减速机应使用高强度螺栓固定。</w:t>
      </w:r>
    </w:p>
    <w:p w:rsidR="000D2C5D" w:rsidRPr="00BA22A9" w:rsidRDefault="000D2C5D" w:rsidP="000D2C5D">
      <w:pPr>
        <w:pStyle w:val="affffffffa"/>
      </w:pPr>
      <w:r w:rsidRPr="00BA22A9">
        <w:rPr>
          <w:rFonts w:hint="eastAsia"/>
        </w:rPr>
        <w:t>所有零部件应符合通用的机械零部件检验规范的要求。</w:t>
      </w:r>
    </w:p>
    <w:p w:rsidR="000D2C5D" w:rsidRPr="00BA22A9" w:rsidRDefault="000D2C5D" w:rsidP="000D2C5D">
      <w:pPr>
        <w:pStyle w:val="affffffffa"/>
      </w:pPr>
      <w:r w:rsidRPr="00BA22A9">
        <w:rPr>
          <w:rFonts w:hint="eastAsia"/>
        </w:rPr>
        <w:t>电气系统的设计、安装应符合</w:t>
      </w:r>
      <w:r w:rsidR="00BD112D">
        <w:t>GB/T 3797</w:t>
      </w:r>
      <w:r w:rsidRPr="00BA22A9">
        <w:t>的规定。</w:t>
      </w:r>
    </w:p>
    <w:p w:rsidR="000D2C5D" w:rsidRPr="00BA22A9" w:rsidRDefault="000D2C5D" w:rsidP="000D2C5D">
      <w:pPr>
        <w:pStyle w:val="affffffffa"/>
      </w:pPr>
      <w:r w:rsidRPr="00BA22A9">
        <w:rPr>
          <w:rFonts w:hint="eastAsia"/>
        </w:rPr>
        <w:t>控制箱（盒）的各种按钮、按键应具备预设功能，</w:t>
      </w:r>
      <w:proofErr w:type="gramStart"/>
      <w:r>
        <w:rPr>
          <w:rFonts w:hint="eastAsia"/>
        </w:rPr>
        <w:t>启</w:t>
      </w:r>
      <w:r w:rsidRPr="00BA22A9">
        <w:rPr>
          <w:rFonts w:hint="eastAsia"/>
        </w:rPr>
        <w:t>停应准确</w:t>
      </w:r>
      <w:proofErr w:type="gramEnd"/>
      <w:r w:rsidRPr="00BA22A9">
        <w:rPr>
          <w:rFonts w:hint="eastAsia"/>
        </w:rPr>
        <w:t>、可靠。</w:t>
      </w:r>
    </w:p>
    <w:p w:rsidR="000D2C5D" w:rsidRPr="00BA22A9" w:rsidRDefault="000D2C5D" w:rsidP="000D2C5D">
      <w:pPr>
        <w:pStyle w:val="affffffffa"/>
      </w:pPr>
      <w:r w:rsidRPr="00BA22A9">
        <w:rPr>
          <w:rFonts w:hint="eastAsia"/>
        </w:rPr>
        <w:t>控制系统具备手动、自动运行功能。</w:t>
      </w:r>
    </w:p>
    <w:p w:rsidR="000D2C5D" w:rsidRPr="00BA22A9" w:rsidRDefault="000D2C5D" w:rsidP="000D2C5D">
      <w:pPr>
        <w:pStyle w:val="affffffffa"/>
      </w:pPr>
      <w:r w:rsidRPr="00BA22A9">
        <w:rPr>
          <w:rFonts w:hint="eastAsia"/>
        </w:rPr>
        <w:t>船用餐</w:t>
      </w:r>
      <w:proofErr w:type="gramStart"/>
      <w:r w:rsidRPr="00BA22A9">
        <w:rPr>
          <w:rFonts w:hint="eastAsia"/>
        </w:rPr>
        <w:t>厨</w:t>
      </w:r>
      <w:proofErr w:type="gramEnd"/>
      <w:r w:rsidRPr="00BA22A9">
        <w:rPr>
          <w:rFonts w:hint="eastAsia"/>
        </w:rPr>
        <w:t>垃圾处理</w:t>
      </w:r>
      <w:proofErr w:type="gramStart"/>
      <w:r w:rsidRPr="00BA22A9">
        <w:rPr>
          <w:rFonts w:hint="eastAsia"/>
        </w:rPr>
        <w:t>机反应仓</w:t>
      </w:r>
      <w:proofErr w:type="gramEnd"/>
      <w:r w:rsidRPr="00BA22A9">
        <w:rPr>
          <w:rFonts w:hint="eastAsia"/>
        </w:rPr>
        <w:t>及与物料直接接触的部件用</w:t>
      </w:r>
      <w:r w:rsidR="00BD112D">
        <w:t>S31603</w:t>
      </w:r>
      <w:r w:rsidRPr="00BA22A9">
        <w:rPr>
          <w:rFonts w:hint="eastAsia"/>
        </w:rPr>
        <w:t>材料，其他非直接与物料接触零部件采用耐腐蚀材料或进行防腐工艺处理，防腐质量应符合</w:t>
      </w:r>
      <w:r w:rsidR="00BD112D">
        <w:t>HG/T 20679</w:t>
      </w:r>
      <w:r w:rsidRPr="00BA22A9">
        <w:t>的规定。</w:t>
      </w:r>
    </w:p>
    <w:p w:rsidR="000D2C5D" w:rsidRPr="00BA22A9" w:rsidRDefault="000D2C5D" w:rsidP="000D2C5D">
      <w:pPr>
        <w:pStyle w:val="affffffffa"/>
      </w:pPr>
      <w:r w:rsidRPr="00BA22A9">
        <w:rPr>
          <w:rFonts w:hint="eastAsia"/>
        </w:rPr>
        <w:t>船用餐</w:t>
      </w:r>
      <w:proofErr w:type="gramStart"/>
      <w:r w:rsidRPr="00BA22A9">
        <w:rPr>
          <w:rFonts w:hint="eastAsia"/>
        </w:rPr>
        <w:t>厨</w:t>
      </w:r>
      <w:proofErr w:type="gramEnd"/>
      <w:r w:rsidRPr="00BA22A9">
        <w:rPr>
          <w:rFonts w:hint="eastAsia"/>
        </w:rPr>
        <w:t>垃圾处理</w:t>
      </w:r>
      <w:proofErr w:type="gramStart"/>
      <w:r w:rsidRPr="00BA22A9">
        <w:rPr>
          <w:rFonts w:hint="eastAsia"/>
        </w:rPr>
        <w:t>机反应</w:t>
      </w:r>
      <w:proofErr w:type="gramEnd"/>
      <w:r w:rsidRPr="00BA22A9">
        <w:rPr>
          <w:rFonts w:hint="eastAsia"/>
        </w:rPr>
        <w:t>仓内加入额定处理量物料，运转时不应有液体渗漏。</w:t>
      </w:r>
    </w:p>
    <w:p w:rsidR="000D2C5D" w:rsidRPr="00BA22A9" w:rsidRDefault="000D2C5D" w:rsidP="000D2C5D">
      <w:pPr>
        <w:pStyle w:val="affffffffa"/>
      </w:pPr>
      <w:r w:rsidRPr="00BA22A9">
        <w:rPr>
          <w:rFonts w:hint="eastAsia"/>
        </w:rPr>
        <w:t>船用餐</w:t>
      </w:r>
      <w:proofErr w:type="gramStart"/>
      <w:r w:rsidRPr="00BA22A9">
        <w:rPr>
          <w:rFonts w:hint="eastAsia"/>
        </w:rPr>
        <w:t>厨</w:t>
      </w:r>
      <w:proofErr w:type="gramEnd"/>
      <w:r w:rsidRPr="00BA22A9">
        <w:rPr>
          <w:rFonts w:hint="eastAsia"/>
        </w:rPr>
        <w:t>垃圾处理机使用寿命应大于或等于</w:t>
      </w:r>
      <w:r w:rsidR="00BD112D">
        <w:t>90</w:t>
      </w:r>
      <w:r w:rsidRPr="00BA22A9">
        <w:t>000 h（易损易耗件除外）。</w:t>
      </w:r>
    </w:p>
    <w:p w:rsidR="000D2C5D" w:rsidRPr="00BA22A9" w:rsidRDefault="000D2C5D" w:rsidP="000D2C5D">
      <w:pPr>
        <w:pStyle w:val="affd"/>
        <w:spacing w:before="120" w:after="120"/>
      </w:pPr>
      <w:bookmarkStart w:id="50" w:name="_Toc32299"/>
      <w:r w:rsidRPr="00BA22A9">
        <w:rPr>
          <w:rFonts w:hint="eastAsia"/>
        </w:rPr>
        <w:t>材料要求</w:t>
      </w:r>
      <w:bookmarkEnd w:id="50"/>
    </w:p>
    <w:p w:rsidR="000D2C5D" w:rsidRPr="00BA22A9" w:rsidRDefault="000D2C5D" w:rsidP="000D2C5D">
      <w:pPr>
        <w:pStyle w:val="affff6"/>
        <w:ind w:firstLine="420"/>
      </w:pPr>
      <w:r w:rsidRPr="00BA22A9">
        <w:rPr>
          <w:rFonts w:hint="eastAsia"/>
        </w:rPr>
        <w:t>对于加工制造用材料应符合设计图纸的</w:t>
      </w:r>
      <w:r w:rsidRPr="00000AF5">
        <w:rPr>
          <w:rFonts w:hint="eastAsia"/>
        </w:rPr>
        <w:t>要求</w:t>
      </w:r>
      <w:r w:rsidRPr="00BA22A9">
        <w:rPr>
          <w:rFonts w:hint="eastAsia"/>
        </w:rPr>
        <w:t>，带有质量合格证书，各部件使用材料也应符合如下</w:t>
      </w:r>
      <w:r w:rsidR="00366E90">
        <w:rPr>
          <w:rFonts w:hint="eastAsia"/>
        </w:rPr>
        <w:t>要求</w:t>
      </w:r>
      <w:r w:rsidRPr="00BA22A9">
        <w:rPr>
          <w:rFonts w:hint="eastAsia"/>
        </w:rPr>
        <w:t>：</w:t>
      </w:r>
    </w:p>
    <w:p w:rsidR="000D2C5D" w:rsidRPr="00BA22A9" w:rsidRDefault="000D2C5D" w:rsidP="000D2C5D">
      <w:pPr>
        <w:pStyle w:val="af5"/>
        <w:numPr>
          <w:ilvl w:val="0"/>
          <w:numId w:val="33"/>
        </w:numPr>
      </w:pPr>
      <w:r w:rsidRPr="00BA22A9">
        <w:rPr>
          <w:rFonts w:hint="eastAsia"/>
        </w:rPr>
        <w:t>反应仓和与物料接触的零部件使用</w:t>
      </w:r>
      <w:r w:rsidR="00BD112D">
        <w:t>S31603</w:t>
      </w:r>
      <w:r w:rsidRPr="00BA22A9">
        <w:t>不锈钢材料部件，其他非直接与物料接触零部件采</w:t>
      </w:r>
      <w:r w:rsidRPr="00BA22A9">
        <w:rPr>
          <w:rFonts w:hint="eastAsia"/>
        </w:rPr>
        <w:t>用耐腐蚀材料，应具有良好的耐蚀性、焊接性、成型性；</w:t>
      </w:r>
    </w:p>
    <w:p w:rsidR="000D2C5D" w:rsidRPr="00BA22A9" w:rsidRDefault="000D2C5D" w:rsidP="000D2C5D">
      <w:pPr>
        <w:pStyle w:val="af5"/>
      </w:pPr>
      <w:r w:rsidRPr="00BA22A9">
        <w:rPr>
          <w:rFonts w:hint="eastAsia"/>
        </w:rPr>
        <w:t>管材配备按照实际生产需求，应符合</w:t>
      </w:r>
      <w:r w:rsidRPr="00BA22A9">
        <w:t xml:space="preserve"> GB/T 31928 的规定；</w:t>
      </w:r>
    </w:p>
    <w:p w:rsidR="000D2C5D" w:rsidRPr="00BA22A9" w:rsidRDefault="000D2C5D" w:rsidP="000D2C5D">
      <w:pPr>
        <w:pStyle w:val="af5"/>
      </w:pPr>
      <w:r w:rsidRPr="00BA22A9">
        <w:rPr>
          <w:rFonts w:hint="eastAsia"/>
        </w:rPr>
        <w:t>钢板、钢管、型钢、焊接材料应符合</w:t>
      </w:r>
      <w:r w:rsidRPr="00BA22A9">
        <w:t xml:space="preserve"> NB/T 47003.1-2009 中第</w:t>
      </w:r>
      <w:r w:rsidR="00BD112D">
        <w:t>5</w:t>
      </w:r>
      <w:r w:rsidRPr="00BA22A9">
        <w:t>章材料的规定，并按工艺要求</w:t>
      </w:r>
      <w:r w:rsidRPr="00BA22A9">
        <w:rPr>
          <w:rFonts w:hint="eastAsia"/>
        </w:rPr>
        <w:t>进行；</w:t>
      </w:r>
    </w:p>
    <w:p w:rsidR="000D2C5D" w:rsidRPr="00BA22A9" w:rsidRDefault="000D2C5D" w:rsidP="000D2C5D">
      <w:pPr>
        <w:pStyle w:val="af5"/>
      </w:pPr>
      <w:r w:rsidRPr="00BA22A9">
        <w:rPr>
          <w:rFonts w:hint="eastAsia"/>
        </w:rPr>
        <w:t>垫片材料应符合</w:t>
      </w:r>
      <w:r w:rsidR="00BD112D">
        <w:t>GB/T 22209</w:t>
      </w:r>
      <w:r w:rsidRPr="00BA22A9">
        <w:t>的规定，</w:t>
      </w:r>
      <w:r w:rsidR="00BD112D">
        <w:rPr>
          <w:rFonts w:hint="eastAsia"/>
        </w:rPr>
        <w:t>不应</w:t>
      </w:r>
      <w:r w:rsidRPr="00BA22A9">
        <w:t>使用石棉材料。</w:t>
      </w:r>
    </w:p>
    <w:p w:rsidR="000D2C5D" w:rsidRPr="00BA22A9" w:rsidRDefault="000D2C5D" w:rsidP="000D2C5D">
      <w:pPr>
        <w:pStyle w:val="affd"/>
        <w:spacing w:before="120" w:after="120"/>
      </w:pPr>
      <w:bookmarkStart w:id="51" w:name="_Toc27729"/>
      <w:r w:rsidRPr="00BA22A9">
        <w:rPr>
          <w:rFonts w:hint="eastAsia"/>
        </w:rPr>
        <w:t>外观要求</w:t>
      </w:r>
      <w:bookmarkEnd w:id="51"/>
    </w:p>
    <w:p w:rsidR="000D2C5D" w:rsidRDefault="000D2C5D" w:rsidP="000D2C5D">
      <w:pPr>
        <w:pStyle w:val="affffffffa"/>
      </w:pPr>
      <w:r w:rsidRPr="00BA22A9">
        <w:rPr>
          <w:rFonts w:hint="eastAsia"/>
        </w:rPr>
        <w:t>外观不应有锈渍、油污</w:t>
      </w:r>
      <w:r w:rsidR="00BD112D">
        <w:rPr>
          <w:rFonts w:hint="eastAsia"/>
        </w:rPr>
        <w:t>，</w:t>
      </w:r>
      <w:r w:rsidRPr="00BA22A9">
        <w:rPr>
          <w:rFonts w:hint="eastAsia"/>
        </w:rPr>
        <w:t>与人体接触的部位不应有危及人身安全的飞边、毛刺、锐角。</w:t>
      </w:r>
    </w:p>
    <w:p w:rsidR="000D2C5D" w:rsidRPr="00BA22A9" w:rsidRDefault="000D2C5D" w:rsidP="000D2C5D">
      <w:pPr>
        <w:pStyle w:val="affffffffa"/>
      </w:pPr>
      <w:r w:rsidRPr="00BA22A9">
        <w:rPr>
          <w:rFonts w:hint="eastAsia"/>
        </w:rPr>
        <w:t>配件不应有明显的碰撞、划痕等缺陷，整体着地平稳，无明显晃动。</w:t>
      </w:r>
    </w:p>
    <w:p w:rsidR="000D2C5D" w:rsidRPr="00BA22A9" w:rsidRDefault="00E077F2" w:rsidP="000D2C5D">
      <w:pPr>
        <w:pStyle w:val="affffffffa"/>
      </w:pPr>
      <w:r>
        <w:rPr>
          <w:rFonts w:hint="eastAsia"/>
        </w:rPr>
        <w:t>控制面板上标识粘贴端正牢固，</w:t>
      </w:r>
      <w:r w:rsidR="000D2C5D" w:rsidRPr="00BA22A9">
        <w:rPr>
          <w:rFonts w:hint="eastAsia"/>
        </w:rPr>
        <w:t>按键、旋钮调节灵活，反应灵敏。</w:t>
      </w:r>
    </w:p>
    <w:p w:rsidR="000D2C5D" w:rsidRPr="00BA22A9" w:rsidRDefault="000D2C5D" w:rsidP="000D2C5D">
      <w:pPr>
        <w:pStyle w:val="affffffffa"/>
      </w:pPr>
      <w:r w:rsidRPr="00000AF5">
        <w:rPr>
          <w:rFonts w:hint="eastAsia"/>
        </w:rPr>
        <w:t>所有零部件焊接应牢固，焊缝均匀，所有零部件的焊接应符合</w:t>
      </w:r>
      <w:r w:rsidRPr="00BA22A9">
        <w:t>GB/T 985.1、</w:t>
      </w:r>
      <w:r w:rsidR="00E077F2">
        <w:t>CB/T 4113</w:t>
      </w:r>
      <w:r w:rsidRPr="00BA22A9">
        <w:t>的</w:t>
      </w:r>
      <w:r w:rsidRPr="00BA22A9">
        <w:rPr>
          <w:rFonts w:hint="eastAsia"/>
        </w:rPr>
        <w:t>规定。</w:t>
      </w:r>
    </w:p>
    <w:p w:rsidR="000D2C5D" w:rsidRPr="00BA22A9" w:rsidRDefault="000D2C5D" w:rsidP="000D2C5D">
      <w:pPr>
        <w:pStyle w:val="affd"/>
        <w:spacing w:before="120" w:after="120"/>
      </w:pPr>
      <w:bookmarkStart w:id="52" w:name="_bookmark13"/>
      <w:bookmarkStart w:id="53" w:name="_Toc28624"/>
      <w:bookmarkEnd w:id="52"/>
      <w:r w:rsidRPr="00BA22A9">
        <w:t>结构要求</w:t>
      </w:r>
      <w:bookmarkEnd w:id="53"/>
    </w:p>
    <w:p w:rsidR="000D2C5D" w:rsidRDefault="000D2C5D" w:rsidP="000D2C5D">
      <w:pPr>
        <w:pStyle w:val="affffffffa"/>
      </w:pPr>
      <w:r w:rsidRPr="00BA22A9">
        <w:rPr>
          <w:rFonts w:hint="eastAsia"/>
        </w:rPr>
        <w:t>在正常条件下运行，机身不应有明显的振动。</w:t>
      </w:r>
    </w:p>
    <w:p w:rsidR="000D2C5D" w:rsidRPr="00BA22A9" w:rsidRDefault="000D2C5D" w:rsidP="000D2C5D">
      <w:pPr>
        <w:pStyle w:val="affffffffa"/>
      </w:pPr>
      <w:proofErr w:type="gramStart"/>
      <w:r w:rsidRPr="00BA22A9">
        <w:rPr>
          <w:rFonts w:hint="eastAsia"/>
        </w:rPr>
        <w:t>反应仓因加工</w:t>
      </w:r>
      <w:proofErr w:type="gramEnd"/>
      <w:r w:rsidRPr="00BA22A9">
        <w:rPr>
          <w:rFonts w:hint="eastAsia"/>
        </w:rPr>
        <w:t>中变形所造成的容积损失</w:t>
      </w:r>
      <w:r w:rsidR="00E077F2">
        <w:rPr>
          <w:rFonts w:hint="eastAsia"/>
        </w:rPr>
        <w:t>不应</w:t>
      </w:r>
      <w:r w:rsidRPr="00BA22A9">
        <w:rPr>
          <w:rFonts w:hint="eastAsia"/>
        </w:rPr>
        <w:t>高于设计容积的</w:t>
      </w:r>
      <w:r w:rsidRPr="00BA22A9">
        <w:t>5%</w:t>
      </w:r>
      <w:r w:rsidRPr="00BA22A9">
        <w:rPr>
          <w:rFonts w:hint="eastAsia"/>
        </w:rPr>
        <w:t>。</w:t>
      </w:r>
    </w:p>
    <w:p w:rsidR="000D2C5D" w:rsidRPr="00BA22A9" w:rsidRDefault="000D2C5D" w:rsidP="000D2C5D">
      <w:pPr>
        <w:pStyle w:val="affffffffa"/>
      </w:pPr>
      <w:r w:rsidRPr="00BA22A9">
        <w:rPr>
          <w:rFonts w:hint="eastAsia"/>
        </w:rPr>
        <w:t>应设置滤液收集槽和清扫装置，用于收集滤液和清理设备，以防止物料粘附。</w:t>
      </w:r>
    </w:p>
    <w:p w:rsidR="000D2C5D" w:rsidRPr="00BA22A9" w:rsidRDefault="000D2C5D" w:rsidP="000D2C5D">
      <w:pPr>
        <w:pStyle w:val="affffffffa"/>
      </w:pPr>
      <w:r w:rsidRPr="00BA22A9">
        <w:rPr>
          <w:rFonts w:hint="eastAsia"/>
        </w:rPr>
        <w:t>称重监测装置应具备即时称重与累计处理量计算功能。</w:t>
      </w:r>
    </w:p>
    <w:p w:rsidR="000D2C5D" w:rsidRPr="00BA22A9" w:rsidRDefault="000D2C5D" w:rsidP="000D2C5D">
      <w:pPr>
        <w:pStyle w:val="affffffffa"/>
      </w:pPr>
      <w:r w:rsidRPr="00BA22A9">
        <w:rPr>
          <w:rFonts w:hint="eastAsia"/>
        </w:rPr>
        <w:t>整机装配完成后应转运灵活、平稳。</w:t>
      </w:r>
    </w:p>
    <w:p w:rsidR="000D2C5D" w:rsidRPr="00BA22A9" w:rsidRDefault="00E077F2" w:rsidP="000D2C5D">
      <w:pPr>
        <w:pStyle w:val="affffffffa"/>
      </w:pPr>
      <w:r>
        <w:rPr>
          <w:rFonts w:hint="eastAsia"/>
        </w:rPr>
        <w:lastRenderedPageBreak/>
        <w:t>船用餐</w:t>
      </w:r>
      <w:proofErr w:type="gramStart"/>
      <w:r>
        <w:rPr>
          <w:rFonts w:hint="eastAsia"/>
        </w:rPr>
        <w:t>厨</w:t>
      </w:r>
      <w:proofErr w:type="gramEnd"/>
      <w:r>
        <w:rPr>
          <w:rFonts w:hint="eastAsia"/>
        </w:rPr>
        <w:t>垃圾处理机结构设计</w:t>
      </w:r>
      <w:r w:rsidR="000D2C5D" w:rsidRPr="00BA22A9">
        <w:rPr>
          <w:rFonts w:hint="eastAsia"/>
        </w:rPr>
        <w:t>应利于物料的混合，保证物料混合均匀、反应充分。</w:t>
      </w:r>
    </w:p>
    <w:p w:rsidR="000D2C5D" w:rsidRPr="00BA22A9" w:rsidRDefault="000D2C5D" w:rsidP="000D2C5D">
      <w:pPr>
        <w:pStyle w:val="affffffffa"/>
      </w:pPr>
      <w:r w:rsidRPr="00BA22A9">
        <w:rPr>
          <w:rFonts w:hint="eastAsia"/>
        </w:rPr>
        <w:t>宜配置通风换气、除臭装置。</w:t>
      </w:r>
    </w:p>
    <w:p w:rsidR="000D2C5D" w:rsidRPr="00BA22A9" w:rsidRDefault="000D2C5D" w:rsidP="000D2C5D">
      <w:pPr>
        <w:pStyle w:val="affffffffa"/>
      </w:pPr>
      <w:r w:rsidRPr="00BA22A9">
        <w:rPr>
          <w:rFonts w:hint="eastAsia"/>
        </w:rPr>
        <w:t>船用餐</w:t>
      </w:r>
      <w:proofErr w:type="gramStart"/>
      <w:r w:rsidRPr="00BA22A9">
        <w:rPr>
          <w:rFonts w:hint="eastAsia"/>
        </w:rPr>
        <w:t>厨</w:t>
      </w:r>
      <w:proofErr w:type="gramEnd"/>
      <w:r w:rsidRPr="00BA22A9">
        <w:rPr>
          <w:rFonts w:hint="eastAsia"/>
        </w:rPr>
        <w:t>垃圾处理机的易损件应便于更换。</w:t>
      </w:r>
    </w:p>
    <w:p w:rsidR="000D2C5D" w:rsidRPr="00330A39" w:rsidRDefault="000D2C5D" w:rsidP="000D2C5D">
      <w:pPr>
        <w:pStyle w:val="affffffffa"/>
        <w:rPr>
          <w:spacing w:val="-1"/>
        </w:rPr>
      </w:pPr>
      <w:r w:rsidRPr="00330A39">
        <w:rPr>
          <w:rFonts w:hint="eastAsia"/>
          <w:spacing w:val="-1"/>
        </w:rPr>
        <w:t>反应仓的搅拌系统的转停时间应可调节设定，搅拌主电机应有过载保护装置，并设有手动急停控制保护装置。</w:t>
      </w:r>
    </w:p>
    <w:p w:rsidR="000D2C5D" w:rsidRPr="00000AF5" w:rsidRDefault="000D2C5D" w:rsidP="000D2C5D">
      <w:pPr>
        <w:pStyle w:val="affffffffa"/>
      </w:pPr>
      <w:r w:rsidRPr="00000AF5">
        <w:rPr>
          <w:rFonts w:hint="eastAsia"/>
        </w:rPr>
        <w:t>船用餐</w:t>
      </w:r>
      <w:proofErr w:type="gramStart"/>
      <w:r w:rsidRPr="00000AF5">
        <w:rPr>
          <w:rFonts w:hint="eastAsia"/>
        </w:rPr>
        <w:t>厨</w:t>
      </w:r>
      <w:proofErr w:type="gramEnd"/>
      <w:r w:rsidRPr="00000AF5">
        <w:rPr>
          <w:rFonts w:hint="eastAsia"/>
        </w:rPr>
        <w:t>垃圾处理机应设有声光报警功能。</w:t>
      </w:r>
    </w:p>
    <w:p w:rsidR="000D2C5D" w:rsidRPr="00BA22A9" w:rsidRDefault="000D2C5D" w:rsidP="000D2C5D">
      <w:pPr>
        <w:pStyle w:val="affd"/>
        <w:spacing w:before="120" w:after="120"/>
      </w:pPr>
      <w:bookmarkStart w:id="54" w:name="_Toc31982"/>
      <w:r w:rsidRPr="00BA22A9">
        <w:rPr>
          <w:rFonts w:hint="eastAsia"/>
        </w:rPr>
        <w:t>尺寸</w:t>
      </w:r>
      <w:bookmarkEnd w:id="54"/>
    </w:p>
    <w:p w:rsidR="000D2C5D" w:rsidRPr="00BA22A9" w:rsidRDefault="000D2C5D" w:rsidP="000D2C5D">
      <w:pPr>
        <w:pStyle w:val="affffffffa"/>
      </w:pPr>
      <w:r w:rsidRPr="00BA22A9">
        <w:rPr>
          <w:rFonts w:hint="eastAsia"/>
        </w:rPr>
        <w:t>所有系统装配应按照图纸操作，符合产品设计文件的要求。</w:t>
      </w:r>
    </w:p>
    <w:p w:rsidR="000D2C5D" w:rsidRPr="00BA22A9" w:rsidRDefault="000D2C5D" w:rsidP="000D2C5D">
      <w:pPr>
        <w:pStyle w:val="affffffffa"/>
      </w:pPr>
      <w:r w:rsidRPr="00BA22A9">
        <w:rPr>
          <w:rFonts w:hint="eastAsia"/>
        </w:rPr>
        <w:t>所有系统安装配置后应无明显尺寸偏差，密封材料必须耐热，紧固后也应无明显偏差。</w:t>
      </w:r>
    </w:p>
    <w:p w:rsidR="000D2C5D" w:rsidRPr="00BA22A9" w:rsidRDefault="000D2C5D" w:rsidP="000D2C5D">
      <w:pPr>
        <w:pStyle w:val="affd"/>
        <w:spacing w:before="120" w:after="120"/>
      </w:pPr>
      <w:bookmarkStart w:id="55" w:name="_Toc19058"/>
      <w:r w:rsidRPr="00BA22A9">
        <w:rPr>
          <w:rFonts w:hint="eastAsia"/>
        </w:rPr>
        <w:t>输入功率</w:t>
      </w:r>
      <w:bookmarkEnd w:id="55"/>
    </w:p>
    <w:p w:rsidR="000D2C5D" w:rsidRDefault="000D2C5D" w:rsidP="000D2C5D">
      <w:pPr>
        <w:pStyle w:val="afffff8"/>
        <w:spacing w:before="71" w:line="278" w:lineRule="auto"/>
        <w:ind w:right="426" w:firstLineChars="200" w:firstLine="408"/>
        <w:rPr>
          <w:rFonts w:ascii="宋体" w:hAnsi="宋体" w:cs="宋体"/>
        </w:rPr>
      </w:pPr>
      <w:r w:rsidRPr="00BA22A9">
        <w:rPr>
          <w:rFonts w:ascii="宋体" w:hAnsi="宋体" w:cs="宋体" w:hint="eastAsia"/>
          <w:spacing w:val="-3"/>
        </w:rPr>
        <w:t>船用餐</w:t>
      </w:r>
      <w:proofErr w:type="gramStart"/>
      <w:r w:rsidRPr="00BA22A9">
        <w:rPr>
          <w:rFonts w:ascii="宋体" w:hAnsi="宋体" w:cs="宋体" w:hint="eastAsia"/>
          <w:spacing w:val="-3"/>
        </w:rPr>
        <w:t>厨</w:t>
      </w:r>
      <w:proofErr w:type="gramEnd"/>
      <w:r w:rsidRPr="00BA22A9">
        <w:rPr>
          <w:rFonts w:ascii="宋体" w:hAnsi="宋体" w:cs="宋体" w:hint="eastAsia"/>
          <w:spacing w:val="-3"/>
        </w:rPr>
        <w:t>垃圾处理机在正常运行时，其实际输入功率不应超过额定值的</w:t>
      </w:r>
      <w:r w:rsidRPr="00BA22A9">
        <w:rPr>
          <w:rFonts w:ascii="宋体" w:hAnsi="宋体" w:cs="宋体"/>
          <w:spacing w:val="-3"/>
        </w:rPr>
        <w:t>110%。</w:t>
      </w:r>
    </w:p>
    <w:p w:rsidR="000D2C5D" w:rsidRPr="00BA22A9" w:rsidRDefault="000D2C5D" w:rsidP="000D2C5D">
      <w:pPr>
        <w:pStyle w:val="affd"/>
        <w:spacing w:before="120" w:after="120"/>
      </w:pPr>
      <w:bookmarkStart w:id="56" w:name="_Toc4156"/>
      <w:r w:rsidRPr="00BA22A9">
        <w:rPr>
          <w:rFonts w:hint="eastAsia"/>
        </w:rPr>
        <w:t>处理能力</w:t>
      </w:r>
      <w:bookmarkEnd w:id="56"/>
    </w:p>
    <w:p w:rsidR="000D2C5D" w:rsidRDefault="001D3FB4" w:rsidP="000D2C5D">
      <w:pPr>
        <w:pStyle w:val="afffff8"/>
        <w:spacing w:before="71" w:line="278" w:lineRule="auto"/>
        <w:ind w:right="426" w:firstLineChars="200" w:firstLine="408"/>
        <w:rPr>
          <w:rFonts w:ascii="宋体" w:hAnsi="宋体" w:cs="宋体"/>
        </w:rPr>
      </w:pPr>
      <w:r w:rsidRPr="001D3FB4">
        <w:rPr>
          <w:rFonts w:ascii="宋体" w:hAnsi="宋体" w:cs="宋体" w:hint="eastAsia"/>
          <w:spacing w:val="-3"/>
        </w:rPr>
        <w:t>船用餐</w:t>
      </w:r>
      <w:proofErr w:type="gramStart"/>
      <w:r w:rsidRPr="001D3FB4">
        <w:rPr>
          <w:rFonts w:ascii="宋体" w:hAnsi="宋体" w:cs="宋体" w:hint="eastAsia"/>
          <w:spacing w:val="-3"/>
        </w:rPr>
        <w:t>厨</w:t>
      </w:r>
      <w:proofErr w:type="gramEnd"/>
      <w:r w:rsidRPr="001D3FB4">
        <w:rPr>
          <w:rFonts w:ascii="宋体" w:hAnsi="宋体" w:cs="宋体" w:hint="eastAsia"/>
          <w:spacing w:val="-3"/>
        </w:rPr>
        <w:t>垃圾处理机的处理能力应符合表1要求。</w:t>
      </w:r>
    </w:p>
    <w:p w:rsidR="000D2C5D" w:rsidRPr="00BA22A9" w:rsidRDefault="000D2C5D" w:rsidP="000D2C5D">
      <w:pPr>
        <w:pStyle w:val="affd"/>
        <w:spacing w:before="120" w:after="120"/>
      </w:pPr>
      <w:bookmarkStart w:id="57" w:name="_Toc19729"/>
      <w:r w:rsidRPr="00BA22A9">
        <w:rPr>
          <w:rFonts w:hint="eastAsia"/>
        </w:rPr>
        <w:t>排污泵扬程</w:t>
      </w:r>
      <w:bookmarkEnd w:id="57"/>
    </w:p>
    <w:p w:rsidR="000D2C5D" w:rsidRPr="00BA22A9" w:rsidRDefault="001D3FB4" w:rsidP="000D2C5D">
      <w:pPr>
        <w:pStyle w:val="afffff8"/>
        <w:spacing w:before="71" w:line="278" w:lineRule="auto"/>
        <w:ind w:right="426" w:firstLineChars="200" w:firstLine="408"/>
        <w:rPr>
          <w:rFonts w:ascii="宋体" w:hAnsi="宋体" w:cs="宋体"/>
          <w:spacing w:val="-3"/>
        </w:rPr>
      </w:pPr>
      <w:r w:rsidRPr="001D3FB4">
        <w:rPr>
          <w:rFonts w:ascii="宋体" w:hAnsi="宋体" w:cs="宋体" w:hint="eastAsia"/>
          <w:spacing w:val="-3"/>
        </w:rPr>
        <w:t>船用餐</w:t>
      </w:r>
      <w:proofErr w:type="gramStart"/>
      <w:r w:rsidRPr="001D3FB4">
        <w:rPr>
          <w:rFonts w:ascii="宋体" w:hAnsi="宋体" w:cs="宋体" w:hint="eastAsia"/>
          <w:spacing w:val="-3"/>
        </w:rPr>
        <w:t>厨</w:t>
      </w:r>
      <w:proofErr w:type="gramEnd"/>
      <w:r w:rsidRPr="001D3FB4">
        <w:rPr>
          <w:rFonts w:ascii="宋体" w:hAnsi="宋体" w:cs="宋体" w:hint="eastAsia"/>
          <w:spacing w:val="-3"/>
        </w:rPr>
        <w:t>垃圾处理机</w:t>
      </w:r>
      <w:r>
        <w:rPr>
          <w:rFonts w:ascii="宋体" w:hAnsi="宋体" w:cs="宋体" w:hint="eastAsia"/>
          <w:spacing w:val="-3"/>
        </w:rPr>
        <w:t>的排污泵扬程</w:t>
      </w:r>
      <w:r w:rsidRPr="001D3FB4">
        <w:rPr>
          <w:rFonts w:ascii="宋体" w:hAnsi="宋体" w:cs="宋体" w:hint="eastAsia"/>
          <w:spacing w:val="-3"/>
        </w:rPr>
        <w:t>应符合表1要求。</w:t>
      </w:r>
    </w:p>
    <w:p w:rsidR="000D2C5D" w:rsidRPr="00BA22A9" w:rsidRDefault="000D2C5D" w:rsidP="000D2C5D">
      <w:pPr>
        <w:pStyle w:val="affd"/>
        <w:spacing w:before="120" w:after="120"/>
      </w:pPr>
      <w:bookmarkStart w:id="58" w:name="_Toc24683"/>
      <w:r w:rsidRPr="00BA22A9">
        <w:rPr>
          <w:rFonts w:hint="eastAsia"/>
        </w:rPr>
        <w:t>安全要求</w:t>
      </w:r>
      <w:bookmarkEnd w:id="58"/>
    </w:p>
    <w:p w:rsidR="000D2C5D" w:rsidRPr="00BA22A9" w:rsidRDefault="000D2C5D" w:rsidP="000D2C5D">
      <w:pPr>
        <w:pStyle w:val="affffffffa"/>
      </w:pPr>
      <w:r w:rsidRPr="00BA22A9">
        <w:rPr>
          <w:rFonts w:hint="eastAsia"/>
        </w:rPr>
        <w:t>在加料</w:t>
      </w:r>
      <w:proofErr w:type="gramStart"/>
      <w:r w:rsidRPr="00BA22A9">
        <w:rPr>
          <w:rFonts w:hint="eastAsia"/>
        </w:rPr>
        <w:t>仓盖</w:t>
      </w:r>
      <w:proofErr w:type="gramEnd"/>
      <w:r w:rsidRPr="00BA22A9">
        <w:rPr>
          <w:rFonts w:hint="eastAsia"/>
        </w:rPr>
        <w:t>开启的状态下，处理机</w:t>
      </w:r>
      <w:proofErr w:type="gramStart"/>
      <w:r w:rsidRPr="00BA22A9">
        <w:rPr>
          <w:rFonts w:hint="eastAsia"/>
        </w:rPr>
        <w:t>应不能</w:t>
      </w:r>
      <w:proofErr w:type="gramEnd"/>
      <w:r w:rsidRPr="00BA22A9">
        <w:rPr>
          <w:rFonts w:hint="eastAsia"/>
        </w:rPr>
        <w:t>启动。</w:t>
      </w:r>
    </w:p>
    <w:p w:rsidR="000D2C5D" w:rsidRPr="00BA22A9" w:rsidRDefault="000D2C5D" w:rsidP="000D2C5D">
      <w:pPr>
        <w:pStyle w:val="affffffffa"/>
      </w:pPr>
      <w:r w:rsidRPr="00BA22A9">
        <w:rPr>
          <w:rFonts w:hint="eastAsia"/>
        </w:rPr>
        <w:t>加料</w:t>
      </w:r>
      <w:proofErr w:type="gramStart"/>
      <w:r w:rsidRPr="00BA22A9">
        <w:rPr>
          <w:rFonts w:hint="eastAsia"/>
        </w:rPr>
        <w:t>仓盖</w:t>
      </w:r>
      <w:proofErr w:type="gramEnd"/>
      <w:r w:rsidRPr="00BA22A9">
        <w:rPr>
          <w:rFonts w:hint="eastAsia"/>
        </w:rPr>
        <w:t>应配有加料</w:t>
      </w:r>
      <w:proofErr w:type="gramStart"/>
      <w:r w:rsidRPr="00BA22A9">
        <w:rPr>
          <w:rFonts w:hint="eastAsia"/>
        </w:rPr>
        <w:t>仓盖</w:t>
      </w:r>
      <w:proofErr w:type="gramEnd"/>
      <w:r w:rsidRPr="00BA22A9">
        <w:rPr>
          <w:rFonts w:hint="eastAsia"/>
        </w:rPr>
        <w:t>开启停机的保护机制。</w:t>
      </w:r>
    </w:p>
    <w:p w:rsidR="000D2C5D" w:rsidRPr="00BA22A9" w:rsidRDefault="000D2C5D" w:rsidP="000D2C5D">
      <w:pPr>
        <w:pStyle w:val="affffffffa"/>
      </w:pPr>
      <w:r w:rsidRPr="00BA22A9">
        <w:rPr>
          <w:rFonts w:hint="eastAsia"/>
        </w:rPr>
        <w:t>船用餐</w:t>
      </w:r>
      <w:proofErr w:type="gramStart"/>
      <w:r w:rsidRPr="00BA22A9">
        <w:rPr>
          <w:rFonts w:hint="eastAsia"/>
        </w:rPr>
        <w:t>厨</w:t>
      </w:r>
      <w:proofErr w:type="gramEnd"/>
      <w:r w:rsidRPr="00BA22A9">
        <w:rPr>
          <w:rFonts w:hint="eastAsia"/>
        </w:rPr>
        <w:t>垃圾处理</w:t>
      </w:r>
      <w:proofErr w:type="gramStart"/>
      <w:r w:rsidRPr="00BA22A9">
        <w:rPr>
          <w:rFonts w:hint="eastAsia"/>
        </w:rPr>
        <w:t>机控制</w:t>
      </w:r>
      <w:proofErr w:type="gramEnd"/>
      <w:r w:rsidRPr="00BA22A9">
        <w:rPr>
          <w:rFonts w:hint="eastAsia"/>
        </w:rPr>
        <w:t>按钮面板应配有钥匙分断器保护装置，防止误触。</w:t>
      </w:r>
    </w:p>
    <w:p w:rsidR="000D2C5D" w:rsidRPr="00BA22A9" w:rsidRDefault="000D2C5D" w:rsidP="000D2C5D">
      <w:pPr>
        <w:pStyle w:val="affffffffa"/>
      </w:pPr>
      <w:r w:rsidRPr="00BA22A9">
        <w:rPr>
          <w:rFonts w:hint="eastAsia"/>
        </w:rPr>
        <w:t>带电部件与可触及的金属部件之间的绝缘电阻应不小于</w:t>
      </w:r>
      <w:r w:rsidRPr="00BA22A9">
        <w:t>2 M</w:t>
      </w:r>
      <w:r w:rsidRPr="00BA22A9">
        <w:rPr>
          <w:rFonts w:ascii="Cambria Math" w:hAnsi="Cambria Math"/>
        </w:rPr>
        <w:t>Ω</w:t>
      </w:r>
      <w:r w:rsidRPr="00BA22A9">
        <w:rPr>
          <w:rFonts w:hint="eastAsia"/>
        </w:rPr>
        <w:t>。</w:t>
      </w:r>
    </w:p>
    <w:p w:rsidR="000D2C5D" w:rsidRPr="00BA22A9" w:rsidRDefault="000D2C5D" w:rsidP="000D2C5D">
      <w:pPr>
        <w:pStyle w:val="affffffffa"/>
      </w:pPr>
      <w:r w:rsidRPr="00BA22A9">
        <w:rPr>
          <w:rFonts w:hint="eastAsia"/>
        </w:rPr>
        <w:t>所有外露运转件应有防护装置，应配装过载保护和漏电保护装置。</w:t>
      </w:r>
    </w:p>
    <w:p w:rsidR="000D2C5D" w:rsidRPr="00BA22A9" w:rsidRDefault="000D2C5D" w:rsidP="000D2C5D">
      <w:pPr>
        <w:pStyle w:val="affffffffa"/>
      </w:pPr>
      <w:r w:rsidRPr="00BA22A9">
        <w:rPr>
          <w:rFonts w:hint="eastAsia"/>
        </w:rPr>
        <w:t>线路排列整齐、规范，接头应标明编号，出料、进料及外露转动部件应设置安全标志，安全标志应符合</w:t>
      </w:r>
      <w:r w:rsidR="001D3FB4">
        <w:t>GB 2894</w:t>
      </w:r>
      <w:r w:rsidRPr="00BA22A9">
        <w:t>的要求。</w:t>
      </w:r>
    </w:p>
    <w:p w:rsidR="000D2C5D" w:rsidRPr="00BA22A9" w:rsidRDefault="000D2C5D" w:rsidP="000D2C5D">
      <w:pPr>
        <w:pStyle w:val="affffffffa"/>
      </w:pPr>
      <w:r w:rsidRPr="00BA22A9">
        <w:rPr>
          <w:rFonts w:hint="eastAsia"/>
        </w:rPr>
        <w:t>设备的金属外壳应与船体的连接，消除由于漏电或感应造成外壳带电</w:t>
      </w:r>
      <w:r>
        <w:rPr>
          <w:rFonts w:hint="eastAsia"/>
        </w:rPr>
        <w:t>的风险</w:t>
      </w:r>
      <w:r w:rsidRPr="00BA22A9">
        <w:rPr>
          <w:rFonts w:hint="eastAsia"/>
        </w:rPr>
        <w:t>，保护人体安全。</w:t>
      </w:r>
    </w:p>
    <w:p w:rsidR="000D2C5D" w:rsidRPr="00BA22A9" w:rsidRDefault="000D2C5D" w:rsidP="000D2C5D">
      <w:pPr>
        <w:pStyle w:val="affd"/>
        <w:spacing w:before="120" w:after="120"/>
      </w:pPr>
      <w:bookmarkStart w:id="59" w:name="_Toc11137"/>
      <w:bookmarkStart w:id="60" w:name="_bookmark19"/>
      <w:bookmarkEnd w:id="60"/>
      <w:r w:rsidRPr="00BA22A9">
        <w:rPr>
          <w:rFonts w:hint="eastAsia"/>
        </w:rPr>
        <w:t>环保要求</w:t>
      </w:r>
      <w:bookmarkEnd w:id="59"/>
    </w:p>
    <w:p w:rsidR="000D2C5D" w:rsidRPr="00BA22A9" w:rsidRDefault="000D2C5D" w:rsidP="000D2C5D">
      <w:pPr>
        <w:pStyle w:val="affe"/>
        <w:spacing w:before="120" w:after="120"/>
      </w:pPr>
      <w:r w:rsidRPr="00BA22A9">
        <w:rPr>
          <w:rFonts w:hint="eastAsia"/>
        </w:rPr>
        <w:t>废水</w:t>
      </w:r>
    </w:p>
    <w:p w:rsidR="000D2C5D" w:rsidRDefault="001D3FB4" w:rsidP="000D2C5D">
      <w:pPr>
        <w:pStyle w:val="afffff8"/>
        <w:spacing w:before="71" w:line="278" w:lineRule="auto"/>
        <w:ind w:left="218" w:right="426" w:firstLine="208"/>
        <w:rPr>
          <w:rFonts w:ascii="宋体" w:hAnsi="宋体" w:cs="宋体"/>
        </w:rPr>
      </w:pPr>
      <w:r w:rsidRPr="001D3FB4">
        <w:rPr>
          <w:rFonts w:ascii="宋体" w:hAnsi="宋体" w:cs="宋体" w:hint="eastAsia"/>
        </w:rPr>
        <w:t>船用餐</w:t>
      </w:r>
      <w:proofErr w:type="gramStart"/>
      <w:r w:rsidRPr="001D3FB4">
        <w:rPr>
          <w:rFonts w:ascii="宋体" w:hAnsi="宋体" w:cs="宋体" w:hint="eastAsia"/>
        </w:rPr>
        <w:t>厨</w:t>
      </w:r>
      <w:proofErr w:type="gramEnd"/>
      <w:r w:rsidRPr="001D3FB4">
        <w:rPr>
          <w:rFonts w:ascii="宋体" w:hAnsi="宋体" w:cs="宋体" w:hint="eastAsia"/>
        </w:rPr>
        <w:t>垃圾处理</w:t>
      </w:r>
      <w:proofErr w:type="gramStart"/>
      <w:r w:rsidRPr="001D3FB4">
        <w:rPr>
          <w:rFonts w:ascii="宋体" w:hAnsi="宋体" w:cs="宋体" w:hint="eastAsia"/>
        </w:rPr>
        <w:t>机</w:t>
      </w:r>
      <w:r>
        <w:rPr>
          <w:rFonts w:ascii="宋体" w:hAnsi="宋体" w:cs="宋体" w:hint="eastAsia"/>
        </w:rPr>
        <w:t>产生</w:t>
      </w:r>
      <w:proofErr w:type="gramEnd"/>
      <w:r>
        <w:rPr>
          <w:rFonts w:ascii="宋体" w:hAnsi="宋体" w:cs="宋体" w:hint="eastAsia"/>
        </w:rPr>
        <w:t>的</w:t>
      </w:r>
      <w:proofErr w:type="gramStart"/>
      <w:r>
        <w:rPr>
          <w:rFonts w:ascii="宋体" w:hAnsi="宋体" w:cs="宋体" w:hint="eastAsia"/>
        </w:rPr>
        <w:t>废水宜</w:t>
      </w:r>
      <w:r w:rsidR="000D2C5D">
        <w:rPr>
          <w:rFonts w:ascii="宋体" w:hAnsi="宋体" w:cs="宋体" w:hint="eastAsia"/>
        </w:rPr>
        <w:t>随船舶</w:t>
      </w:r>
      <w:proofErr w:type="gramEnd"/>
      <w:r w:rsidR="000D2C5D">
        <w:rPr>
          <w:rFonts w:ascii="宋体" w:hAnsi="宋体" w:cs="宋体" w:hint="eastAsia"/>
          <w:spacing w:val="-5"/>
        </w:rPr>
        <w:t>生活污水</w:t>
      </w:r>
      <w:r w:rsidR="000D2C5D">
        <w:rPr>
          <w:rFonts w:ascii="宋体" w:hAnsi="宋体" w:cs="宋体" w:hint="eastAsia"/>
        </w:rPr>
        <w:t>一同处理。</w:t>
      </w:r>
    </w:p>
    <w:p w:rsidR="000D2C5D" w:rsidRPr="00BA22A9" w:rsidRDefault="000D2C5D" w:rsidP="000D2C5D">
      <w:pPr>
        <w:pStyle w:val="affe"/>
        <w:spacing w:before="120" w:after="120"/>
      </w:pPr>
      <w:r w:rsidRPr="00BA22A9">
        <w:rPr>
          <w:rFonts w:hint="eastAsia"/>
        </w:rPr>
        <w:t>废渣</w:t>
      </w:r>
    </w:p>
    <w:p w:rsidR="000D2C5D" w:rsidRDefault="001D3FB4" w:rsidP="000D2C5D">
      <w:pPr>
        <w:pStyle w:val="afffff8"/>
        <w:spacing w:before="71" w:line="278" w:lineRule="auto"/>
        <w:ind w:right="426" w:firstLineChars="202" w:firstLine="424"/>
        <w:rPr>
          <w:rFonts w:ascii="宋体" w:hAnsi="宋体" w:cs="宋体"/>
        </w:rPr>
      </w:pPr>
      <w:r w:rsidRPr="001D3FB4">
        <w:rPr>
          <w:rFonts w:ascii="宋体" w:hAnsi="宋体" w:cs="宋体" w:hint="eastAsia"/>
        </w:rPr>
        <w:t>船用餐</w:t>
      </w:r>
      <w:proofErr w:type="gramStart"/>
      <w:r w:rsidRPr="001D3FB4">
        <w:rPr>
          <w:rFonts w:ascii="宋体" w:hAnsi="宋体" w:cs="宋体" w:hint="eastAsia"/>
        </w:rPr>
        <w:t>厨</w:t>
      </w:r>
      <w:proofErr w:type="gramEnd"/>
      <w:r w:rsidRPr="001D3FB4">
        <w:rPr>
          <w:rFonts w:ascii="宋体" w:hAnsi="宋体" w:cs="宋体" w:hint="eastAsia"/>
        </w:rPr>
        <w:t>垃圾处理</w:t>
      </w:r>
      <w:proofErr w:type="gramStart"/>
      <w:r w:rsidRPr="001D3FB4">
        <w:rPr>
          <w:rFonts w:ascii="宋体" w:hAnsi="宋体" w:cs="宋体" w:hint="eastAsia"/>
        </w:rPr>
        <w:t>机</w:t>
      </w:r>
      <w:r>
        <w:rPr>
          <w:rFonts w:ascii="宋体" w:hAnsi="宋体" w:cs="宋体" w:hint="eastAsia"/>
        </w:rPr>
        <w:t>产生</w:t>
      </w:r>
      <w:proofErr w:type="gramEnd"/>
      <w:r>
        <w:rPr>
          <w:rFonts w:ascii="宋体" w:hAnsi="宋体" w:cs="宋体" w:hint="eastAsia"/>
        </w:rPr>
        <w:t>的</w:t>
      </w:r>
      <w:proofErr w:type="gramStart"/>
      <w:r>
        <w:rPr>
          <w:rFonts w:ascii="宋体" w:hAnsi="宋体" w:cs="宋体" w:hint="eastAsia"/>
        </w:rPr>
        <w:t>废渣</w:t>
      </w:r>
      <w:r>
        <w:rPr>
          <w:rFonts w:ascii="宋体" w:hAnsi="宋体" w:cs="宋体" w:hint="eastAsia"/>
        </w:rPr>
        <w:t>宜</w:t>
      </w:r>
      <w:r w:rsidR="000D2C5D">
        <w:rPr>
          <w:rFonts w:ascii="宋体" w:hAnsi="宋体" w:cs="宋体" w:hint="eastAsia"/>
        </w:rPr>
        <w:t>随船舶</w:t>
      </w:r>
      <w:proofErr w:type="gramEnd"/>
      <w:r w:rsidR="000D2C5D">
        <w:rPr>
          <w:rFonts w:ascii="宋体" w:hAnsi="宋体" w:cs="宋体" w:hint="eastAsia"/>
          <w:spacing w:val="-5"/>
        </w:rPr>
        <w:t>生活</w:t>
      </w:r>
      <w:r w:rsidR="000D2C5D">
        <w:rPr>
          <w:rFonts w:ascii="宋体" w:hAnsi="宋体" w:cs="宋体" w:hint="eastAsia"/>
        </w:rPr>
        <w:t>垃圾一同处理。</w:t>
      </w:r>
    </w:p>
    <w:p w:rsidR="000D2C5D" w:rsidRPr="00BA22A9" w:rsidRDefault="000D2C5D" w:rsidP="000D2C5D">
      <w:pPr>
        <w:pStyle w:val="affe"/>
        <w:spacing w:before="120" w:after="120"/>
      </w:pPr>
      <w:r w:rsidRPr="00BA22A9">
        <w:rPr>
          <w:rFonts w:hint="eastAsia"/>
        </w:rPr>
        <w:t>废气</w:t>
      </w:r>
    </w:p>
    <w:p w:rsidR="000D2C5D" w:rsidRDefault="001D3FB4" w:rsidP="000D2C5D">
      <w:pPr>
        <w:pStyle w:val="afffff8"/>
        <w:spacing w:before="71" w:line="278" w:lineRule="auto"/>
        <w:ind w:left="218" w:right="426" w:firstLine="208"/>
        <w:rPr>
          <w:rFonts w:ascii="宋体" w:hAnsi="宋体" w:cs="宋体"/>
        </w:rPr>
      </w:pPr>
      <w:r w:rsidRPr="001D3FB4">
        <w:rPr>
          <w:rFonts w:ascii="宋体" w:hAnsi="宋体" w:cs="宋体" w:hint="eastAsia"/>
        </w:rPr>
        <w:t>船用餐</w:t>
      </w:r>
      <w:proofErr w:type="gramStart"/>
      <w:r w:rsidRPr="001D3FB4">
        <w:rPr>
          <w:rFonts w:ascii="宋体" w:hAnsi="宋体" w:cs="宋体" w:hint="eastAsia"/>
        </w:rPr>
        <w:t>厨</w:t>
      </w:r>
      <w:proofErr w:type="gramEnd"/>
      <w:r w:rsidRPr="001D3FB4">
        <w:rPr>
          <w:rFonts w:ascii="宋体" w:hAnsi="宋体" w:cs="宋体" w:hint="eastAsia"/>
        </w:rPr>
        <w:t>垃圾处理</w:t>
      </w:r>
      <w:proofErr w:type="gramStart"/>
      <w:r w:rsidRPr="001D3FB4">
        <w:rPr>
          <w:rFonts w:ascii="宋体" w:hAnsi="宋体" w:cs="宋体" w:hint="eastAsia"/>
        </w:rPr>
        <w:t>机</w:t>
      </w:r>
      <w:r>
        <w:rPr>
          <w:rFonts w:ascii="宋体" w:hAnsi="宋体" w:cs="宋体" w:hint="eastAsia"/>
        </w:rPr>
        <w:t>产生</w:t>
      </w:r>
      <w:proofErr w:type="gramEnd"/>
      <w:r>
        <w:rPr>
          <w:rFonts w:ascii="宋体" w:hAnsi="宋体" w:cs="宋体" w:hint="eastAsia"/>
        </w:rPr>
        <w:t>的</w:t>
      </w:r>
      <w:proofErr w:type="gramStart"/>
      <w:r>
        <w:rPr>
          <w:rFonts w:ascii="宋体" w:hAnsi="宋体" w:cs="宋体" w:hint="eastAsia"/>
        </w:rPr>
        <w:t>废气</w:t>
      </w:r>
      <w:r>
        <w:rPr>
          <w:rFonts w:ascii="宋体" w:hAnsi="宋体" w:cs="宋体" w:hint="eastAsia"/>
        </w:rPr>
        <w:t>宜</w:t>
      </w:r>
      <w:r w:rsidR="000D2C5D">
        <w:rPr>
          <w:rFonts w:ascii="宋体" w:hAnsi="宋体" w:cs="宋体" w:hint="eastAsia"/>
        </w:rPr>
        <w:t>随船舶</w:t>
      </w:r>
      <w:proofErr w:type="gramEnd"/>
      <w:r w:rsidR="000D2C5D">
        <w:rPr>
          <w:rFonts w:ascii="宋体" w:hAnsi="宋体" w:cs="宋体" w:hint="eastAsia"/>
        </w:rPr>
        <w:t>厨房油烟废气一同处理。</w:t>
      </w:r>
    </w:p>
    <w:p w:rsidR="000D2C5D" w:rsidRPr="00BA22A9" w:rsidRDefault="000D2C5D" w:rsidP="000D2C5D">
      <w:pPr>
        <w:pStyle w:val="affe"/>
        <w:spacing w:before="120" w:after="120"/>
      </w:pPr>
      <w:r w:rsidRPr="00BA22A9">
        <w:rPr>
          <w:rFonts w:hint="eastAsia"/>
        </w:rPr>
        <w:t>噪声运行</w:t>
      </w:r>
    </w:p>
    <w:p w:rsidR="000D2C5D" w:rsidRPr="00BA22A9" w:rsidRDefault="000D2C5D" w:rsidP="000D2C5D">
      <w:pPr>
        <w:pStyle w:val="affff6"/>
        <w:ind w:firstLine="420"/>
      </w:pPr>
      <w:r w:rsidRPr="00BA22A9">
        <w:rPr>
          <w:rFonts w:hint="eastAsia"/>
        </w:rPr>
        <w:t>船用餐厨垃圾处理机的按正常的条件运行时，距离设备</w:t>
      </w:r>
      <w:r w:rsidRPr="00BA22A9">
        <w:t>1 m处噪声应不高于75 dB(A)。</w:t>
      </w:r>
    </w:p>
    <w:p w:rsidR="000D2C5D" w:rsidRPr="00BA22A9" w:rsidRDefault="000D2C5D" w:rsidP="000D2C5D">
      <w:pPr>
        <w:pStyle w:val="affc"/>
        <w:spacing w:before="240" w:after="240"/>
      </w:pPr>
      <w:bookmarkStart w:id="61" w:name="_bookmark20"/>
      <w:bookmarkStart w:id="62" w:name="_Toc21182"/>
      <w:bookmarkEnd w:id="61"/>
      <w:r w:rsidRPr="00BA22A9">
        <w:rPr>
          <w:rFonts w:hint="eastAsia"/>
        </w:rPr>
        <w:t>试验方法</w:t>
      </w:r>
      <w:bookmarkEnd w:id="62"/>
    </w:p>
    <w:p w:rsidR="000D2C5D" w:rsidRPr="00BA22A9" w:rsidRDefault="000D2C5D" w:rsidP="000D2C5D">
      <w:pPr>
        <w:pStyle w:val="affd"/>
        <w:spacing w:before="120" w:after="120"/>
      </w:pPr>
      <w:bookmarkStart w:id="63" w:name="_Toc15288"/>
      <w:bookmarkStart w:id="64" w:name="_bookmark21"/>
      <w:bookmarkEnd w:id="64"/>
      <w:r w:rsidRPr="00BA22A9">
        <w:rPr>
          <w:rFonts w:hint="eastAsia"/>
        </w:rPr>
        <w:t>试验条件</w:t>
      </w:r>
      <w:bookmarkEnd w:id="63"/>
    </w:p>
    <w:p w:rsidR="000D2C5D" w:rsidRPr="00BA22A9" w:rsidRDefault="000D2C5D" w:rsidP="000D2C5D">
      <w:pPr>
        <w:pStyle w:val="affffffffa"/>
      </w:pPr>
      <w:r w:rsidRPr="00BA22A9">
        <w:rPr>
          <w:rFonts w:hint="eastAsia"/>
        </w:rPr>
        <w:t>除特殊的试验条件要求，工作条件应符合</w:t>
      </w:r>
      <w:r w:rsidR="00366E90">
        <w:t>5.1</w:t>
      </w:r>
      <w:r w:rsidRPr="00BA22A9">
        <w:t xml:space="preserve">的要求。 </w:t>
      </w:r>
    </w:p>
    <w:p w:rsidR="000D2C5D" w:rsidRPr="00BA22A9" w:rsidRDefault="00366E90" w:rsidP="000D2C5D">
      <w:pPr>
        <w:pStyle w:val="affffffffa"/>
      </w:pPr>
      <w:r>
        <w:rPr>
          <w:rFonts w:hint="eastAsia"/>
        </w:rPr>
        <w:t>应</w:t>
      </w:r>
      <w:r w:rsidR="000D2C5D" w:rsidRPr="00BA22A9">
        <w:rPr>
          <w:rFonts w:hint="eastAsia"/>
        </w:rPr>
        <w:t>按照产品使用说明书规定电压进行试验。</w:t>
      </w:r>
    </w:p>
    <w:p w:rsidR="000D2C5D" w:rsidRPr="00BA22A9" w:rsidRDefault="000D2C5D" w:rsidP="000D2C5D">
      <w:pPr>
        <w:pStyle w:val="affffffffa"/>
      </w:pPr>
      <w:r w:rsidRPr="00BA22A9">
        <w:rPr>
          <w:rFonts w:hint="eastAsia"/>
        </w:rPr>
        <w:t>试验场地应宽敞，便于试验工作的展开，具备必要的电源和防火设施。</w:t>
      </w:r>
    </w:p>
    <w:p w:rsidR="000D2C5D" w:rsidRPr="00BA22A9" w:rsidRDefault="000D2C5D" w:rsidP="000D2C5D">
      <w:pPr>
        <w:pStyle w:val="affffffffa"/>
      </w:pPr>
      <w:r w:rsidRPr="00BA22A9">
        <w:rPr>
          <w:rFonts w:hint="eastAsia"/>
        </w:rPr>
        <w:lastRenderedPageBreak/>
        <w:t>试验用仪器设备</w:t>
      </w:r>
      <w:r w:rsidR="00366E90">
        <w:rPr>
          <w:rFonts w:hint="eastAsia"/>
        </w:rPr>
        <w:t>应符合</w:t>
      </w:r>
      <w:r w:rsidRPr="00BA22A9">
        <w:rPr>
          <w:rFonts w:hint="eastAsia"/>
        </w:rPr>
        <w:t>如下</w:t>
      </w:r>
      <w:r w:rsidR="00366E90">
        <w:rPr>
          <w:rFonts w:hint="eastAsia"/>
        </w:rPr>
        <w:t>要求</w:t>
      </w:r>
      <w:r w:rsidRPr="00BA22A9">
        <w:rPr>
          <w:rFonts w:hint="eastAsia"/>
        </w:rPr>
        <w:t>：</w:t>
      </w:r>
    </w:p>
    <w:p w:rsidR="000D2C5D" w:rsidRPr="00BA22A9" w:rsidRDefault="000D2C5D" w:rsidP="000D2C5D">
      <w:pPr>
        <w:pStyle w:val="af5"/>
        <w:numPr>
          <w:ilvl w:val="0"/>
          <w:numId w:val="34"/>
        </w:numPr>
      </w:pPr>
      <w:r w:rsidRPr="00BA22A9">
        <w:rPr>
          <w:rFonts w:hint="eastAsia"/>
        </w:rPr>
        <w:t>试验用仪器设备应在检定周期内；</w:t>
      </w:r>
    </w:p>
    <w:p w:rsidR="000D2C5D" w:rsidRPr="00BA22A9" w:rsidRDefault="000D2C5D" w:rsidP="000D2C5D">
      <w:pPr>
        <w:pStyle w:val="af5"/>
      </w:pPr>
      <w:r w:rsidRPr="00BA22A9">
        <w:rPr>
          <w:rFonts w:hint="eastAsia"/>
        </w:rPr>
        <w:t>试验所用的仪器设备量程、准确度应与所测项目相适应；</w:t>
      </w:r>
    </w:p>
    <w:p w:rsidR="000D2C5D" w:rsidRPr="00BA22A9" w:rsidRDefault="000D2C5D" w:rsidP="000D2C5D">
      <w:pPr>
        <w:pStyle w:val="af5"/>
      </w:pPr>
      <w:r w:rsidRPr="00BA22A9">
        <w:rPr>
          <w:rFonts w:hint="eastAsia"/>
        </w:rPr>
        <w:t>试验开始前应对所用仪器设备的技术状态完好情况进行确认。</w:t>
      </w:r>
    </w:p>
    <w:p w:rsidR="000D2C5D" w:rsidRPr="00BA22A9" w:rsidRDefault="000D2C5D" w:rsidP="000D2C5D">
      <w:pPr>
        <w:pStyle w:val="affd"/>
        <w:spacing w:before="120" w:after="120"/>
      </w:pPr>
      <w:bookmarkStart w:id="65" w:name="_Toc15404"/>
      <w:bookmarkStart w:id="66" w:name="_bookmark22"/>
      <w:bookmarkEnd w:id="66"/>
      <w:r w:rsidRPr="00BA22A9">
        <w:rPr>
          <w:rFonts w:hint="eastAsia"/>
        </w:rPr>
        <w:t>材料要求</w:t>
      </w:r>
      <w:bookmarkEnd w:id="65"/>
    </w:p>
    <w:p w:rsidR="000D2C5D" w:rsidRDefault="000D2C5D" w:rsidP="000D2C5D">
      <w:pPr>
        <w:pStyle w:val="affff6"/>
        <w:ind w:firstLine="420"/>
      </w:pPr>
      <w:r>
        <w:rPr>
          <w:rFonts w:hint="eastAsia"/>
        </w:rPr>
        <w:t>检查使用材料的质量合格证明文件。</w:t>
      </w:r>
    </w:p>
    <w:p w:rsidR="000D2C5D" w:rsidRPr="00BA22A9" w:rsidRDefault="000D2C5D" w:rsidP="000D2C5D">
      <w:pPr>
        <w:pStyle w:val="affd"/>
        <w:spacing w:before="120" w:after="120"/>
      </w:pPr>
      <w:bookmarkStart w:id="67" w:name="_Toc16984"/>
      <w:bookmarkStart w:id="68" w:name="_bookmark23"/>
      <w:bookmarkEnd w:id="68"/>
      <w:r w:rsidRPr="00BA22A9">
        <w:rPr>
          <w:rFonts w:hint="eastAsia"/>
        </w:rPr>
        <w:t>外观要求</w:t>
      </w:r>
      <w:bookmarkEnd w:id="67"/>
    </w:p>
    <w:p w:rsidR="000D2C5D" w:rsidRDefault="000D2C5D" w:rsidP="000D2C5D">
      <w:pPr>
        <w:pStyle w:val="affff6"/>
        <w:ind w:firstLine="420"/>
      </w:pPr>
      <w:r>
        <w:rPr>
          <w:rFonts w:hint="eastAsia"/>
        </w:rPr>
        <w:t>在自然光线下采用目测法进行检查。</w:t>
      </w:r>
    </w:p>
    <w:p w:rsidR="000D2C5D" w:rsidRPr="00BA22A9" w:rsidRDefault="000D2C5D" w:rsidP="000D2C5D">
      <w:pPr>
        <w:pStyle w:val="affd"/>
        <w:spacing w:before="120" w:after="120"/>
      </w:pPr>
      <w:bookmarkStart w:id="69" w:name="_Toc11307"/>
      <w:bookmarkStart w:id="70" w:name="_bookmark24"/>
      <w:bookmarkEnd w:id="70"/>
      <w:r w:rsidRPr="00BA22A9">
        <w:rPr>
          <w:rFonts w:hint="eastAsia"/>
        </w:rPr>
        <w:t>结构要求</w:t>
      </w:r>
      <w:bookmarkEnd w:id="69"/>
    </w:p>
    <w:p w:rsidR="000D2C5D" w:rsidRDefault="000D2C5D" w:rsidP="000D2C5D">
      <w:pPr>
        <w:pStyle w:val="affff6"/>
        <w:ind w:firstLine="420"/>
      </w:pPr>
      <w:r>
        <w:rPr>
          <w:rFonts w:hint="eastAsia"/>
        </w:rPr>
        <w:t>采用手动操作法进行检查。</w:t>
      </w:r>
    </w:p>
    <w:p w:rsidR="000D2C5D" w:rsidRPr="00BA22A9" w:rsidRDefault="000D2C5D" w:rsidP="000D2C5D">
      <w:pPr>
        <w:pStyle w:val="affd"/>
        <w:spacing w:before="120" w:after="120"/>
      </w:pPr>
      <w:bookmarkStart w:id="71" w:name="_Toc217"/>
      <w:bookmarkStart w:id="72" w:name="_bookmark25"/>
      <w:bookmarkEnd w:id="72"/>
      <w:r w:rsidRPr="00BA22A9">
        <w:rPr>
          <w:rFonts w:hint="eastAsia"/>
        </w:rPr>
        <w:t>尺寸</w:t>
      </w:r>
      <w:bookmarkEnd w:id="71"/>
    </w:p>
    <w:p w:rsidR="000D2C5D" w:rsidRDefault="000D2C5D" w:rsidP="000D2C5D">
      <w:pPr>
        <w:pStyle w:val="affff6"/>
        <w:ind w:firstLine="420"/>
      </w:pPr>
      <w:r>
        <w:rPr>
          <w:rFonts w:hint="eastAsia"/>
        </w:rPr>
        <w:t>外形尺寸测量采用精度不低于5</w:t>
      </w:r>
      <w:r w:rsidR="00366E90">
        <w:t xml:space="preserve"> </w:t>
      </w:r>
      <w:r>
        <w:rPr>
          <w:rFonts w:hint="eastAsia"/>
        </w:rPr>
        <w:t>mm的量具进行检查。</w:t>
      </w:r>
    </w:p>
    <w:p w:rsidR="000D2C5D" w:rsidRPr="00BA22A9" w:rsidRDefault="000D2C5D" w:rsidP="000D2C5D">
      <w:pPr>
        <w:pStyle w:val="affd"/>
        <w:spacing w:before="120" w:after="120"/>
      </w:pPr>
      <w:bookmarkStart w:id="73" w:name="_Toc30408"/>
      <w:bookmarkStart w:id="74" w:name="_bookmark26"/>
      <w:bookmarkEnd w:id="74"/>
      <w:r w:rsidRPr="00BA22A9">
        <w:rPr>
          <w:rFonts w:hint="eastAsia"/>
        </w:rPr>
        <w:t>输入功率检验</w:t>
      </w:r>
      <w:bookmarkEnd w:id="73"/>
    </w:p>
    <w:p w:rsidR="000D2C5D" w:rsidRDefault="000D2C5D" w:rsidP="000D2C5D">
      <w:pPr>
        <w:pStyle w:val="affff6"/>
        <w:ind w:firstLine="420"/>
      </w:pPr>
      <w:r>
        <w:rPr>
          <w:rFonts w:hint="eastAsia"/>
        </w:rPr>
        <w:t>在正常工作状态运行，用功率表测量实际输入功率。</w:t>
      </w:r>
    </w:p>
    <w:p w:rsidR="000D2C5D" w:rsidRPr="00BA22A9" w:rsidRDefault="000D2C5D" w:rsidP="000D2C5D">
      <w:pPr>
        <w:pStyle w:val="affd"/>
        <w:spacing w:before="120" w:after="120"/>
      </w:pPr>
      <w:bookmarkStart w:id="75" w:name="_Toc31171"/>
      <w:bookmarkStart w:id="76" w:name="_bookmark27"/>
      <w:bookmarkEnd w:id="76"/>
      <w:r w:rsidRPr="00BA22A9">
        <w:rPr>
          <w:rFonts w:hint="eastAsia"/>
        </w:rPr>
        <w:t>扬程检验</w:t>
      </w:r>
      <w:bookmarkEnd w:id="75"/>
    </w:p>
    <w:p w:rsidR="000D2C5D" w:rsidRDefault="000D2C5D" w:rsidP="000D2C5D">
      <w:pPr>
        <w:pStyle w:val="affff6"/>
        <w:ind w:firstLine="420"/>
      </w:pPr>
      <w:r>
        <w:rPr>
          <w:rFonts w:hint="eastAsia"/>
        </w:rPr>
        <w:t>参照GB/T 16666-2012附录A进行，计算方法如下：</w:t>
      </w:r>
    </w:p>
    <w:p w:rsidR="000D2C5D" w:rsidRDefault="000D2C5D" w:rsidP="007A304D">
      <w:pPr>
        <w:pStyle w:val="af5"/>
        <w:numPr>
          <w:ilvl w:val="0"/>
          <w:numId w:val="35"/>
        </w:numPr>
      </w:pPr>
      <w:r>
        <w:rPr>
          <w:rFonts w:hint="eastAsia"/>
        </w:rPr>
        <w:t>排污泵扬程应按式(1)进行计算。</w:t>
      </w:r>
    </w:p>
    <w:p w:rsidR="000D2C5D" w:rsidRDefault="000D2C5D" w:rsidP="000D2C5D">
      <w:pPr>
        <w:pStyle w:val="afffff8"/>
        <w:spacing w:before="71" w:line="278" w:lineRule="auto"/>
        <w:ind w:right="6"/>
        <w:jc w:val="right"/>
        <w:rPr>
          <w:rFonts w:ascii="宋体" w:hAnsi="宋体" w:cs="宋体"/>
        </w:rPr>
      </w:pPr>
      <m:oMath>
        <m:r>
          <m:rPr>
            <m:sty m:val="p"/>
          </m:rPr>
          <w:rPr>
            <w:rFonts w:ascii="Cambria Math" w:hAnsi="Cambria Math" w:cs="宋体" w:hint="eastAsia"/>
          </w:rPr>
          <m:t>H=</m:t>
        </m:r>
        <m:r>
          <m:rPr>
            <m:sty m:val="p"/>
          </m:rPr>
          <w:rPr>
            <w:rFonts w:ascii="Cambria Math" w:hAnsi="Cambria Math" w:cs="宋体" w:hint="eastAsia"/>
          </w:rPr>
          <m:t>∆</m:t>
        </m:r>
        <m:r>
          <m:rPr>
            <m:sty m:val="p"/>
          </m:rPr>
          <w:rPr>
            <w:rFonts w:ascii="Cambria Math" w:hAnsi="Cambria Math" w:cs="宋体" w:hint="eastAsia"/>
          </w:rPr>
          <m:t>p+</m:t>
        </m:r>
        <m:d>
          <m:dPr>
            <m:ctrlPr>
              <w:rPr>
                <w:rFonts w:ascii="Cambria Math" w:hAnsi="Cambria Math" w:cs="宋体" w:hint="eastAsia"/>
              </w:rPr>
            </m:ctrlPr>
          </m:dPr>
          <m:e>
            <m:sSub>
              <m:sSubPr>
                <m:ctrlPr>
                  <w:rPr>
                    <w:rFonts w:ascii="Cambria Math" w:hAnsi="Cambria Math" w:cs="宋体" w:hint="eastAsia"/>
                  </w:rPr>
                </m:ctrlPr>
              </m:sSubPr>
              <m:e>
                <m:r>
                  <w:rPr>
                    <w:rFonts w:ascii="Cambria Math" w:hAnsi="Cambria Math" w:cs="宋体" w:hint="eastAsia"/>
                  </w:rPr>
                  <m:t>z</m:t>
                </m:r>
              </m:e>
              <m:sub>
                <m:r>
                  <w:rPr>
                    <w:rFonts w:ascii="Cambria Math" w:hAnsi="Cambria Math" w:cs="宋体" w:hint="eastAsia"/>
                  </w:rPr>
                  <m:t>2</m:t>
                </m:r>
              </m:sub>
            </m:sSub>
            <m:r>
              <m:rPr>
                <m:sty m:val="p"/>
              </m:rPr>
              <w:rPr>
                <w:rFonts w:ascii="Cambria Math" w:hAnsi="Cambria Math" w:cs="宋体" w:hint="eastAsia"/>
              </w:rPr>
              <m:t>-</m:t>
            </m:r>
            <m:sSub>
              <m:sSubPr>
                <m:ctrlPr>
                  <w:rPr>
                    <w:rFonts w:ascii="Cambria Math" w:hAnsi="Cambria Math" w:cs="宋体" w:hint="eastAsia"/>
                  </w:rPr>
                </m:ctrlPr>
              </m:sSubPr>
              <m:e>
                <m:r>
                  <w:rPr>
                    <w:rFonts w:ascii="Cambria Math" w:hAnsi="Cambria Math" w:cs="宋体" w:hint="eastAsia"/>
                  </w:rPr>
                  <m:t>z</m:t>
                </m:r>
              </m:e>
              <m:sub>
                <m:r>
                  <w:rPr>
                    <w:rFonts w:ascii="Cambria Math" w:hAnsi="Cambria Math" w:cs="宋体" w:hint="eastAsia"/>
                  </w:rPr>
                  <m:t>1</m:t>
                </m:r>
              </m:sub>
            </m:sSub>
          </m:e>
        </m:d>
        <m:r>
          <m:rPr>
            <m:sty m:val="p"/>
          </m:rPr>
          <w:rPr>
            <w:rFonts w:ascii="Cambria Math" w:hAnsi="Cambria Math" w:cs="宋体" w:hint="eastAsia"/>
          </w:rPr>
          <m:t>+</m:t>
        </m:r>
        <m:f>
          <m:fPr>
            <m:ctrlPr>
              <w:rPr>
                <w:rFonts w:ascii="Cambria Math" w:hAnsi="Cambria Math" w:cs="宋体" w:hint="eastAsia"/>
              </w:rPr>
            </m:ctrlPr>
          </m:fPr>
          <m:num>
            <m:sSubSup>
              <m:sSubSupPr>
                <m:ctrlPr>
                  <w:rPr>
                    <w:rFonts w:ascii="Cambria Math" w:hAnsi="Cambria Math" w:cs="宋体" w:hint="eastAsia"/>
                    <w:i/>
                  </w:rPr>
                </m:ctrlPr>
              </m:sSubSupPr>
              <m:e>
                <m:r>
                  <w:rPr>
                    <w:rFonts w:ascii="Cambria Math" w:hAnsi="Cambria Math" w:cs="宋体" w:hint="eastAsia"/>
                  </w:rPr>
                  <m:t>v</m:t>
                </m:r>
              </m:e>
              <m:sub>
                <m:r>
                  <w:rPr>
                    <w:rFonts w:ascii="Cambria Math" w:hAnsi="Cambria Math" w:cs="宋体" w:hint="eastAsia"/>
                  </w:rPr>
                  <m:t>2</m:t>
                </m:r>
              </m:sub>
              <m:sup>
                <m:r>
                  <w:rPr>
                    <w:rFonts w:ascii="Cambria Math" w:hAnsi="Cambria Math" w:cs="宋体" w:hint="eastAsia"/>
                  </w:rPr>
                  <m:t>2</m:t>
                </m:r>
              </m:sup>
            </m:sSubSup>
            <m:r>
              <w:rPr>
                <w:rFonts w:ascii="Cambria Math" w:hAnsi="Cambria Math" w:cs="宋体" w:hint="eastAsia"/>
              </w:rPr>
              <m:t>-</m:t>
            </m:r>
            <m:sSubSup>
              <m:sSubSupPr>
                <m:ctrlPr>
                  <w:rPr>
                    <w:rFonts w:ascii="Cambria Math" w:hAnsi="Cambria Math" w:cs="宋体" w:hint="eastAsia"/>
                    <w:i/>
                  </w:rPr>
                </m:ctrlPr>
              </m:sSubSupPr>
              <m:e>
                <m:r>
                  <w:rPr>
                    <w:rFonts w:ascii="Cambria Math" w:hAnsi="Cambria Math" w:cs="宋体" w:hint="eastAsia"/>
                  </w:rPr>
                  <m:t>v</m:t>
                </m:r>
              </m:e>
              <m:sub>
                <m:r>
                  <w:rPr>
                    <w:rFonts w:ascii="Cambria Math" w:hAnsi="Cambria Math" w:cs="宋体" w:hint="eastAsia"/>
                  </w:rPr>
                  <m:t>1</m:t>
                </m:r>
              </m:sub>
              <m:sup>
                <m:r>
                  <w:rPr>
                    <w:rFonts w:ascii="Cambria Math" w:hAnsi="Cambria Math" w:cs="宋体" w:hint="eastAsia"/>
                  </w:rPr>
                  <m:t>2</m:t>
                </m:r>
              </m:sup>
            </m:sSubSup>
          </m:num>
          <m:den>
            <m:r>
              <w:rPr>
                <w:rFonts w:ascii="Cambria Math" w:hAnsi="Cambria Math" w:cs="宋体" w:hint="eastAsia"/>
              </w:rPr>
              <m:t>2g</m:t>
            </m:r>
          </m:den>
        </m:f>
      </m:oMath>
      <w:r>
        <w:rPr>
          <w:rFonts w:ascii="宋体" w:hAnsi="宋体" w:cs="宋体" w:hint="eastAsia"/>
        </w:rPr>
        <w:t>·····························(1)</w:t>
      </w:r>
    </w:p>
    <w:p w:rsidR="000D2C5D" w:rsidRDefault="000D2C5D" w:rsidP="00366E90">
      <w:pPr>
        <w:pStyle w:val="affff6"/>
        <w:ind w:firstLine="420"/>
      </w:pPr>
      <w:r>
        <w:rPr>
          <w:rFonts w:hint="eastAsia"/>
        </w:rPr>
        <w:t>式中：</w:t>
      </w:r>
    </w:p>
    <w:p w:rsidR="000D2C5D" w:rsidRDefault="000D2C5D" w:rsidP="007A304D">
      <w:pPr>
        <w:pStyle w:val="affff6"/>
        <w:ind w:firstLine="420"/>
      </w:pPr>
      <w:r>
        <w:rPr>
          <w:rFonts w:hint="eastAsia"/>
        </w:rPr>
        <w:t>H——泵扬程，单位为米（m）；</w:t>
      </w:r>
    </w:p>
    <w:p w:rsidR="000D2C5D" w:rsidRDefault="000D2C5D" w:rsidP="007A304D">
      <w:pPr>
        <w:pStyle w:val="affff6"/>
        <w:ind w:firstLine="420"/>
      </w:pPr>
      <m:oMath>
        <m:r>
          <m:rPr>
            <m:sty m:val="p"/>
          </m:rPr>
          <w:rPr>
            <w:rFonts w:ascii="MS Mincho" w:eastAsia="MS Mincho" w:hAnsi="MS Mincho" w:cs="MS Mincho" w:hint="eastAsia"/>
          </w:rPr>
          <m:t>∆</m:t>
        </m:r>
      </m:oMath>
      <w:r>
        <w:rPr>
          <w:rFonts w:hint="eastAsia"/>
        </w:rPr>
        <w:t>p——泵静压差，单位为米（m）；</w:t>
      </w:r>
    </w:p>
    <w:p w:rsidR="000D2C5D" w:rsidRDefault="000D2C5D" w:rsidP="007A304D">
      <w:pPr>
        <w:pStyle w:val="affff6"/>
        <w:ind w:firstLine="420"/>
      </w:pPr>
      <w:r>
        <w:rPr>
          <w:rFonts w:hint="eastAsia"/>
        </w:rPr>
        <w:t>z</w:t>
      </w:r>
      <w:r>
        <w:rPr>
          <w:rFonts w:hint="eastAsia"/>
          <w:vertAlign w:val="subscript"/>
        </w:rPr>
        <w:t>1</w:t>
      </w:r>
      <w:r>
        <w:rPr>
          <w:rFonts w:hint="eastAsia"/>
        </w:rPr>
        <w:t>——泵出口测压点到泵水平中心线的垂直距离，单位为米（m）；</w:t>
      </w:r>
    </w:p>
    <w:p w:rsidR="000D2C5D" w:rsidRDefault="000D2C5D" w:rsidP="007A304D">
      <w:pPr>
        <w:pStyle w:val="affff6"/>
        <w:ind w:firstLine="420"/>
      </w:pPr>
      <w:r>
        <w:rPr>
          <w:rFonts w:hint="eastAsia"/>
        </w:rPr>
        <w:t>z</w:t>
      </w:r>
      <w:r>
        <w:rPr>
          <w:rFonts w:hint="eastAsia"/>
          <w:vertAlign w:val="subscript"/>
        </w:rPr>
        <w:t>2</w:t>
      </w:r>
      <w:r>
        <w:rPr>
          <w:rFonts w:hint="eastAsia"/>
        </w:rPr>
        <w:t>——泵进口测压点到泵水平中心线的垂直距离，单位为米（m）；</w:t>
      </w:r>
    </w:p>
    <w:p w:rsidR="000D2C5D" w:rsidRDefault="000D2C5D" w:rsidP="007A304D">
      <w:pPr>
        <w:pStyle w:val="affff6"/>
        <w:ind w:firstLine="420"/>
      </w:pPr>
      <w:r>
        <w:rPr>
          <w:rFonts w:hint="eastAsia"/>
        </w:rPr>
        <w:t>v</w:t>
      </w:r>
      <w:r>
        <w:rPr>
          <w:rFonts w:hint="eastAsia"/>
          <w:vertAlign w:val="subscript"/>
        </w:rPr>
        <w:t>1</w:t>
      </w:r>
      <w:r>
        <w:rPr>
          <w:rFonts w:hint="eastAsia"/>
        </w:rPr>
        <w:t>——泵出口法兰截面处液体平均流速，单位为米每秒（m/s）；</w:t>
      </w:r>
    </w:p>
    <w:p w:rsidR="000D2C5D" w:rsidRDefault="000D2C5D" w:rsidP="007A304D">
      <w:pPr>
        <w:pStyle w:val="affff6"/>
        <w:ind w:firstLine="420"/>
      </w:pPr>
      <w:r>
        <w:rPr>
          <w:rFonts w:hint="eastAsia"/>
        </w:rPr>
        <w:t>v</w:t>
      </w:r>
      <w:r>
        <w:rPr>
          <w:rFonts w:hint="eastAsia"/>
          <w:vertAlign w:val="subscript"/>
        </w:rPr>
        <w:t>2</w:t>
      </w:r>
      <w:r>
        <w:rPr>
          <w:rFonts w:hint="eastAsia"/>
        </w:rPr>
        <w:t>——泵进口法兰截面处液体平均流速，单位为米每秒（m/s）；</w:t>
      </w:r>
    </w:p>
    <w:p w:rsidR="000D2C5D" w:rsidRDefault="000D2C5D" w:rsidP="007A304D">
      <w:pPr>
        <w:pStyle w:val="affff6"/>
        <w:ind w:firstLine="420"/>
      </w:pPr>
      <w:r>
        <w:rPr>
          <w:rFonts w:hint="eastAsia"/>
        </w:rPr>
        <w:t>g——重力加速度，单位为米每二次方秒（m/s</w:t>
      </w:r>
      <w:r w:rsidRPr="00E10095">
        <w:rPr>
          <w:rFonts w:hint="eastAsia"/>
          <w:vertAlign w:val="superscript"/>
        </w:rPr>
        <w:t>2</w:t>
      </w:r>
      <w:r>
        <w:rPr>
          <w:rFonts w:hint="eastAsia"/>
        </w:rPr>
        <w:t>），取9.807。</w:t>
      </w:r>
    </w:p>
    <w:p w:rsidR="000D2C5D" w:rsidRPr="00BA22A9" w:rsidRDefault="000D2C5D" w:rsidP="007A304D">
      <w:pPr>
        <w:pStyle w:val="af5"/>
      </w:pPr>
      <w:r w:rsidRPr="00BA22A9">
        <w:rPr>
          <w:rFonts w:hint="eastAsia"/>
        </w:rPr>
        <w:t>泵静压差应按式</w:t>
      </w:r>
      <w:r>
        <w:rPr>
          <w:rFonts w:hint="eastAsia"/>
        </w:rPr>
        <w:t>(2)</w:t>
      </w:r>
      <w:r w:rsidRPr="00BA22A9">
        <w:rPr>
          <w:rFonts w:hint="eastAsia"/>
        </w:rPr>
        <w:t>进行计算。</w:t>
      </w:r>
      <w:r w:rsidRPr="00BA22A9">
        <w:t xml:space="preserve"> </w:t>
      </w:r>
    </w:p>
    <w:p w:rsidR="000D2C5D" w:rsidRDefault="000D2C5D" w:rsidP="000D2C5D">
      <w:pPr>
        <w:pStyle w:val="afffff8"/>
        <w:spacing w:before="71" w:line="278" w:lineRule="auto"/>
        <w:ind w:right="-58"/>
        <w:jc w:val="right"/>
        <w:rPr>
          <w:rFonts w:ascii="宋体" w:hAnsi="宋体" w:cs="宋体"/>
        </w:rPr>
      </w:pPr>
      <m:oMath>
        <m:r>
          <m:rPr>
            <m:sty m:val="p"/>
          </m:rPr>
          <w:rPr>
            <w:rFonts w:ascii="Cambria Math" w:hAnsi="Cambria Math" w:cs="宋体" w:hint="eastAsia"/>
          </w:rPr>
          <m:t>∆</m:t>
        </m:r>
        <m:r>
          <m:rPr>
            <m:sty m:val="p"/>
          </m:rPr>
          <w:rPr>
            <w:rFonts w:ascii="Cambria Math" w:hAnsi="Cambria Math" w:cs="宋体" w:hint="eastAsia"/>
          </w:rPr>
          <m:t>p=</m:t>
        </m:r>
        <m:f>
          <m:fPr>
            <m:ctrlPr>
              <w:rPr>
                <w:rFonts w:ascii="Cambria Math" w:hAnsi="Cambria Math" w:cs="宋体" w:hint="eastAsia"/>
              </w:rPr>
            </m:ctrlPr>
          </m:fPr>
          <m:num>
            <m:sSup>
              <m:sSupPr>
                <m:ctrlPr>
                  <w:rPr>
                    <w:rFonts w:ascii="Cambria Math" w:hAnsi="Cambria Math" w:cs="宋体" w:hint="eastAsia"/>
                    <w:i/>
                  </w:rPr>
                </m:ctrlPr>
              </m:sSupPr>
              <m:e>
                <m:r>
                  <w:rPr>
                    <w:rFonts w:ascii="Cambria Math" w:hAnsi="Cambria Math" w:cs="宋体" w:hint="eastAsia"/>
                  </w:rPr>
                  <m:t>10</m:t>
                </m:r>
              </m:e>
              <m:sup>
                <m:r>
                  <w:rPr>
                    <w:rFonts w:ascii="Cambria Math" w:hAnsi="Cambria Math" w:cs="宋体" w:hint="eastAsia"/>
                  </w:rPr>
                  <m:t>6</m:t>
                </m:r>
              </m:sup>
            </m:sSup>
            <m:r>
              <w:rPr>
                <w:rFonts w:ascii="Cambria Math" w:hAnsi="Cambria Math" w:cs="宋体" w:hint="eastAsia"/>
              </w:rPr>
              <m:t>(</m:t>
            </m:r>
            <m:sSub>
              <m:sSubPr>
                <m:ctrlPr>
                  <w:rPr>
                    <w:rFonts w:ascii="Cambria Math" w:hAnsi="Cambria Math" w:cs="宋体" w:hint="eastAsia"/>
                    <w:i/>
                  </w:rPr>
                </m:ctrlPr>
              </m:sSubPr>
              <m:e>
                <m:r>
                  <w:rPr>
                    <w:rFonts w:ascii="Cambria Math" w:hAnsi="Cambria Math" w:cs="宋体" w:hint="eastAsia"/>
                  </w:rPr>
                  <m:t>p</m:t>
                </m:r>
              </m:e>
              <m:sub>
                <m:r>
                  <w:rPr>
                    <w:rFonts w:ascii="Cambria Math" w:hAnsi="Cambria Math" w:cs="宋体" w:hint="eastAsia"/>
                  </w:rPr>
                  <m:t>1</m:t>
                </m:r>
              </m:sub>
            </m:sSub>
            <m:r>
              <w:rPr>
                <w:rFonts w:ascii="Cambria Math" w:hAnsi="Cambria Math" w:cs="宋体" w:hint="eastAsia"/>
              </w:rPr>
              <m:t>-</m:t>
            </m:r>
            <m:sSub>
              <m:sSubPr>
                <m:ctrlPr>
                  <w:rPr>
                    <w:rFonts w:ascii="Cambria Math" w:hAnsi="Cambria Math" w:cs="宋体" w:hint="eastAsia"/>
                    <w:i/>
                  </w:rPr>
                </m:ctrlPr>
              </m:sSubPr>
              <m:e>
                <m:r>
                  <w:rPr>
                    <w:rFonts w:ascii="Cambria Math" w:hAnsi="Cambria Math" w:cs="宋体" w:hint="eastAsia"/>
                  </w:rPr>
                  <m:t>p</m:t>
                </m:r>
              </m:e>
              <m:sub>
                <m:r>
                  <w:rPr>
                    <w:rFonts w:ascii="Cambria Math" w:hAnsi="Cambria Math" w:cs="宋体" w:hint="eastAsia"/>
                  </w:rPr>
                  <m:t>2</m:t>
                </m:r>
              </m:sub>
            </m:sSub>
            <m:r>
              <w:rPr>
                <w:rFonts w:ascii="Cambria Math" w:hAnsi="Cambria Math" w:cs="宋体" w:hint="eastAsia"/>
              </w:rPr>
              <m:t>)</m:t>
            </m:r>
          </m:num>
          <m:den>
            <m:r>
              <w:rPr>
                <w:rFonts w:ascii="Cambria Math" w:hAnsi="Cambria Math" w:cs="宋体" w:hint="eastAsia"/>
              </w:rPr>
              <m:t>ρ</m:t>
            </m:r>
            <m:r>
              <w:rPr>
                <w:rFonts w:ascii="Cambria Math" w:hAnsi="Cambria Math" w:cs="宋体" w:hint="eastAsia"/>
              </w:rPr>
              <m:t>×</m:t>
            </m:r>
            <m:r>
              <w:rPr>
                <w:rFonts w:ascii="Cambria Math" w:hAnsi="Cambria Math" w:cs="宋体" w:hint="eastAsia"/>
              </w:rPr>
              <m:t>g</m:t>
            </m:r>
          </m:den>
        </m:f>
      </m:oMath>
      <w:r>
        <w:rPr>
          <w:rFonts w:ascii="宋体" w:hAnsi="宋体" w:cs="宋体" w:hint="eastAsia"/>
        </w:rPr>
        <w:t>········································(2)</w:t>
      </w:r>
    </w:p>
    <w:p w:rsidR="000D2C5D" w:rsidRDefault="000D2C5D" w:rsidP="007A304D">
      <w:pPr>
        <w:pStyle w:val="affff6"/>
        <w:ind w:firstLine="420"/>
      </w:pPr>
      <w:r>
        <w:rPr>
          <w:rFonts w:hint="eastAsia"/>
        </w:rPr>
        <w:t>式中：</w:t>
      </w:r>
    </w:p>
    <w:p w:rsidR="000D2C5D" w:rsidRDefault="000D2C5D" w:rsidP="007A304D">
      <w:pPr>
        <w:pStyle w:val="affff6"/>
        <w:ind w:firstLine="420"/>
      </w:pPr>
      <w:r>
        <w:rPr>
          <w:rFonts w:hint="eastAsia"/>
        </w:rPr>
        <w:t>p</w:t>
      </w:r>
      <w:r>
        <w:rPr>
          <w:rFonts w:hint="eastAsia"/>
          <w:vertAlign w:val="subscript"/>
        </w:rPr>
        <w:t>1</w:t>
      </w:r>
      <w:r>
        <w:rPr>
          <w:rFonts w:hint="eastAsia"/>
        </w:rPr>
        <w:t>——泵出口压力值，单位为兆帕（MPa）；</w:t>
      </w:r>
    </w:p>
    <w:p w:rsidR="000D2C5D" w:rsidRDefault="000D2C5D" w:rsidP="007A304D">
      <w:pPr>
        <w:pStyle w:val="affff6"/>
        <w:ind w:firstLine="420"/>
      </w:pPr>
      <w:r>
        <w:rPr>
          <w:rFonts w:hint="eastAsia"/>
        </w:rPr>
        <w:t>p</w:t>
      </w:r>
      <w:r>
        <w:rPr>
          <w:rFonts w:hint="eastAsia"/>
          <w:vertAlign w:val="subscript"/>
        </w:rPr>
        <w:t>2</w:t>
      </w:r>
      <w:r>
        <w:rPr>
          <w:rFonts w:hint="eastAsia"/>
        </w:rPr>
        <w:t>——泵进口压力值，单位为兆帕（MPa）；</w:t>
      </w:r>
    </w:p>
    <w:p w:rsidR="000D2C5D" w:rsidRDefault="000D2C5D" w:rsidP="007A304D">
      <w:pPr>
        <w:pStyle w:val="affff6"/>
        <w:ind w:firstLine="420"/>
      </w:pPr>
      <m:oMath>
        <m:r>
          <w:rPr>
            <w:rFonts w:ascii="Cambria Math" w:hAnsi="Cambria Math" w:hint="eastAsia"/>
          </w:rPr>
          <m:t>ρ</m:t>
        </m:r>
      </m:oMath>
      <w:r>
        <w:rPr>
          <w:rFonts w:hint="eastAsia"/>
        </w:rPr>
        <w:t>——液体的密度，单位为千克每立方米（kg/m</w:t>
      </w:r>
      <w:r>
        <w:rPr>
          <w:rFonts w:hint="eastAsia"/>
          <w:vertAlign w:val="superscript"/>
        </w:rPr>
        <w:t>3</w:t>
      </w:r>
      <w:r>
        <w:rPr>
          <w:rFonts w:hint="eastAsia"/>
        </w:rPr>
        <w:t>），水的密度由GB/T 16666-2012附录D表D.2查取，其他液体的密度从相关技术资料查取。</w:t>
      </w:r>
    </w:p>
    <w:p w:rsidR="000D2C5D" w:rsidRPr="00BA22A9" w:rsidRDefault="000D2C5D" w:rsidP="007A304D">
      <w:pPr>
        <w:pStyle w:val="af5"/>
      </w:pPr>
      <w:proofErr w:type="gramStart"/>
      <w:r w:rsidRPr="00BA22A9">
        <w:rPr>
          <w:rFonts w:hint="eastAsia"/>
        </w:rPr>
        <w:t>泵进口</w:t>
      </w:r>
      <w:proofErr w:type="gramEnd"/>
      <w:r w:rsidRPr="00BA22A9">
        <w:rPr>
          <w:rFonts w:hint="eastAsia"/>
        </w:rPr>
        <w:t>法兰截面处液体平均流速应按式</w:t>
      </w:r>
      <w:r>
        <w:rPr>
          <w:rFonts w:hint="eastAsia"/>
        </w:rPr>
        <w:t>(3)</w:t>
      </w:r>
      <w:r w:rsidRPr="00BA22A9">
        <w:rPr>
          <w:rFonts w:hint="eastAsia"/>
        </w:rPr>
        <w:t>计算，</w:t>
      </w:r>
      <w:proofErr w:type="gramStart"/>
      <w:r w:rsidRPr="00BA22A9">
        <w:rPr>
          <w:rFonts w:hint="eastAsia"/>
        </w:rPr>
        <w:t>泵出口</w:t>
      </w:r>
      <w:proofErr w:type="gramEnd"/>
      <w:r w:rsidRPr="00BA22A9">
        <w:rPr>
          <w:rFonts w:hint="eastAsia"/>
        </w:rPr>
        <w:t>法兰截面处液体平均</w:t>
      </w:r>
      <w:r w:rsidRPr="00EE4F81">
        <w:rPr>
          <w:rFonts w:hint="eastAsia"/>
        </w:rPr>
        <w:t>流速</w:t>
      </w:r>
      <w:r w:rsidRPr="00BA22A9">
        <w:rPr>
          <w:rFonts w:hint="eastAsia"/>
        </w:rPr>
        <w:t>应按式</w:t>
      </w:r>
      <w:r>
        <w:rPr>
          <w:rFonts w:hint="eastAsia"/>
        </w:rPr>
        <w:t>(4)</w:t>
      </w:r>
      <w:r w:rsidRPr="00BA22A9">
        <w:rPr>
          <w:rFonts w:hint="eastAsia"/>
        </w:rPr>
        <w:t>计算。</w:t>
      </w:r>
    </w:p>
    <w:p w:rsidR="000D2C5D" w:rsidRDefault="000D2C5D" w:rsidP="000D2C5D">
      <w:pPr>
        <w:pStyle w:val="afffff8"/>
        <w:spacing w:before="71"/>
        <w:jc w:val="right"/>
        <w:rPr>
          <w:rFonts w:ascii="宋体" w:hAnsi="宋体" w:cs="宋体"/>
        </w:rPr>
      </w:pPr>
      <m:oMath>
        <m:sSub>
          <m:sSubPr>
            <m:ctrlPr>
              <w:rPr>
                <w:rFonts w:ascii="Cambria Math" w:hAnsi="Cambria Math" w:cs="宋体" w:hint="eastAsia"/>
              </w:rPr>
            </m:ctrlPr>
          </m:sSubPr>
          <m:e>
            <m:r>
              <w:rPr>
                <w:rFonts w:ascii="Cambria Math" w:hAnsi="Cambria Math" w:cs="宋体" w:hint="eastAsia"/>
              </w:rPr>
              <m:t>v</m:t>
            </m:r>
          </m:e>
          <m:sub>
            <m:r>
              <w:rPr>
                <w:rFonts w:ascii="Cambria Math" w:hAnsi="Cambria Math" w:cs="宋体" w:hint="eastAsia"/>
              </w:rPr>
              <m:t>1</m:t>
            </m:r>
          </m:sub>
        </m:sSub>
        <m:r>
          <m:rPr>
            <m:sty m:val="p"/>
          </m:rPr>
          <w:rPr>
            <w:rFonts w:ascii="Cambria Math" w:hAnsi="Cambria Math" w:cs="宋体" w:hint="eastAsia"/>
          </w:rPr>
          <m:t>=</m:t>
        </m:r>
        <m:f>
          <m:fPr>
            <m:ctrlPr>
              <w:rPr>
                <w:rFonts w:ascii="Cambria Math" w:hAnsi="Cambria Math" w:cs="宋体" w:hint="eastAsia"/>
              </w:rPr>
            </m:ctrlPr>
          </m:fPr>
          <m:num>
            <m:r>
              <w:rPr>
                <w:rFonts w:ascii="Cambria Math" w:hAnsi="Cambria Math" w:cs="宋体" w:hint="eastAsia"/>
              </w:rPr>
              <m:t>Q</m:t>
            </m:r>
          </m:num>
          <m:den>
            <m:r>
              <w:rPr>
                <w:rFonts w:ascii="Cambria Math" w:hAnsi="Cambria Math" w:cs="宋体" w:hint="eastAsia"/>
              </w:rPr>
              <m:t>900</m:t>
            </m:r>
            <m:r>
              <w:rPr>
                <w:rFonts w:ascii="Cambria Math" w:hAnsi="Cambria Math" w:cs="宋体" w:hint="eastAsia"/>
              </w:rPr>
              <m:t>×</m:t>
            </m:r>
            <m:r>
              <w:rPr>
                <w:rFonts w:ascii="Cambria Math" w:hAnsi="Cambria Math" w:cs="宋体" w:hint="eastAsia"/>
              </w:rPr>
              <m:t>π</m:t>
            </m:r>
            <m:r>
              <w:rPr>
                <w:rFonts w:ascii="Cambria Math" w:hAnsi="Cambria Math" w:cs="宋体" w:hint="eastAsia"/>
              </w:rPr>
              <m:t>×</m:t>
            </m:r>
            <m:sSubSup>
              <m:sSubSupPr>
                <m:ctrlPr>
                  <w:rPr>
                    <w:rFonts w:ascii="Cambria Math" w:hAnsi="Cambria Math" w:cs="宋体" w:hint="eastAsia"/>
                    <w:i/>
                  </w:rPr>
                </m:ctrlPr>
              </m:sSubSupPr>
              <m:e>
                <m:r>
                  <w:rPr>
                    <w:rFonts w:ascii="Cambria Math" w:hAnsi="Cambria Math" w:cs="宋体" w:hint="eastAsia"/>
                  </w:rPr>
                  <m:t>D</m:t>
                </m:r>
              </m:e>
              <m:sub>
                <m:r>
                  <w:rPr>
                    <w:rFonts w:ascii="Cambria Math" w:hAnsi="Cambria Math" w:cs="宋体" w:hint="eastAsia"/>
                  </w:rPr>
                  <m:t>1</m:t>
                </m:r>
              </m:sub>
              <m:sup>
                <m:r>
                  <w:rPr>
                    <w:rFonts w:ascii="Cambria Math" w:hAnsi="Cambria Math" w:cs="宋体" w:hint="eastAsia"/>
                  </w:rPr>
                  <m:t>2</m:t>
                </m:r>
              </m:sup>
            </m:sSubSup>
          </m:den>
        </m:f>
      </m:oMath>
      <w:r>
        <w:rPr>
          <w:rFonts w:ascii="宋体" w:hAnsi="宋体" w:cs="宋体" w:hint="eastAsia"/>
        </w:rPr>
        <w:t>········································(3)</w:t>
      </w:r>
    </w:p>
    <w:p w:rsidR="000D2C5D" w:rsidRDefault="000D2C5D" w:rsidP="000D2C5D">
      <w:pPr>
        <w:pStyle w:val="afffff8"/>
        <w:spacing w:before="71"/>
        <w:jc w:val="right"/>
        <w:rPr>
          <w:rFonts w:ascii="宋体" w:hAnsi="宋体" w:cs="宋体"/>
        </w:rPr>
      </w:pPr>
      <m:oMath>
        <m:sSub>
          <m:sSubPr>
            <m:ctrlPr>
              <w:rPr>
                <w:rFonts w:ascii="Cambria Math" w:hAnsi="Cambria Math" w:cs="宋体" w:hint="eastAsia"/>
              </w:rPr>
            </m:ctrlPr>
          </m:sSubPr>
          <m:e>
            <m:r>
              <w:rPr>
                <w:rFonts w:ascii="Cambria Math" w:hAnsi="Cambria Math" w:cs="宋体" w:hint="eastAsia"/>
              </w:rPr>
              <m:t>v</m:t>
            </m:r>
          </m:e>
          <m:sub>
            <m:r>
              <w:rPr>
                <w:rFonts w:ascii="Cambria Math" w:hAnsi="Cambria Math" w:cs="宋体" w:hint="eastAsia"/>
              </w:rPr>
              <m:t>2</m:t>
            </m:r>
          </m:sub>
        </m:sSub>
        <m:r>
          <m:rPr>
            <m:sty m:val="p"/>
          </m:rPr>
          <w:rPr>
            <w:rFonts w:ascii="Cambria Math" w:hAnsi="Cambria Math" w:cs="宋体" w:hint="eastAsia"/>
          </w:rPr>
          <m:t>=</m:t>
        </m:r>
        <m:f>
          <m:fPr>
            <m:ctrlPr>
              <w:rPr>
                <w:rFonts w:ascii="Cambria Math" w:hAnsi="Cambria Math" w:cs="宋体" w:hint="eastAsia"/>
              </w:rPr>
            </m:ctrlPr>
          </m:fPr>
          <m:num>
            <m:r>
              <w:rPr>
                <w:rFonts w:ascii="Cambria Math" w:hAnsi="Cambria Math" w:cs="宋体" w:hint="eastAsia"/>
              </w:rPr>
              <m:t>Q</m:t>
            </m:r>
          </m:num>
          <m:den>
            <m:r>
              <w:rPr>
                <w:rFonts w:ascii="Cambria Math" w:hAnsi="Cambria Math" w:cs="宋体" w:hint="eastAsia"/>
              </w:rPr>
              <m:t>900</m:t>
            </m:r>
            <m:r>
              <w:rPr>
                <w:rFonts w:ascii="Cambria Math" w:hAnsi="Cambria Math" w:cs="宋体" w:hint="eastAsia"/>
              </w:rPr>
              <m:t>×</m:t>
            </m:r>
            <m:r>
              <w:rPr>
                <w:rFonts w:ascii="Cambria Math" w:hAnsi="Cambria Math" w:cs="宋体" w:hint="eastAsia"/>
              </w:rPr>
              <m:t>π</m:t>
            </m:r>
            <m:r>
              <w:rPr>
                <w:rFonts w:ascii="Cambria Math" w:hAnsi="Cambria Math" w:cs="宋体" w:hint="eastAsia"/>
              </w:rPr>
              <m:t>×</m:t>
            </m:r>
            <m:sSubSup>
              <m:sSubSupPr>
                <m:ctrlPr>
                  <w:rPr>
                    <w:rFonts w:ascii="Cambria Math" w:hAnsi="Cambria Math" w:cs="宋体" w:hint="eastAsia"/>
                    <w:i/>
                  </w:rPr>
                </m:ctrlPr>
              </m:sSubSupPr>
              <m:e>
                <m:r>
                  <w:rPr>
                    <w:rFonts w:ascii="Cambria Math" w:hAnsi="Cambria Math" w:cs="宋体" w:hint="eastAsia"/>
                  </w:rPr>
                  <m:t>D</m:t>
                </m:r>
              </m:e>
              <m:sub>
                <m:r>
                  <w:rPr>
                    <w:rFonts w:ascii="Cambria Math" w:hAnsi="Cambria Math" w:cs="宋体" w:hint="eastAsia"/>
                  </w:rPr>
                  <m:t>2</m:t>
                </m:r>
              </m:sub>
              <m:sup>
                <m:r>
                  <w:rPr>
                    <w:rFonts w:ascii="Cambria Math" w:hAnsi="Cambria Math" w:cs="宋体" w:hint="eastAsia"/>
                  </w:rPr>
                  <m:t>2</m:t>
                </m:r>
              </m:sup>
            </m:sSubSup>
          </m:den>
        </m:f>
      </m:oMath>
      <w:r>
        <w:rPr>
          <w:rFonts w:ascii="宋体" w:hAnsi="宋体" w:cs="宋体" w:hint="eastAsia"/>
        </w:rPr>
        <w:t>········································(4)</w:t>
      </w:r>
    </w:p>
    <w:p w:rsidR="000D2C5D" w:rsidRDefault="000D2C5D" w:rsidP="007A304D">
      <w:pPr>
        <w:pStyle w:val="affff6"/>
        <w:ind w:firstLine="420"/>
      </w:pPr>
      <w:r>
        <w:rPr>
          <w:rFonts w:hint="eastAsia"/>
        </w:rPr>
        <w:t>式中：</w:t>
      </w:r>
    </w:p>
    <w:p w:rsidR="000D2C5D" w:rsidRDefault="000D2C5D" w:rsidP="007A304D">
      <w:pPr>
        <w:pStyle w:val="affff6"/>
        <w:ind w:firstLine="420"/>
      </w:pPr>
      <w:r>
        <w:rPr>
          <w:rFonts w:hint="eastAsia"/>
        </w:rPr>
        <w:t>Q——泵的流量，单位为立方米每时（m</w:t>
      </w:r>
      <w:r>
        <w:rPr>
          <w:rFonts w:hint="eastAsia"/>
          <w:vertAlign w:val="superscript"/>
        </w:rPr>
        <w:t>3</w:t>
      </w:r>
      <w:r>
        <w:rPr>
          <w:rFonts w:hint="eastAsia"/>
        </w:rPr>
        <w:t>/h）；</w:t>
      </w:r>
    </w:p>
    <w:p w:rsidR="000D2C5D" w:rsidRDefault="000D2C5D" w:rsidP="007A304D">
      <w:pPr>
        <w:pStyle w:val="afff2"/>
      </w:pPr>
      <w:r>
        <w:rPr>
          <w:rFonts w:hint="eastAsia"/>
        </w:rPr>
        <w:lastRenderedPageBreak/>
        <w:t>按GB/T 3214的规定测试。具备测试条件的现场，也可使用超声波流量计等其他流量计测量。</w:t>
      </w:r>
    </w:p>
    <w:p w:rsidR="000D2C5D" w:rsidRDefault="000D2C5D" w:rsidP="007A304D">
      <w:pPr>
        <w:pStyle w:val="affff6"/>
        <w:ind w:firstLine="420"/>
      </w:pPr>
      <w:r>
        <w:rPr>
          <w:rFonts w:hint="eastAsia"/>
        </w:rPr>
        <w:t>D</w:t>
      </w:r>
      <w:r>
        <w:rPr>
          <w:rFonts w:hint="eastAsia"/>
          <w:vertAlign w:val="subscript"/>
        </w:rPr>
        <w:t>1</w:t>
      </w:r>
      <w:r>
        <w:rPr>
          <w:rFonts w:hint="eastAsia"/>
        </w:rPr>
        <w:t>——泵进口法兰处管道内径，单位为米（m）；</w:t>
      </w:r>
    </w:p>
    <w:p w:rsidR="000D2C5D" w:rsidRDefault="000D2C5D" w:rsidP="007A304D">
      <w:pPr>
        <w:pStyle w:val="affff6"/>
        <w:ind w:firstLine="420"/>
      </w:pPr>
      <w:r>
        <w:rPr>
          <w:rFonts w:hint="eastAsia"/>
        </w:rPr>
        <w:t>D</w:t>
      </w:r>
      <w:r>
        <w:rPr>
          <w:rFonts w:hint="eastAsia"/>
          <w:vertAlign w:val="subscript"/>
        </w:rPr>
        <w:t>2</w:t>
      </w:r>
      <w:r>
        <w:rPr>
          <w:rFonts w:hint="eastAsia"/>
        </w:rPr>
        <w:t>——泵出口法兰处管道内径，单位为米（m)。</w:t>
      </w:r>
    </w:p>
    <w:p w:rsidR="000D2C5D" w:rsidRPr="00BA22A9" w:rsidRDefault="000D2C5D" w:rsidP="000D2C5D">
      <w:pPr>
        <w:pStyle w:val="affd"/>
        <w:spacing w:before="120" w:after="120"/>
      </w:pPr>
      <w:bookmarkStart w:id="77" w:name="_Toc16494"/>
      <w:bookmarkStart w:id="78" w:name="_bookmark28"/>
      <w:bookmarkEnd w:id="78"/>
      <w:r w:rsidRPr="00BA22A9">
        <w:rPr>
          <w:rFonts w:hint="eastAsia"/>
        </w:rPr>
        <w:t>处理能力检验</w:t>
      </w:r>
      <w:bookmarkEnd w:id="77"/>
    </w:p>
    <w:p w:rsidR="000D2C5D" w:rsidRPr="00BA22A9" w:rsidRDefault="000D2C5D" w:rsidP="007A304D">
      <w:pPr>
        <w:pStyle w:val="affe"/>
        <w:spacing w:before="120" w:after="120"/>
      </w:pPr>
      <w:r w:rsidRPr="00BA22A9">
        <w:rPr>
          <w:rFonts w:hint="eastAsia"/>
        </w:rPr>
        <w:t>基准餐厨垃圾</w:t>
      </w:r>
    </w:p>
    <w:p w:rsidR="000D2C5D" w:rsidRDefault="00366E90" w:rsidP="007A304D">
      <w:pPr>
        <w:pStyle w:val="affff6"/>
        <w:ind w:firstLine="420"/>
      </w:pPr>
      <w:r>
        <w:rPr>
          <w:rFonts w:hint="eastAsia"/>
        </w:rPr>
        <w:t>船用餐厨垃圾处理机</w:t>
      </w:r>
      <w:r w:rsidR="00D20A06">
        <w:rPr>
          <w:rFonts w:hint="eastAsia"/>
        </w:rPr>
        <w:t>的</w:t>
      </w:r>
      <w:r w:rsidR="00D20A06">
        <w:rPr>
          <w:rFonts w:hint="eastAsia"/>
        </w:rPr>
        <w:t>基准餐厨垃圾</w:t>
      </w:r>
      <w:r>
        <w:rPr>
          <w:rFonts w:hint="eastAsia"/>
        </w:rPr>
        <w:t>应</w:t>
      </w:r>
      <w:r w:rsidR="000D2C5D">
        <w:rPr>
          <w:rFonts w:hint="eastAsia"/>
        </w:rPr>
        <w:t>按照表</w:t>
      </w:r>
      <w:r>
        <w:rPr>
          <w:rFonts w:hint="eastAsia"/>
        </w:rPr>
        <w:t>2</w:t>
      </w:r>
      <w:r w:rsidR="000D2C5D">
        <w:rPr>
          <w:rFonts w:hint="eastAsia"/>
        </w:rPr>
        <w:t>进行配备。</w:t>
      </w:r>
    </w:p>
    <w:p w:rsidR="000D2C5D" w:rsidRPr="00BA22A9" w:rsidRDefault="000D2C5D" w:rsidP="007A304D">
      <w:pPr>
        <w:pStyle w:val="aff2"/>
        <w:spacing w:before="120" w:after="120"/>
      </w:pPr>
      <w:r w:rsidRPr="00BA22A9">
        <w:rPr>
          <w:rFonts w:hint="eastAsia"/>
        </w:rPr>
        <w:t>基准餐厨垃圾</w:t>
      </w: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724"/>
        <w:gridCol w:w="2617"/>
        <w:gridCol w:w="2615"/>
        <w:gridCol w:w="2378"/>
      </w:tblGrid>
      <w:tr w:rsidR="000D2C5D" w:rsidRPr="007A304D" w:rsidTr="007A304D">
        <w:trPr>
          <w:trHeight w:val="311"/>
          <w:jc w:val="center"/>
        </w:trPr>
        <w:tc>
          <w:tcPr>
            <w:tcW w:w="923" w:type="pct"/>
            <w:tcBorders>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hint="eastAsia"/>
                <w:spacing w:val="-1"/>
                <w:kern w:val="0"/>
                <w:sz w:val="18"/>
                <w:szCs w:val="18"/>
              </w:rPr>
              <w:t>处理物</w:t>
            </w:r>
          </w:p>
        </w:tc>
        <w:tc>
          <w:tcPr>
            <w:tcW w:w="1402" w:type="pct"/>
            <w:tcBorders>
              <w:left w:val="single" w:sz="4" w:space="0" w:color="000000"/>
              <w:right w:val="single" w:sz="4" w:space="0" w:color="000000"/>
            </w:tcBorders>
            <w:vAlign w:val="center"/>
          </w:tcPr>
          <w:p w:rsidR="000D2C5D" w:rsidRPr="007A304D" w:rsidRDefault="00D20A06" w:rsidP="00D20A06">
            <w:pPr>
              <w:autoSpaceDE w:val="0"/>
              <w:autoSpaceDN w:val="0"/>
              <w:snapToGrid w:val="0"/>
              <w:spacing w:line="240" w:lineRule="auto"/>
              <w:jc w:val="center"/>
              <w:rPr>
                <w:rFonts w:ascii="宋体" w:hAnsi="宋体" w:cs="宋体"/>
                <w:spacing w:val="-1"/>
                <w:kern w:val="0"/>
                <w:sz w:val="18"/>
                <w:szCs w:val="18"/>
              </w:rPr>
            </w:pPr>
            <w:r>
              <w:rPr>
                <w:rFonts w:ascii="宋体" w:hAnsi="宋体" w:cs="宋体" w:hint="eastAsia"/>
                <w:spacing w:val="-1"/>
                <w:kern w:val="0"/>
                <w:sz w:val="18"/>
                <w:szCs w:val="18"/>
              </w:rPr>
              <w:t>推荐长度（</w:t>
            </w:r>
            <w:r w:rsidRPr="007A304D">
              <w:rPr>
                <w:rFonts w:ascii="宋体" w:hAnsi="宋体" w:cs="宋体"/>
                <w:spacing w:val="-1"/>
                <w:kern w:val="0"/>
                <w:sz w:val="18"/>
                <w:szCs w:val="18"/>
              </w:rPr>
              <w:t>mm</w:t>
            </w:r>
            <w:r>
              <w:rPr>
                <w:rFonts w:ascii="宋体" w:hAnsi="宋体" w:cs="宋体" w:hint="eastAsia"/>
                <w:spacing w:val="-1"/>
                <w:kern w:val="0"/>
                <w:sz w:val="18"/>
                <w:szCs w:val="18"/>
              </w:rPr>
              <w:t>）</w:t>
            </w:r>
          </w:p>
        </w:tc>
        <w:tc>
          <w:tcPr>
            <w:tcW w:w="1401" w:type="pct"/>
            <w:tcBorders>
              <w:left w:val="single" w:sz="4" w:space="0" w:color="000000"/>
              <w:right w:val="single" w:sz="4" w:space="0" w:color="000000"/>
            </w:tcBorders>
            <w:vAlign w:val="center"/>
          </w:tcPr>
          <w:p w:rsidR="000D2C5D" w:rsidRPr="007A304D" w:rsidRDefault="000D2C5D" w:rsidP="00D20A06">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hint="eastAsia"/>
                <w:spacing w:val="-1"/>
                <w:kern w:val="0"/>
                <w:sz w:val="18"/>
                <w:szCs w:val="18"/>
              </w:rPr>
              <w:t>推荐质量百分比</w:t>
            </w:r>
            <w:r w:rsidR="00D20A06">
              <w:rPr>
                <w:rFonts w:ascii="宋体" w:hAnsi="宋体" w:cs="宋体" w:hint="eastAsia"/>
                <w:spacing w:val="-1"/>
                <w:kern w:val="0"/>
                <w:sz w:val="18"/>
                <w:szCs w:val="18"/>
              </w:rPr>
              <w:t>（</w:t>
            </w:r>
            <w:r w:rsidR="00D20A06" w:rsidRPr="007A304D">
              <w:rPr>
                <w:rFonts w:ascii="宋体" w:hAnsi="宋体" w:cs="宋体"/>
                <w:spacing w:val="-1"/>
                <w:kern w:val="0"/>
                <w:sz w:val="18"/>
                <w:szCs w:val="18"/>
              </w:rPr>
              <w:t>%</w:t>
            </w:r>
            <w:r w:rsidR="00D20A06">
              <w:rPr>
                <w:rFonts w:ascii="宋体" w:hAnsi="宋体" w:cs="宋体" w:hint="eastAsia"/>
                <w:spacing w:val="-1"/>
                <w:kern w:val="0"/>
                <w:sz w:val="18"/>
                <w:szCs w:val="18"/>
              </w:rPr>
              <w:t>）</w:t>
            </w:r>
          </w:p>
        </w:tc>
        <w:tc>
          <w:tcPr>
            <w:tcW w:w="1273" w:type="pct"/>
            <w:tcBorders>
              <w:lef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hint="eastAsia"/>
                <w:spacing w:val="-1"/>
                <w:kern w:val="0"/>
                <w:sz w:val="18"/>
                <w:szCs w:val="18"/>
              </w:rPr>
              <w:t>预处理要求</w:t>
            </w:r>
          </w:p>
        </w:tc>
      </w:tr>
      <w:tr w:rsidR="000D2C5D" w:rsidRPr="007A304D" w:rsidTr="007A304D">
        <w:trPr>
          <w:trHeight w:val="311"/>
          <w:jc w:val="center"/>
        </w:trPr>
        <w:tc>
          <w:tcPr>
            <w:tcW w:w="923" w:type="pct"/>
            <w:tcBorders>
              <w:bottom w:val="single" w:sz="4"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hint="eastAsia"/>
                <w:spacing w:val="-1"/>
                <w:kern w:val="0"/>
                <w:sz w:val="18"/>
                <w:szCs w:val="18"/>
              </w:rPr>
              <w:t>谷物类</w:t>
            </w:r>
          </w:p>
        </w:tc>
        <w:tc>
          <w:tcPr>
            <w:tcW w:w="1402" w:type="pct"/>
            <w:tcBorders>
              <w:left w:val="single" w:sz="4" w:space="0" w:color="000000"/>
              <w:bottom w:val="single" w:sz="4"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spacing w:val="-1"/>
                <w:kern w:val="0"/>
                <w:sz w:val="18"/>
                <w:szCs w:val="18"/>
              </w:rPr>
              <w:t>/</w:t>
            </w:r>
          </w:p>
        </w:tc>
        <w:tc>
          <w:tcPr>
            <w:tcW w:w="1401" w:type="pct"/>
            <w:tcBorders>
              <w:left w:val="single" w:sz="4" w:space="0" w:color="000000"/>
              <w:bottom w:val="single" w:sz="4"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spacing w:val="-1"/>
                <w:kern w:val="0"/>
                <w:sz w:val="18"/>
                <w:szCs w:val="18"/>
              </w:rPr>
              <w:t>30</w:t>
            </w:r>
          </w:p>
        </w:tc>
        <w:tc>
          <w:tcPr>
            <w:tcW w:w="1273" w:type="pct"/>
            <w:tcBorders>
              <w:left w:val="single" w:sz="4" w:space="0" w:color="000000"/>
              <w:bottom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hint="eastAsia"/>
                <w:spacing w:val="-1"/>
                <w:kern w:val="0"/>
                <w:sz w:val="18"/>
                <w:szCs w:val="18"/>
              </w:rPr>
              <w:t>试验前煮沸</w:t>
            </w:r>
            <w:r w:rsidRPr="007A304D">
              <w:rPr>
                <w:rFonts w:ascii="宋体" w:hAnsi="宋体" w:cs="宋体"/>
                <w:spacing w:val="-1"/>
                <w:kern w:val="0"/>
                <w:sz w:val="18"/>
                <w:szCs w:val="18"/>
              </w:rPr>
              <w:t>10 min</w:t>
            </w:r>
          </w:p>
        </w:tc>
      </w:tr>
      <w:tr w:rsidR="000D2C5D" w:rsidRPr="007A304D" w:rsidTr="007A304D">
        <w:trPr>
          <w:trHeight w:val="311"/>
          <w:jc w:val="center"/>
        </w:trPr>
        <w:tc>
          <w:tcPr>
            <w:tcW w:w="923" w:type="pct"/>
            <w:tcBorders>
              <w:top w:val="single" w:sz="4" w:space="0" w:color="000000"/>
              <w:bottom w:val="single" w:sz="4"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hint="eastAsia"/>
                <w:spacing w:val="-1"/>
                <w:kern w:val="0"/>
                <w:sz w:val="18"/>
                <w:szCs w:val="18"/>
              </w:rPr>
              <w:t>香蕉皮</w:t>
            </w:r>
          </w:p>
        </w:tc>
        <w:tc>
          <w:tcPr>
            <w:tcW w:w="1402" w:type="pct"/>
            <w:tcBorders>
              <w:top w:val="single" w:sz="4" w:space="0" w:color="000000"/>
              <w:left w:val="single" w:sz="4" w:space="0" w:color="000000"/>
              <w:bottom w:val="single" w:sz="4"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spacing w:val="-1"/>
                <w:kern w:val="0"/>
                <w:sz w:val="18"/>
                <w:szCs w:val="18"/>
              </w:rPr>
              <w:t>150～200</w:t>
            </w:r>
          </w:p>
        </w:tc>
        <w:tc>
          <w:tcPr>
            <w:tcW w:w="1401" w:type="pct"/>
            <w:tcBorders>
              <w:top w:val="single" w:sz="4" w:space="0" w:color="000000"/>
              <w:left w:val="single" w:sz="4" w:space="0" w:color="000000"/>
              <w:bottom w:val="single" w:sz="4"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spacing w:val="-1"/>
                <w:kern w:val="0"/>
                <w:sz w:val="18"/>
                <w:szCs w:val="18"/>
              </w:rPr>
              <w:t>20</w:t>
            </w:r>
          </w:p>
        </w:tc>
        <w:tc>
          <w:tcPr>
            <w:tcW w:w="1273" w:type="pct"/>
            <w:tcBorders>
              <w:top w:val="single" w:sz="4" w:space="0" w:color="000000"/>
              <w:left w:val="single" w:sz="4" w:space="0" w:color="000000"/>
              <w:bottom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hint="eastAsia"/>
                <w:spacing w:val="-1"/>
                <w:kern w:val="0"/>
                <w:sz w:val="18"/>
                <w:szCs w:val="18"/>
              </w:rPr>
              <w:t>检查新鲜程度</w:t>
            </w:r>
          </w:p>
        </w:tc>
      </w:tr>
      <w:tr w:rsidR="000D2C5D" w:rsidRPr="007A304D" w:rsidTr="007A304D">
        <w:trPr>
          <w:trHeight w:val="313"/>
          <w:jc w:val="center"/>
        </w:trPr>
        <w:tc>
          <w:tcPr>
            <w:tcW w:w="923" w:type="pct"/>
            <w:tcBorders>
              <w:top w:val="single" w:sz="4" w:space="0" w:color="000000"/>
              <w:bottom w:val="single" w:sz="4"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hint="eastAsia"/>
                <w:spacing w:val="-1"/>
                <w:kern w:val="0"/>
                <w:sz w:val="18"/>
                <w:szCs w:val="18"/>
              </w:rPr>
              <w:t>土豆</w:t>
            </w:r>
          </w:p>
        </w:tc>
        <w:tc>
          <w:tcPr>
            <w:tcW w:w="1402" w:type="pct"/>
            <w:tcBorders>
              <w:top w:val="single" w:sz="4" w:space="0" w:color="000000"/>
              <w:left w:val="single" w:sz="4" w:space="0" w:color="000000"/>
              <w:bottom w:val="single" w:sz="4"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spacing w:val="-1"/>
                <w:kern w:val="0"/>
                <w:sz w:val="18"/>
                <w:szCs w:val="18"/>
              </w:rPr>
              <w:t>50～65</w:t>
            </w:r>
          </w:p>
        </w:tc>
        <w:tc>
          <w:tcPr>
            <w:tcW w:w="1401" w:type="pct"/>
            <w:tcBorders>
              <w:top w:val="single" w:sz="4" w:space="0" w:color="000000"/>
              <w:left w:val="single" w:sz="4" w:space="0" w:color="000000"/>
              <w:bottom w:val="single" w:sz="4"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spacing w:val="-1"/>
                <w:kern w:val="0"/>
                <w:sz w:val="18"/>
                <w:szCs w:val="18"/>
              </w:rPr>
              <w:t>20</w:t>
            </w:r>
          </w:p>
        </w:tc>
        <w:tc>
          <w:tcPr>
            <w:tcW w:w="1273" w:type="pct"/>
            <w:tcBorders>
              <w:top w:val="single" w:sz="4" w:space="0" w:color="000000"/>
              <w:left w:val="single" w:sz="4" w:space="0" w:color="000000"/>
              <w:bottom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hint="eastAsia"/>
                <w:spacing w:val="-1"/>
                <w:kern w:val="0"/>
                <w:sz w:val="18"/>
                <w:szCs w:val="18"/>
              </w:rPr>
              <w:t>试验前煮沸</w:t>
            </w:r>
            <w:r w:rsidRPr="007A304D">
              <w:rPr>
                <w:rFonts w:ascii="宋体" w:hAnsi="宋体" w:cs="宋体"/>
                <w:spacing w:val="-1"/>
                <w:kern w:val="0"/>
                <w:sz w:val="18"/>
                <w:szCs w:val="18"/>
              </w:rPr>
              <w:t>10 min</w:t>
            </w:r>
          </w:p>
        </w:tc>
      </w:tr>
      <w:tr w:rsidR="000D2C5D" w:rsidRPr="007A304D" w:rsidTr="007A304D">
        <w:trPr>
          <w:trHeight w:val="311"/>
          <w:jc w:val="center"/>
        </w:trPr>
        <w:tc>
          <w:tcPr>
            <w:tcW w:w="923" w:type="pct"/>
            <w:tcBorders>
              <w:top w:val="single" w:sz="4" w:space="0" w:color="000000"/>
              <w:bottom w:val="single" w:sz="2"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hint="eastAsia"/>
                <w:spacing w:val="-1"/>
                <w:kern w:val="0"/>
                <w:sz w:val="18"/>
                <w:szCs w:val="18"/>
              </w:rPr>
              <w:t>柚子皮</w:t>
            </w:r>
          </w:p>
        </w:tc>
        <w:tc>
          <w:tcPr>
            <w:tcW w:w="1402" w:type="pct"/>
            <w:tcBorders>
              <w:top w:val="single" w:sz="4" w:space="0" w:color="000000"/>
              <w:left w:val="single" w:sz="4" w:space="0" w:color="000000"/>
              <w:bottom w:val="single" w:sz="2"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spacing w:val="-1"/>
                <w:kern w:val="0"/>
                <w:sz w:val="18"/>
                <w:szCs w:val="18"/>
              </w:rPr>
              <w:t>50～60</w:t>
            </w:r>
          </w:p>
        </w:tc>
        <w:tc>
          <w:tcPr>
            <w:tcW w:w="1401" w:type="pct"/>
            <w:tcBorders>
              <w:top w:val="single" w:sz="4" w:space="0" w:color="000000"/>
              <w:left w:val="single" w:sz="4" w:space="0" w:color="000000"/>
              <w:bottom w:val="single" w:sz="2"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spacing w:val="-1"/>
                <w:kern w:val="0"/>
                <w:sz w:val="18"/>
                <w:szCs w:val="18"/>
              </w:rPr>
              <w:t>10</w:t>
            </w:r>
          </w:p>
        </w:tc>
        <w:tc>
          <w:tcPr>
            <w:tcW w:w="1273" w:type="pct"/>
            <w:tcBorders>
              <w:top w:val="single" w:sz="4" w:space="0" w:color="000000"/>
              <w:left w:val="single" w:sz="4" w:space="0" w:color="000000"/>
              <w:bottom w:val="single" w:sz="2"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spacing w:val="-1"/>
                <w:kern w:val="0"/>
                <w:sz w:val="18"/>
                <w:szCs w:val="18"/>
              </w:rPr>
              <w:t>/</w:t>
            </w:r>
          </w:p>
        </w:tc>
      </w:tr>
      <w:tr w:rsidR="000D2C5D" w:rsidRPr="007A304D" w:rsidTr="007A304D">
        <w:trPr>
          <w:trHeight w:val="311"/>
          <w:jc w:val="center"/>
        </w:trPr>
        <w:tc>
          <w:tcPr>
            <w:tcW w:w="923" w:type="pct"/>
            <w:tcBorders>
              <w:top w:val="single" w:sz="2" w:space="0" w:color="000000"/>
              <w:bottom w:val="single" w:sz="4"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hint="eastAsia"/>
                <w:spacing w:val="-1"/>
                <w:kern w:val="0"/>
                <w:sz w:val="18"/>
                <w:szCs w:val="18"/>
              </w:rPr>
              <w:t>芹菜类</w:t>
            </w:r>
          </w:p>
        </w:tc>
        <w:tc>
          <w:tcPr>
            <w:tcW w:w="1402" w:type="pct"/>
            <w:tcBorders>
              <w:top w:val="single" w:sz="2" w:space="0" w:color="000000"/>
              <w:left w:val="single" w:sz="4" w:space="0" w:color="000000"/>
              <w:bottom w:val="single" w:sz="4"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spacing w:val="-1"/>
                <w:kern w:val="0"/>
                <w:sz w:val="18"/>
                <w:szCs w:val="18"/>
              </w:rPr>
              <w:t>50～100</w:t>
            </w:r>
          </w:p>
        </w:tc>
        <w:tc>
          <w:tcPr>
            <w:tcW w:w="1401" w:type="pct"/>
            <w:tcBorders>
              <w:top w:val="single" w:sz="2" w:space="0" w:color="000000"/>
              <w:left w:val="single" w:sz="4" w:space="0" w:color="000000"/>
              <w:bottom w:val="single" w:sz="4"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spacing w:val="-1"/>
                <w:kern w:val="0"/>
                <w:sz w:val="18"/>
                <w:szCs w:val="18"/>
              </w:rPr>
              <w:t>10</w:t>
            </w:r>
          </w:p>
        </w:tc>
        <w:tc>
          <w:tcPr>
            <w:tcW w:w="1273" w:type="pct"/>
            <w:tcBorders>
              <w:top w:val="single" w:sz="2" w:space="0" w:color="000000"/>
              <w:left w:val="single" w:sz="4" w:space="0" w:color="000000"/>
              <w:bottom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spacing w:val="-1"/>
                <w:kern w:val="0"/>
                <w:sz w:val="18"/>
                <w:szCs w:val="18"/>
              </w:rPr>
              <w:t>/</w:t>
            </w:r>
          </w:p>
        </w:tc>
      </w:tr>
      <w:tr w:rsidR="000D2C5D" w:rsidRPr="007A304D" w:rsidTr="007A304D">
        <w:trPr>
          <w:trHeight w:val="311"/>
          <w:jc w:val="center"/>
        </w:trPr>
        <w:tc>
          <w:tcPr>
            <w:tcW w:w="923" w:type="pct"/>
            <w:tcBorders>
              <w:top w:val="single" w:sz="4" w:space="0" w:color="000000"/>
              <w:bottom w:val="single" w:sz="4"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hint="eastAsia"/>
                <w:spacing w:val="-1"/>
                <w:kern w:val="0"/>
                <w:sz w:val="18"/>
                <w:szCs w:val="18"/>
              </w:rPr>
              <w:t>鱼</w:t>
            </w:r>
          </w:p>
        </w:tc>
        <w:tc>
          <w:tcPr>
            <w:tcW w:w="1402" w:type="pct"/>
            <w:tcBorders>
              <w:top w:val="single" w:sz="4" w:space="0" w:color="000000"/>
              <w:left w:val="single" w:sz="4" w:space="0" w:color="000000"/>
              <w:bottom w:val="single" w:sz="4"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hint="eastAsia"/>
                <w:spacing w:val="-1"/>
                <w:kern w:val="0"/>
                <w:sz w:val="18"/>
                <w:szCs w:val="18"/>
              </w:rPr>
              <w:t>≤</w:t>
            </w:r>
            <w:r w:rsidRPr="007A304D">
              <w:rPr>
                <w:rFonts w:ascii="宋体" w:hAnsi="宋体" w:cs="宋体"/>
                <w:spacing w:val="-1"/>
                <w:kern w:val="0"/>
                <w:sz w:val="18"/>
                <w:szCs w:val="18"/>
              </w:rPr>
              <w:t>150</w:t>
            </w:r>
          </w:p>
        </w:tc>
        <w:tc>
          <w:tcPr>
            <w:tcW w:w="1401" w:type="pct"/>
            <w:tcBorders>
              <w:top w:val="single" w:sz="4" w:space="0" w:color="000000"/>
              <w:left w:val="single" w:sz="4" w:space="0" w:color="000000"/>
              <w:bottom w:val="single" w:sz="4" w:space="0" w:color="000000"/>
              <w:right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spacing w:val="-1"/>
                <w:kern w:val="0"/>
                <w:sz w:val="18"/>
                <w:szCs w:val="18"/>
              </w:rPr>
              <w:t>10</w:t>
            </w:r>
          </w:p>
        </w:tc>
        <w:tc>
          <w:tcPr>
            <w:tcW w:w="1273" w:type="pct"/>
            <w:tcBorders>
              <w:top w:val="single" w:sz="4" w:space="0" w:color="000000"/>
              <w:left w:val="single" w:sz="4" w:space="0" w:color="000000"/>
              <w:bottom w:val="single" w:sz="4" w:space="0" w:color="000000"/>
            </w:tcBorders>
            <w:vAlign w:val="center"/>
          </w:tcPr>
          <w:p w:rsidR="000D2C5D" w:rsidRPr="007A304D" w:rsidRDefault="000D2C5D" w:rsidP="007A304D">
            <w:pPr>
              <w:autoSpaceDE w:val="0"/>
              <w:autoSpaceDN w:val="0"/>
              <w:snapToGrid w:val="0"/>
              <w:spacing w:line="240" w:lineRule="auto"/>
              <w:jc w:val="center"/>
              <w:rPr>
                <w:rFonts w:ascii="宋体" w:hAnsi="宋体" w:cs="宋体"/>
                <w:spacing w:val="-1"/>
                <w:kern w:val="0"/>
                <w:sz w:val="18"/>
                <w:szCs w:val="18"/>
              </w:rPr>
            </w:pPr>
            <w:r w:rsidRPr="007A304D">
              <w:rPr>
                <w:rFonts w:ascii="宋体" w:hAnsi="宋体" w:cs="宋体" w:hint="eastAsia"/>
                <w:spacing w:val="-1"/>
                <w:kern w:val="0"/>
                <w:sz w:val="18"/>
                <w:szCs w:val="18"/>
              </w:rPr>
              <w:t>试验前煮沸</w:t>
            </w:r>
            <w:r w:rsidRPr="007A304D">
              <w:rPr>
                <w:rFonts w:ascii="宋体" w:hAnsi="宋体" w:cs="宋体"/>
                <w:spacing w:val="-1"/>
                <w:kern w:val="0"/>
                <w:sz w:val="18"/>
                <w:szCs w:val="18"/>
              </w:rPr>
              <w:t>10 min</w:t>
            </w:r>
          </w:p>
        </w:tc>
      </w:tr>
      <w:tr w:rsidR="000D2C5D" w:rsidRPr="007A304D" w:rsidTr="007A304D">
        <w:trPr>
          <w:trHeight w:val="311"/>
          <w:jc w:val="center"/>
        </w:trPr>
        <w:tc>
          <w:tcPr>
            <w:tcW w:w="5000" w:type="pct"/>
            <w:gridSpan w:val="4"/>
            <w:tcBorders>
              <w:top w:val="single" w:sz="4" w:space="0" w:color="000000"/>
            </w:tcBorders>
            <w:vAlign w:val="center"/>
          </w:tcPr>
          <w:p w:rsidR="000D2C5D" w:rsidRPr="007A304D" w:rsidRDefault="000D2C5D" w:rsidP="007A304D">
            <w:pPr>
              <w:pStyle w:val="afff2"/>
            </w:pPr>
            <w:r w:rsidRPr="007A304D">
              <w:rPr>
                <w:rFonts w:hint="eastAsia"/>
              </w:rPr>
              <w:t>考虑季节因素，柚子皮可采用同尺寸的西瓜皮代替。香蕉皮也可用橘皮或其他果皮代替，尺寸不限。</w:t>
            </w:r>
          </w:p>
        </w:tc>
      </w:tr>
    </w:tbl>
    <w:p w:rsidR="000D2C5D" w:rsidRPr="00BA22A9" w:rsidRDefault="000D2C5D" w:rsidP="007A304D">
      <w:pPr>
        <w:pStyle w:val="affe"/>
        <w:spacing w:before="120" w:after="120"/>
      </w:pPr>
      <w:r w:rsidRPr="00BA22A9">
        <w:rPr>
          <w:rFonts w:hint="eastAsia"/>
        </w:rPr>
        <w:t>操作</w:t>
      </w:r>
    </w:p>
    <w:p w:rsidR="00D20A06" w:rsidRDefault="00D20A06" w:rsidP="00D20A06">
      <w:pPr>
        <w:pStyle w:val="affff6"/>
        <w:ind w:firstLine="420"/>
      </w:pPr>
      <w:r>
        <w:t>应按如下步骤进行处理能力检验</w:t>
      </w:r>
      <w:r>
        <w:rPr>
          <w:rFonts w:hint="eastAsia"/>
        </w:rPr>
        <w:t>：</w:t>
      </w:r>
    </w:p>
    <w:p w:rsidR="000D2C5D" w:rsidRPr="00F07C97" w:rsidRDefault="000D2C5D" w:rsidP="00D20A06">
      <w:pPr>
        <w:pStyle w:val="af5"/>
        <w:numPr>
          <w:ilvl w:val="0"/>
          <w:numId w:val="39"/>
        </w:numPr>
      </w:pPr>
      <w:r w:rsidRPr="00000AF5">
        <w:rPr>
          <w:rFonts w:hint="eastAsia"/>
        </w:rPr>
        <w:t>开启处理机，使其正常连续运转10 min</w:t>
      </w:r>
      <w:r w:rsidRPr="00AC081A">
        <w:rPr>
          <w:rFonts w:hint="eastAsia"/>
        </w:rPr>
        <w:t>。</w:t>
      </w:r>
    </w:p>
    <w:p w:rsidR="000D2C5D" w:rsidRPr="00B93737" w:rsidRDefault="000D2C5D" w:rsidP="00D20A06">
      <w:pPr>
        <w:pStyle w:val="af5"/>
      </w:pPr>
      <w:r w:rsidRPr="00000AF5">
        <w:rPr>
          <w:rFonts w:hint="eastAsia"/>
        </w:rPr>
        <w:t>打开进料口，将</w:t>
      </w:r>
      <w:r w:rsidR="00D20A06">
        <w:rPr>
          <w:rFonts w:hint="eastAsia"/>
        </w:rPr>
        <w:t>表2</w:t>
      </w:r>
      <w:r w:rsidRPr="00AC081A">
        <w:rPr>
          <w:rFonts w:hint="eastAsia"/>
        </w:rPr>
        <w:t>规定的基准餐厨垃圾全部倒入，添加菌剂占比按投加基准餐厨垃圾重量的</w:t>
      </w:r>
      <w:r w:rsidR="00D20A06">
        <w:rPr>
          <w:rFonts w:hint="eastAsia"/>
        </w:rPr>
        <w:t>5/1</w:t>
      </w:r>
      <w:r w:rsidRPr="00F07C97">
        <w:rPr>
          <w:rFonts w:hint="eastAsia"/>
        </w:rPr>
        <w:t>0</w:t>
      </w:r>
      <w:r w:rsidR="00D20A06">
        <w:rPr>
          <w:rFonts w:hint="eastAsia"/>
        </w:rPr>
        <w:t>00</w:t>
      </w:r>
      <w:r w:rsidRPr="00B93737">
        <w:rPr>
          <w:rFonts w:hint="eastAsia"/>
        </w:rPr>
        <w:t>计。</w:t>
      </w:r>
    </w:p>
    <w:p w:rsidR="000D2C5D" w:rsidRPr="00AC081A" w:rsidRDefault="000D2C5D" w:rsidP="00D20A06">
      <w:pPr>
        <w:pStyle w:val="af5"/>
      </w:pPr>
      <w:r w:rsidRPr="00000AF5">
        <w:rPr>
          <w:rFonts w:hint="eastAsia"/>
        </w:rPr>
        <w:t>处理机自动运转，完成处理周期后将残留物移出进行相关的测定。</w:t>
      </w:r>
    </w:p>
    <w:p w:rsidR="000D2C5D" w:rsidRPr="00BA22A9" w:rsidRDefault="000D2C5D" w:rsidP="007A304D">
      <w:pPr>
        <w:pStyle w:val="affe"/>
        <w:spacing w:before="120" w:after="120"/>
      </w:pPr>
      <w:r w:rsidRPr="00BA22A9">
        <w:rPr>
          <w:rFonts w:hint="eastAsia"/>
        </w:rPr>
        <w:t>额定处理量</w:t>
      </w:r>
    </w:p>
    <w:p w:rsidR="000D2C5D" w:rsidRDefault="00D20A06" w:rsidP="007A304D">
      <w:pPr>
        <w:pStyle w:val="affff6"/>
        <w:ind w:firstLine="420"/>
      </w:pPr>
      <w:r>
        <w:rPr>
          <w:rFonts w:hint="eastAsia"/>
        </w:rPr>
        <w:t>船用餐厨垃圾处理机的</w:t>
      </w:r>
      <w:r>
        <w:rPr>
          <w:rFonts w:hint="eastAsia"/>
        </w:rPr>
        <w:t>额定处理量应</w:t>
      </w:r>
      <w:r w:rsidR="000D2C5D">
        <w:rPr>
          <w:rFonts w:hint="eastAsia"/>
        </w:rPr>
        <w:t>以连续5日船用餐厨垃圾处理机的全部进料进行计算，折算成日处理能力。</w:t>
      </w:r>
    </w:p>
    <w:p w:rsidR="000D2C5D" w:rsidRPr="00BA22A9" w:rsidRDefault="000D2C5D" w:rsidP="007A304D">
      <w:pPr>
        <w:pStyle w:val="affe"/>
        <w:spacing w:before="120" w:after="120"/>
      </w:pPr>
      <w:r w:rsidRPr="00BA22A9">
        <w:rPr>
          <w:rFonts w:hint="eastAsia"/>
        </w:rPr>
        <w:t>减重率测定</w:t>
      </w:r>
    </w:p>
    <w:p w:rsidR="000D2C5D" w:rsidRDefault="000D2C5D" w:rsidP="007A304D">
      <w:pPr>
        <w:pStyle w:val="affff6"/>
        <w:ind w:firstLine="420"/>
      </w:pPr>
      <w:r>
        <w:rPr>
          <w:rFonts w:hint="eastAsia"/>
        </w:rPr>
        <w:t>在稳定运行条件下，</w:t>
      </w:r>
      <w:r w:rsidR="004602F1">
        <w:rPr>
          <w:rFonts w:hint="eastAsia"/>
        </w:rPr>
        <w:t>船用餐厨垃圾处理机</w:t>
      </w:r>
      <w:r>
        <w:rPr>
          <w:rFonts w:hint="eastAsia"/>
        </w:rPr>
        <w:t>5日内的减重率</w:t>
      </w:r>
      <w:r w:rsidR="004602F1">
        <w:rPr>
          <w:rFonts w:hint="eastAsia"/>
        </w:rPr>
        <w:t>应</w:t>
      </w:r>
      <w:r>
        <w:rPr>
          <w:rFonts w:hint="eastAsia"/>
        </w:rPr>
        <w:t>按式(5)</w:t>
      </w:r>
      <w:r w:rsidR="004602F1">
        <w:rPr>
          <w:rFonts w:hint="eastAsia"/>
        </w:rPr>
        <w:t>进行计算。</w:t>
      </w:r>
    </w:p>
    <w:p w:rsidR="000D2C5D" w:rsidRDefault="000D2C5D" w:rsidP="000D2C5D">
      <w:pPr>
        <w:pStyle w:val="afffff8"/>
        <w:spacing w:before="71" w:line="278" w:lineRule="auto"/>
        <w:ind w:right="-58"/>
        <w:jc w:val="right"/>
        <w:rPr>
          <w:rFonts w:ascii="宋体" w:hAnsi="宋体" w:cs="宋体"/>
        </w:rPr>
      </w:pPr>
      <m:oMath>
        <m:r>
          <m:rPr>
            <m:sty m:val="p"/>
          </m:rPr>
          <w:rPr>
            <w:rFonts w:ascii="Cambria Math" w:hAnsi="Cambria Math" w:cs="宋体" w:hint="eastAsia"/>
          </w:rPr>
          <m:t>E=</m:t>
        </m:r>
        <m:d>
          <m:dPr>
            <m:ctrlPr>
              <w:rPr>
                <w:rFonts w:ascii="Cambria Math" w:hAnsi="Cambria Math" w:cs="宋体" w:hint="eastAsia"/>
              </w:rPr>
            </m:ctrlPr>
          </m:dPr>
          <m:e>
            <m:r>
              <m:rPr>
                <m:sty m:val="p"/>
              </m:rPr>
              <w:rPr>
                <w:rFonts w:ascii="Cambria Math" w:hAnsi="Cambria Math" w:cs="宋体" w:hint="eastAsia"/>
              </w:rPr>
              <m:t>1</m:t>
            </m:r>
            <m:r>
              <m:rPr>
                <m:sty m:val="p"/>
              </m:rPr>
              <w:rPr>
                <w:rFonts w:ascii="Cambria Math" w:hAnsi="Cambria Math" w:cs="宋体" w:hint="eastAsia"/>
              </w:rPr>
              <m:t>-</m:t>
            </m:r>
            <m:f>
              <m:fPr>
                <m:ctrlPr>
                  <w:rPr>
                    <w:rFonts w:ascii="Cambria Math" w:hAnsi="Cambria Math" w:cs="宋体" w:hint="eastAsia"/>
                  </w:rPr>
                </m:ctrlPr>
              </m:fPr>
              <m:num>
                <m:sSub>
                  <m:sSubPr>
                    <m:ctrlPr>
                      <w:rPr>
                        <w:rFonts w:ascii="Cambria Math" w:hAnsi="Cambria Math" w:cs="宋体" w:hint="eastAsia"/>
                        <w:i/>
                      </w:rPr>
                    </m:ctrlPr>
                  </m:sSubPr>
                  <m:e>
                    <m:r>
                      <w:rPr>
                        <w:rFonts w:ascii="Cambria Math" w:hAnsi="Cambria Math" w:cs="宋体" w:hint="eastAsia"/>
                      </w:rPr>
                      <m:t>M</m:t>
                    </m:r>
                  </m:e>
                  <m:sub>
                    <m:r>
                      <w:rPr>
                        <w:rFonts w:ascii="Cambria Math" w:hAnsi="Cambria Math" w:cs="宋体" w:hint="eastAsia"/>
                      </w:rPr>
                      <m:t>f</m:t>
                    </m:r>
                  </m:sub>
                </m:sSub>
              </m:num>
              <m:den>
                <m:r>
                  <w:rPr>
                    <w:rFonts w:ascii="Cambria Math" w:hAnsi="Cambria Math" w:cs="宋体" w:hint="eastAsia"/>
                  </w:rPr>
                  <m:t>W</m:t>
                </m:r>
              </m:den>
            </m:f>
          </m:e>
        </m:d>
        <m:r>
          <m:rPr>
            <m:sty m:val="p"/>
          </m:rPr>
          <w:rPr>
            <w:rFonts w:ascii="Cambria Math" w:hAnsi="Cambria Math" w:cs="宋体" w:hint="eastAsia"/>
          </w:rPr>
          <m:t>×</m:t>
        </m:r>
        <m:r>
          <m:rPr>
            <m:sty m:val="p"/>
          </m:rPr>
          <w:rPr>
            <w:rFonts w:ascii="Cambria Math" w:hAnsi="Cambria Math" w:cs="宋体" w:hint="eastAsia"/>
          </w:rPr>
          <m:t>100%</m:t>
        </m:r>
      </m:oMath>
      <w:r>
        <w:rPr>
          <w:rFonts w:ascii="宋体" w:hAnsi="宋体" w:cs="宋体" w:hint="eastAsia"/>
        </w:rPr>
        <w:t>··································(5)</w:t>
      </w:r>
    </w:p>
    <w:p w:rsidR="000D2C5D" w:rsidRDefault="000D2C5D" w:rsidP="007A304D">
      <w:pPr>
        <w:pStyle w:val="affff6"/>
        <w:ind w:firstLine="420"/>
      </w:pPr>
      <w:r>
        <w:rPr>
          <w:rFonts w:hint="eastAsia"/>
        </w:rPr>
        <w:t>式中：</w:t>
      </w:r>
    </w:p>
    <w:p w:rsidR="000D2C5D" w:rsidRDefault="000D2C5D" w:rsidP="007A304D">
      <w:pPr>
        <w:pStyle w:val="affff6"/>
        <w:ind w:firstLine="420"/>
      </w:pPr>
      <w:r>
        <w:rPr>
          <w:rFonts w:hint="eastAsia"/>
        </w:rPr>
        <w:t>E——减重率，%；</w:t>
      </w:r>
    </w:p>
    <w:p w:rsidR="000D2C5D" w:rsidRDefault="000D2C5D" w:rsidP="007A304D">
      <w:pPr>
        <w:pStyle w:val="affff6"/>
        <w:ind w:firstLine="420"/>
      </w:pPr>
      <w:r>
        <w:rPr>
          <w:rFonts w:hint="eastAsia"/>
        </w:rPr>
        <w:t>M</w:t>
      </w:r>
      <w:r>
        <w:rPr>
          <w:rFonts w:hint="eastAsia"/>
          <w:vertAlign w:val="subscript"/>
        </w:rPr>
        <w:t>f</w:t>
      </w:r>
      <w:r>
        <w:rPr>
          <w:rFonts w:hint="eastAsia"/>
        </w:rPr>
        <w:t>——5日内反应仓残留物质量，kg；</w:t>
      </w:r>
    </w:p>
    <w:p w:rsidR="000D2C5D" w:rsidRDefault="000D2C5D" w:rsidP="007A304D">
      <w:pPr>
        <w:pStyle w:val="affff6"/>
        <w:ind w:firstLine="420"/>
      </w:pPr>
      <w:r>
        <w:rPr>
          <w:rFonts w:hint="eastAsia"/>
        </w:rPr>
        <w:t>W——连续5日投放的基准餐厨垃圾质量，kg。</w:t>
      </w:r>
    </w:p>
    <w:p w:rsidR="000D2C5D" w:rsidRPr="00BA22A9" w:rsidRDefault="000D2C5D" w:rsidP="007A304D">
      <w:pPr>
        <w:pStyle w:val="affd"/>
        <w:spacing w:before="120" w:after="120"/>
      </w:pPr>
      <w:bookmarkStart w:id="79" w:name="_Toc17352"/>
      <w:bookmarkStart w:id="80" w:name="_bookmark29"/>
      <w:bookmarkEnd w:id="80"/>
      <w:r w:rsidRPr="00BA22A9">
        <w:rPr>
          <w:rFonts w:hint="eastAsia"/>
        </w:rPr>
        <w:t>安全要求</w:t>
      </w:r>
      <w:bookmarkEnd w:id="79"/>
    </w:p>
    <w:p w:rsidR="000D2C5D" w:rsidRDefault="004602F1" w:rsidP="007A304D">
      <w:pPr>
        <w:pStyle w:val="affff6"/>
        <w:ind w:firstLine="420"/>
      </w:pPr>
      <w:r>
        <w:rPr>
          <w:rFonts w:hint="eastAsia"/>
        </w:rPr>
        <w:t>船用餐厨垃圾处理机的安全检查</w:t>
      </w:r>
      <w:r>
        <w:rPr>
          <w:rFonts w:hint="eastAsia"/>
        </w:rPr>
        <w:t>应</w:t>
      </w:r>
      <w:r w:rsidR="000D2C5D">
        <w:rPr>
          <w:rFonts w:hint="eastAsia"/>
        </w:rPr>
        <w:t>按照GB/T 6994规定的方法进行，其余目视检查。</w:t>
      </w:r>
    </w:p>
    <w:p w:rsidR="000D2C5D" w:rsidRPr="00BA22A9" w:rsidRDefault="000D2C5D" w:rsidP="007A304D">
      <w:pPr>
        <w:pStyle w:val="affd"/>
        <w:spacing w:before="120" w:after="120"/>
      </w:pPr>
      <w:bookmarkStart w:id="81" w:name="_Toc8469"/>
      <w:r w:rsidRPr="00BA22A9">
        <w:rPr>
          <w:rFonts w:hint="eastAsia"/>
        </w:rPr>
        <w:t>噪声运行</w:t>
      </w:r>
      <w:bookmarkEnd w:id="81"/>
    </w:p>
    <w:p w:rsidR="000D2C5D" w:rsidRDefault="004602F1" w:rsidP="007A304D">
      <w:pPr>
        <w:pStyle w:val="affff6"/>
        <w:ind w:firstLine="420"/>
      </w:pPr>
      <w:r>
        <w:rPr>
          <w:rFonts w:hint="eastAsia"/>
        </w:rPr>
        <w:t>船用餐厨垃圾处理机的</w:t>
      </w:r>
      <w:r>
        <w:rPr>
          <w:rFonts w:hint="eastAsia"/>
        </w:rPr>
        <w:t>噪声运行应</w:t>
      </w:r>
      <w:r w:rsidR="000D2C5D">
        <w:rPr>
          <w:rFonts w:hint="eastAsia"/>
        </w:rPr>
        <w:t>按GB/T 3768的规定进行。</w:t>
      </w:r>
    </w:p>
    <w:p w:rsidR="000D2C5D" w:rsidRPr="00BA22A9" w:rsidRDefault="000D2C5D" w:rsidP="007A304D">
      <w:pPr>
        <w:pStyle w:val="affc"/>
        <w:spacing w:before="240" w:after="240"/>
      </w:pPr>
      <w:bookmarkStart w:id="82" w:name="_bookmark31"/>
      <w:bookmarkStart w:id="83" w:name="_Toc19152"/>
      <w:bookmarkEnd w:id="82"/>
      <w:r w:rsidRPr="00BA22A9">
        <w:rPr>
          <w:rFonts w:hint="eastAsia"/>
        </w:rPr>
        <w:t>检验规则</w:t>
      </w:r>
      <w:bookmarkEnd w:id="83"/>
    </w:p>
    <w:p w:rsidR="000D2C5D" w:rsidRPr="00BA22A9" w:rsidRDefault="000D2C5D" w:rsidP="007A304D">
      <w:pPr>
        <w:pStyle w:val="affd"/>
        <w:spacing w:before="120" w:after="120"/>
      </w:pPr>
      <w:bookmarkStart w:id="84" w:name="_bookmark32"/>
      <w:bookmarkStart w:id="85" w:name="_Toc25001"/>
      <w:bookmarkEnd w:id="84"/>
      <w:r w:rsidRPr="00BA22A9">
        <w:rPr>
          <w:rFonts w:hint="eastAsia"/>
        </w:rPr>
        <w:t>检验分类</w:t>
      </w:r>
      <w:bookmarkEnd w:id="85"/>
    </w:p>
    <w:p w:rsidR="000D2C5D" w:rsidRDefault="000D2C5D" w:rsidP="007A304D">
      <w:pPr>
        <w:pStyle w:val="affff6"/>
        <w:ind w:firstLine="420"/>
      </w:pPr>
      <w:r>
        <w:rPr>
          <w:rFonts w:hint="eastAsia"/>
        </w:rPr>
        <w:t>检验分为出厂检验和型式检验。</w:t>
      </w:r>
    </w:p>
    <w:p w:rsidR="000D2C5D" w:rsidRPr="00BA22A9" w:rsidRDefault="000D2C5D" w:rsidP="007A304D">
      <w:pPr>
        <w:pStyle w:val="affd"/>
        <w:spacing w:before="120" w:after="120"/>
      </w:pPr>
      <w:bookmarkStart w:id="86" w:name="_bookmark33"/>
      <w:bookmarkStart w:id="87" w:name="_Toc5676"/>
      <w:bookmarkEnd w:id="86"/>
      <w:r w:rsidRPr="00BA22A9">
        <w:rPr>
          <w:rFonts w:hint="eastAsia"/>
        </w:rPr>
        <w:lastRenderedPageBreak/>
        <w:t>出厂检验</w:t>
      </w:r>
      <w:bookmarkEnd w:id="87"/>
    </w:p>
    <w:p w:rsidR="000D2C5D" w:rsidRPr="00AC081A" w:rsidRDefault="000D2C5D" w:rsidP="007A304D">
      <w:pPr>
        <w:pStyle w:val="affffffffa"/>
      </w:pPr>
      <w:r w:rsidRPr="00000AF5">
        <w:rPr>
          <w:rFonts w:hint="eastAsia"/>
        </w:rPr>
        <w:t>产品出厂前</w:t>
      </w:r>
      <w:r w:rsidR="004602F1">
        <w:rPr>
          <w:rFonts w:hint="eastAsia"/>
        </w:rPr>
        <w:t>应完成</w:t>
      </w:r>
      <w:r w:rsidRPr="00000AF5">
        <w:rPr>
          <w:rFonts w:hint="eastAsia"/>
        </w:rPr>
        <w:t>出厂检验，检验合格方可出厂，出厂产品</w:t>
      </w:r>
      <w:r w:rsidR="004602F1">
        <w:rPr>
          <w:rFonts w:hint="eastAsia"/>
        </w:rPr>
        <w:t>应</w:t>
      </w:r>
      <w:r w:rsidRPr="00000AF5">
        <w:rPr>
          <w:rFonts w:hint="eastAsia"/>
        </w:rPr>
        <w:t>有合格证。</w:t>
      </w:r>
    </w:p>
    <w:p w:rsidR="000D2C5D" w:rsidRPr="00F07C97" w:rsidRDefault="000D2C5D" w:rsidP="007A304D">
      <w:pPr>
        <w:pStyle w:val="affffffffa"/>
      </w:pPr>
      <w:r w:rsidRPr="00000AF5">
        <w:rPr>
          <w:rFonts w:hint="eastAsia"/>
        </w:rPr>
        <w:t>出厂检验的项目按表</w:t>
      </w:r>
      <w:r w:rsidR="004602F1">
        <w:rPr>
          <w:rFonts w:hint="eastAsia"/>
        </w:rPr>
        <w:t>3</w:t>
      </w:r>
      <w:r w:rsidRPr="00AC081A">
        <w:rPr>
          <w:rFonts w:hint="eastAsia"/>
        </w:rPr>
        <w:t>的规定执行</w:t>
      </w:r>
      <w:r w:rsidR="004602F1">
        <w:rPr>
          <w:rFonts w:hint="eastAsia"/>
        </w:rPr>
        <w:t>，如</w:t>
      </w:r>
      <w:r w:rsidRPr="00AC081A">
        <w:rPr>
          <w:rFonts w:hint="eastAsia"/>
        </w:rPr>
        <w:t>有不合格的项目，应进行返修，直至</w:t>
      </w:r>
      <w:r w:rsidRPr="00EF3E6C">
        <w:rPr>
          <w:rFonts w:hint="eastAsia"/>
          <w:spacing w:val="-1"/>
        </w:rPr>
        <w:t>合格</w:t>
      </w:r>
      <w:r w:rsidRPr="00AC081A">
        <w:rPr>
          <w:rFonts w:hint="eastAsia"/>
        </w:rPr>
        <w:t>为止。</w:t>
      </w:r>
    </w:p>
    <w:p w:rsidR="000D2C5D" w:rsidRPr="00BA22A9" w:rsidRDefault="000D2C5D" w:rsidP="007A304D">
      <w:pPr>
        <w:pStyle w:val="affd"/>
        <w:spacing w:before="120" w:after="120"/>
      </w:pPr>
      <w:bookmarkStart w:id="88" w:name="_bookmark34"/>
      <w:bookmarkStart w:id="89" w:name="_Toc11755"/>
      <w:bookmarkEnd w:id="88"/>
      <w:r w:rsidRPr="00BA22A9">
        <w:rPr>
          <w:rFonts w:hint="eastAsia"/>
        </w:rPr>
        <w:t>型式检验</w:t>
      </w:r>
      <w:bookmarkEnd w:id="89"/>
    </w:p>
    <w:p w:rsidR="000D2C5D" w:rsidRPr="00BA22A9" w:rsidRDefault="000D2C5D" w:rsidP="007A304D">
      <w:pPr>
        <w:pStyle w:val="affe"/>
        <w:spacing w:before="120" w:after="120"/>
      </w:pPr>
      <w:r w:rsidRPr="00BA22A9">
        <w:rPr>
          <w:rFonts w:hint="eastAsia"/>
        </w:rPr>
        <w:t>型式检验时机</w:t>
      </w:r>
    </w:p>
    <w:p w:rsidR="000D2C5D" w:rsidRPr="00000AF5" w:rsidRDefault="000D2C5D" w:rsidP="007A304D">
      <w:pPr>
        <w:pStyle w:val="affff6"/>
        <w:ind w:firstLine="420"/>
      </w:pPr>
      <w:r w:rsidRPr="00000AF5">
        <w:rPr>
          <w:rFonts w:hint="eastAsia"/>
        </w:rPr>
        <w:t>有下列情况之一时，应进行型式检验：</w:t>
      </w:r>
    </w:p>
    <w:p w:rsidR="000D2C5D" w:rsidRPr="00F07C97" w:rsidRDefault="000D2C5D" w:rsidP="007A304D">
      <w:pPr>
        <w:pStyle w:val="af5"/>
        <w:numPr>
          <w:ilvl w:val="0"/>
          <w:numId w:val="36"/>
        </w:numPr>
      </w:pPr>
      <w:r w:rsidRPr="00000AF5">
        <w:rPr>
          <w:rFonts w:hint="eastAsia"/>
        </w:rPr>
        <w:t>正常生产时每</w:t>
      </w:r>
      <w:r w:rsidR="004602F1">
        <w:rPr>
          <w:rFonts w:hint="eastAsia"/>
        </w:rPr>
        <w:t>3</w:t>
      </w:r>
      <w:r w:rsidRPr="00AC081A">
        <w:rPr>
          <w:rFonts w:hint="eastAsia"/>
        </w:rPr>
        <w:t>年一次；</w:t>
      </w:r>
    </w:p>
    <w:p w:rsidR="000D2C5D" w:rsidRPr="00AC081A" w:rsidRDefault="000D2C5D" w:rsidP="007A304D">
      <w:pPr>
        <w:pStyle w:val="af5"/>
      </w:pPr>
      <w:r w:rsidRPr="00000AF5">
        <w:rPr>
          <w:rFonts w:hint="eastAsia"/>
        </w:rPr>
        <w:t>新产品生产的试验定型；</w:t>
      </w:r>
    </w:p>
    <w:p w:rsidR="000D2C5D" w:rsidRPr="00F07C97" w:rsidRDefault="000D2C5D" w:rsidP="007A304D">
      <w:pPr>
        <w:pStyle w:val="af5"/>
      </w:pPr>
      <w:r w:rsidRPr="00000AF5">
        <w:rPr>
          <w:rFonts w:hint="eastAsia"/>
        </w:rPr>
        <w:t>停产</w:t>
      </w:r>
      <w:r w:rsidR="004602F1">
        <w:rPr>
          <w:rFonts w:hint="eastAsia"/>
        </w:rPr>
        <w:t>3</w:t>
      </w:r>
      <w:r w:rsidRPr="00AC081A">
        <w:rPr>
          <w:rFonts w:hint="eastAsia"/>
        </w:rPr>
        <w:t>年后恢复生产时；</w:t>
      </w:r>
    </w:p>
    <w:p w:rsidR="000D2C5D" w:rsidRPr="00BA22A9" w:rsidRDefault="000D2C5D" w:rsidP="007A304D">
      <w:pPr>
        <w:pStyle w:val="af5"/>
        <w:rPr>
          <w:spacing w:val="-1"/>
        </w:rPr>
      </w:pPr>
      <w:r w:rsidRPr="00000AF5">
        <w:rPr>
          <w:rFonts w:hint="eastAsia"/>
        </w:rPr>
        <w:t>产品的结构、材料或制造工艺有重大</w:t>
      </w:r>
      <w:r w:rsidRPr="00BA22A9">
        <w:rPr>
          <w:rFonts w:hint="eastAsia"/>
          <w:spacing w:val="-1"/>
        </w:rPr>
        <w:t>改变，可能影响产品质量及主要性能时；</w:t>
      </w:r>
    </w:p>
    <w:p w:rsidR="000D2C5D" w:rsidRDefault="000D2C5D" w:rsidP="007A304D">
      <w:pPr>
        <w:pStyle w:val="af5"/>
      </w:pPr>
      <w:r w:rsidRPr="00BA22A9">
        <w:rPr>
          <w:rFonts w:hint="eastAsia"/>
          <w:spacing w:val="-1"/>
        </w:rPr>
        <w:t>行业主管部门、国家或行业质量监督机构提出要求。</w:t>
      </w:r>
    </w:p>
    <w:p w:rsidR="000D2C5D" w:rsidRPr="00BA22A9" w:rsidRDefault="000D2C5D" w:rsidP="007A304D">
      <w:pPr>
        <w:pStyle w:val="affe"/>
        <w:spacing w:before="120" w:after="120"/>
      </w:pPr>
      <w:r w:rsidRPr="00BA22A9">
        <w:rPr>
          <w:rFonts w:hint="eastAsia"/>
        </w:rPr>
        <w:t>型式检验项目</w:t>
      </w:r>
    </w:p>
    <w:p w:rsidR="000D2C5D" w:rsidRDefault="000D2C5D" w:rsidP="007A304D">
      <w:pPr>
        <w:pStyle w:val="affff6"/>
        <w:ind w:firstLine="420"/>
      </w:pPr>
      <w:r>
        <w:rPr>
          <w:rFonts w:hint="eastAsia"/>
        </w:rPr>
        <w:t>型式检验的项目按表3的规定进行。</w:t>
      </w:r>
    </w:p>
    <w:p w:rsidR="000D2C5D" w:rsidRPr="00BA22A9" w:rsidRDefault="000D2C5D" w:rsidP="007A304D">
      <w:pPr>
        <w:pStyle w:val="affe"/>
        <w:spacing w:before="120" w:after="120"/>
      </w:pPr>
      <w:r w:rsidRPr="00BA22A9">
        <w:rPr>
          <w:rFonts w:hint="eastAsia"/>
        </w:rPr>
        <w:t>样品数量和检验方案</w:t>
      </w:r>
    </w:p>
    <w:p w:rsidR="000D2C5D" w:rsidRDefault="000D2C5D" w:rsidP="007A304D">
      <w:pPr>
        <w:pStyle w:val="affff6"/>
        <w:ind w:firstLine="420"/>
      </w:pPr>
      <w:r>
        <w:rPr>
          <w:rFonts w:hint="eastAsia"/>
        </w:rPr>
        <w:t>型式试验应从出厂检验合格的样品中随机抽取合适的数量进行检验。</w:t>
      </w:r>
    </w:p>
    <w:p w:rsidR="000D2C5D" w:rsidRPr="00BA22A9" w:rsidRDefault="000D2C5D" w:rsidP="007A304D">
      <w:pPr>
        <w:pStyle w:val="affe"/>
        <w:spacing w:before="120" w:after="120"/>
      </w:pPr>
      <w:r w:rsidRPr="00BA22A9">
        <w:rPr>
          <w:rFonts w:hint="eastAsia"/>
        </w:rPr>
        <w:t>判定</w:t>
      </w:r>
    </w:p>
    <w:p w:rsidR="000D2C5D" w:rsidRDefault="000D2C5D" w:rsidP="007A304D">
      <w:pPr>
        <w:pStyle w:val="affff6"/>
        <w:ind w:firstLine="420"/>
      </w:pPr>
      <w:r>
        <w:rPr>
          <w:rFonts w:hint="eastAsia"/>
        </w:rPr>
        <w:t>当检验项目均符合本文件要求时判该检验样品为合格</w:t>
      </w:r>
      <w:r w:rsidR="002F1973">
        <w:rPr>
          <w:rFonts w:hint="eastAsia"/>
        </w:rPr>
        <w:t>。如</w:t>
      </w:r>
      <w:r>
        <w:rPr>
          <w:rFonts w:hint="eastAsia"/>
        </w:rPr>
        <w:t>有不合格的项目，</w:t>
      </w:r>
      <w:r w:rsidR="004602F1">
        <w:rPr>
          <w:rFonts w:hint="eastAsia"/>
        </w:rPr>
        <w:t>可</w:t>
      </w:r>
      <w:r>
        <w:rPr>
          <w:rFonts w:hint="eastAsia"/>
        </w:rPr>
        <w:t>重新加倍抽样，其不合格项目重新进行检验</w:t>
      </w:r>
      <w:r w:rsidR="002F1973">
        <w:rPr>
          <w:rFonts w:hint="eastAsia"/>
        </w:rPr>
        <w:t>；</w:t>
      </w:r>
      <w:r>
        <w:rPr>
          <w:rFonts w:hint="eastAsia"/>
        </w:rPr>
        <w:t>若仍不合格，则判为型式检验不合格。</w:t>
      </w:r>
    </w:p>
    <w:p w:rsidR="000D2C5D" w:rsidRPr="00BA22A9" w:rsidRDefault="000D2C5D" w:rsidP="007A304D">
      <w:pPr>
        <w:pStyle w:val="aff2"/>
        <w:spacing w:before="120" w:after="120"/>
      </w:pPr>
      <w:r w:rsidRPr="00BA22A9">
        <w:rPr>
          <w:rFonts w:hint="eastAsia"/>
        </w:rPr>
        <w:t>检验项目</w:t>
      </w:r>
    </w:p>
    <w:tbl>
      <w:tblPr>
        <w:tblStyle w:val="TableNormal"/>
        <w:tblW w:w="817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802"/>
        <w:gridCol w:w="1992"/>
        <w:gridCol w:w="1532"/>
      </w:tblGrid>
      <w:tr w:rsidR="000D2C5D" w:rsidRPr="007A304D" w:rsidTr="007A304D">
        <w:trPr>
          <w:trHeight w:val="311"/>
          <w:jc w:val="center"/>
        </w:trPr>
        <w:tc>
          <w:tcPr>
            <w:tcW w:w="851"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bookmarkStart w:id="90" w:name="_Hlk110505941"/>
            <w:proofErr w:type="spellStart"/>
            <w:r w:rsidRPr="007A304D">
              <w:rPr>
                <w:rFonts w:ascii="宋体" w:eastAsia="宋体" w:hAnsi="宋体" w:cs="宋体" w:hint="eastAsia"/>
                <w:spacing w:val="-1"/>
                <w:kern w:val="0"/>
                <w:sz w:val="18"/>
                <w:szCs w:val="18"/>
              </w:rPr>
              <w:t>序号</w:t>
            </w:r>
            <w:proofErr w:type="spellEnd"/>
          </w:p>
        </w:tc>
        <w:tc>
          <w:tcPr>
            <w:tcW w:w="380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proofErr w:type="spellStart"/>
            <w:r w:rsidRPr="007A304D">
              <w:rPr>
                <w:rFonts w:ascii="宋体" w:eastAsia="宋体" w:hAnsi="宋体" w:cs="宋体" w:hint="eastAsia"/>
                <w:spacing w:val="-1"/>
                <w:kern w:val="0"/>
                <w:sz w:val="18"/>
                <w:szCs w:val="18"/>
              </w:rPr>
              <w:t>项目</w:t>
            </w:r>
            <w:proofErr w:type="spellEnd"/>
          </w:p>
        </w:tc>
        <w:tc>
          <w:tcPr>
            <w:tcW w:w="199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proofErr w:type="spellStart"/>
            <w:r w:rsidRPr="007A304D">
              <w:rPr>
                <w:rFonts w:ascii="宋体" w:eastAsia="宋体" w:hAnsi="宋体" w:cs="宋体" w:hint="eastAsia"/>
                <w:spacing w:val="-1"/>
                <w:kern w:val="0"/>
                <w:sz w:val="18"/>
                <w:szCs w:val="18"/>
              </w:rPr>
              <w:t>出厂检验</w:t>
            </w:r>
            <w:proofErr w:type="spellEnd"/>
          </w:p>
        </w:tc>
        <w:tc>
          <w:tcPr>
            <w:tcW w:w="153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proofErr w:type="spellStart"/>
            <w:r w:rsidRPr="007A304D">
              <w:rPr>
                <w:rFonts w:ascii="宋体" w:eastAsia="宋体" w:hAnsi="宋体" w:cs="宋体" w:hint="eastAsia"/>
                <w:spacing w:val="-1"/>
                <w:kern w:val="0"/>
                <w:sz w:val="18"/>
                <w:szCs w:val="18"/>
              </w:rPr>
              <w:t>型式检验</w:t>
            </w:r>
            <w:proofErr w:type="spellEnd"/>
          </w:p>
        </w:tc>
      </w:tr>
      <w:tr w:rsidR="000D2C5D" w:rsidRPr="007A304D" w:rsidTr="007A304D">
        <w:trPr>
          <w:trHeight w:val="312"/>
          <w:jc w:val="center"/>
        </w:trPr>
        <w:tc>
          <w:tcPr>
            <w:tcW w:w="851"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spacing w:val="-1"/>
                <w:kern w:val="0"/>
                <w:sz w:val="18"/>
                <w:szCs w:val="18"/>
              </w:rPr>
              <w:t>1</w:t>
            </w:r>
          </w:p>
        </w:tc>
        <w:tc>
          <w:tcPr>
            <w:tcW w:w="380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proofErr w:type="spellStart"/>
            <w:r w:rsidRPr="007A304D">
              <w:rPr>
                <w:rFonts w:ascii="宋体" w:eastAsia="宋体" w:hAnsi="宋体" w:cs="宋体" w:hint="eastAsia"/>
                <w:spacing w:val="-1"/>
                <w:kern w:val="0"/>
                <w:sz w:val="18"/>
                <w:szCs w:val="18"/>
              </w:rPr>
              <w:t>材料要求</w:t>
            </w:r>
            <w:proofErr w:type="spellEnd"/>
          </w:p>
        </w:tc>
        <w:tc>
          <w:tcPr>
            <w:tcW w:w="199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c>
          <w:tcPr>
            <w:tcW w:w="153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r>
      <w:tr w:rsidR="000D2C5D" w:rsidRPr="007A304D" w:rsidTr="007A304D">
        <w:trPr>
          <w:trHeight w:val="311"/>
          <w:jc w:val="center"/>
        </w:trPr>
        <w:tc>
          <w:tcPr>
            <w:tcW w:w="851"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spacing w:val="-1"/>
                <w:kern w:val="0"/>
                <w:sz w:val="18"/>
                <w:szCs w:val="18"/>
              </w:rPr>
              <w:t>2</w:t>
            </w:r>
          </w:p>
        </w:tc>
        <w:tc>
          <w:tcPr>
            <w:tcW w:w="380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proofErr w:type="spellStart"/>
            <w:r w:rsidRPr="007A304D">
              <w:rPr>
                <w:rFonts w:ascii="宋体" w:eastAsia="宋体" w:hAnsi="宋体" w:cs="宋体" w:hint="eastAsia"/>
                <w:spacing w:val="-1"/>
                <w:kern w:val="0"/>
                <w:sz w:val="18"/>
                <w:szCs w:val="18"/>
              </w:rPr>
              <w:t>外观要求</w:t>
            </w:r>
            <w:proofErr w:type="spellEnd"/>
          </w:p>
        </w:tc>
        <w:tc>
          <w:tcPr>
            <w:tcW w:w="199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c>
          <w:tcPr>
            <w:tcW w:w="153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r>
      <w:tr w:rsidR="000D2C5D" w:rsidRPr="007A304D" w:rsidTr="007A304D">
        <w:trPr>
          <w:trHeight w:val="311"/>
          <w:jc w:val="center"/>
        </w:trPr>
        <w:tc>
          <w:tcPr>
            <w:tcW w:w="851"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spacing w:val="-1"/>
                <w:kern w:val="0"/>
                <w:sz w:val="18"/>
                <w:szCs w:val="18"/>
              </w:rPr>
              <w:t>3</w:t>
            </w:r>
          </w:p>
        </w:tc>
        <w:tc>
          <w:tcPr>
            <w:tcW w:w="380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proofErr w:type="spellStart"/>
            <w:r w:rsidRPr="007A304D">
              <w:rPr>
                <w:rFonts w:ascii="宋体" w:eastAsia="宋体" w:hAnsi="宋体" w:cs="宋体" w:hint="eastAsia"/>
                <w:spacing w:val="-1"/>
                <w:kern w:val="0"/>
                <w:sz w:val="18"/>
                <w:szCs w:val="18"/>
              </w:rPr>
              <w:t>结构要求</w:t>
            </w:r>
            <w:proofErr w:type="spellEnd"/>
          </w:p>
        </w:tc>
        <w:tc>
          <w:tcPr>
            <w:tcW w:w="199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c>
          <w:tcPr>
            <w:tcW w:w="153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r>
      <w:tr w:rsidR="000D2C5D" w:rsidRPr="007A304D" w:rsidTr="007A304D">
        <w:trPr>
          <w:trHeight w:val="311"/>
          <w:jc w:val="center"/>
        </w:trPr>
        <w:tc>
          <w:tcPr>
            <w:tcW w:w="851"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spacing w:val="-1"/>
                <w:kern w:val="0"/>
                <w:sz w:val="18"/>
                <w:szCs w:val="18"/>
              </w:rPr>
              <w:t>4</w:t>
            </w:r>
          </w:p>
        </w:tc>
        <w:tc>
          <w:tcPr>
            <w:tcW w:w="380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proofErr w:type="spellStart"/>
            <w:r w:rsidRPr="007A304D">
              <w:rPr>
                <w:rFonts w:ascii="宋体" w:eastAsia="宋体" w:hAnsi="宋体" w:cs="宋体" w:hint="eastAsia"/>
                <w:spacing w:val="-1"/>
                <w:kern w:val="0"/>
                <w:sz w:val="18"/>
                <w:szCs w:val="18"/>
              </w:rPr>
              <w:t>尺寸</w:t>
            </w:r>
            <w:proofErr w:type="spellEnd"/>
          </w:p>
        </w:tc>
        <w:tc>
          <w:tcPr>
            <w:tcW w:w="199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c>
          <w:tcPr>
            <w:tcW w:w="153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r>
      <w:tr w:rsidR="000D2C5D" w:rsidRPr="007A304D" w:rsidTr="007A304D">
        <w:trPr>
          <w:trHeight w:val="313"/>
          <w:jc w:val="center"/>
        </w:trPr>
        <w:tc>
          <w:tcPr>
            <w:tcW w:w="851"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spacing w:val="-1"/>
                <w:kern w:val="0"/>
                <w:sz w:val="18"/>
                <w:szCs w:val="18"/>
              </w:rPr>
              <w:t>5</w:t>
            </w:r>
          </w:p>
        </w:tc>
        <w:tc>
          <w:tcPr>
            <w:tcW w:w="380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proofErr w:type="spellStart"/>
            <w:r w:rsidRPr="007A304D">
              <w:rPr>
                <w:rFonts w:ascii="宋体" w:eastAsia="宋体" w:hAnsi="宋体" w:cs="宋体" w:hint="eastAsia"/>
                <w:spacing w:val="-1"/>
                <w:kern w:val="0"/>
                <w:sz w:val="18"/>
                <w:szCs w:val="18"/>
              </w:rPr>
              <w:t>输入功率检验</w:t>
            </w:r>
            <w:proofErr w:type="spellEnd"/>
          </w:p>
        </w:tc>
        <w:tc>
          <w:tcPr>
            <w:tcW w:w="199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c>
          <w:tcPr>
            <w:tcW w:w="153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r>
      <w:tr w:rsidR="000D2C5D" w:rsidRPr="007A304D" w:rsidTr="007A304D">
        <w:trPr>
          <w:trHeight w:val="311"/>
          <w:jc w:val="center"/>
        </w:trPr>
        <w:tc>
          <w:tcPr>
            <w:tcW w:w="851"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spacing w:val="-1"/>
                <w:kern w:val="0"/>
                <w:sz w:val="18"/>
                <w:szCs w:val="18"/>
              </w:rPr>
              <w:t>6</w:t>
            </w:r>
          </w:p>
        </w:tc>
        <w:tc>
          <w:tcPr>
            <w:tcW w:w="380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proofErr w:type="spellStart"/>
            <w:r w:rsidRPr="007A304D">
              <w:rPr>
                <w:rFonts w:ascii="宋体" w:eastAsia="宋体" w:hAnsi="宋体" w:cs="宋体" w:hint="eastAsia"/>
                <w:spacing w:val="-1"/>
                <w:kern w:val="0"/>
                <w:sz w:val="18"/>
                <w:szCs w:val="18"/>
              </w:rPr>
              <w:t>扬程检验</w:t>
            </w:r>
            <w:proofErr w:type="spellEnd"/>
          </w:p>
        </w:tc>
        <w:tc>
          <w:tcPr>
            <w:tcW w:w="199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c>
          <w:tcPr>
            <w:tcW w:w="153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r>
      <w:tr w:rsidR="000D2C5D" w:rsidRPr="007A304D" w:rsidTr="007A304D">
        <w:trPr>
          <w:trHeight w:val="311"/>
          <w:jc w:val="center"/>
        </w:trPr>
        <w:tc>
          <w:tcPr>
            <w:tcW w:w="851"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spacing w:val="-1"/>
                <w:kern w:val="0"/>
                <w:sz w:val="18"/>
                <w:szCs w:val="18"/>
              </w:rPr>
              <w:t>7</w:t>
            </w:r>
          </w:p>
        </w:tc>
        <w:tc>
          <w:tcPr>
            <w:tcW w:w="380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proofErr w:type="spellStart"/>
            <w:r w:rsidRPr="007A304D">
              <w:rPr>
                <w:rFonts w:ascii="宋体" w:eastAsia="宋体" w:hAnsi="宋体" w:cs="宋体" w:hint="eastAsia"/>
                <w:spacing w:val="-1"/>
                <w:kern w:val="0"/>
                <w:sz w:val="18"/>
                <w:szCs w:val="18"/>
              </w:rPr>
              <w:t>额定处理量试验</w:t>
            </w:r>
            <w:proofErr w:type="spellEnd"/>
          </w:p>
        </w:tc>
        <w:tc>
          <w:tcPr>
            <w:tcW w:w="199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c>
          <w:tcPr>
            <w:tcW w:w="153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r>
      <w:tr w:rsidR="000D2C5D" w:rsidRPr="007A304D" w:rsidTr="007A304D">
        <w:trPr>
          <w:trHeight w:val="311"/>
          <w:jc w:val="center"/>
        </w:trPr>
        <w:tc>
          <w:tcPr>
            <w:tcW w:w="851"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spacing w:val="-1"/>
                <w:kern w:val="0"/>
                <w:sz w:val="18"/>
                <w:szCs w:val="18"/>
              </w:rPr>
              <w:t>8</w:t>
            </w:r>
          </w:p>
        </w:tc>
        <w:tc>
          <w:tcPr>
            <w:tcW w:w="380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proofErr w:type="spellStart"/>
            <w:r w:rsidRPr="007A304D">
              <w:rPr>
                <w:rFonts w:ascii="宋体" w:eastAsia="宋体" w:hAnsi="宋体" w:cs="宋体" w:hint="eastAsia"/>
                <w:spacing w:val="-1"/>
                <w:kern w:val="0"/>
                <w:sz w:val="18"/>
                <w:szCs w:val="18"/>
              </w:rPr>
              <w:t>减重率测定</w:t>
            </w:r>
            <w:proofErr w:type="spellEnd"/>
          </w:p>
        </w:tc>
        <w:tc>
          <w:tcPr>
            <w:tcW w:w="199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c>
          <w:tcPr>
            <w:tcW w:w="153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r>
      <w:tr w:rsidR="000D2C5D" w:rsidRPr="007A304D" w:rsidTr="007A304D">
        <w:trPr>
          <w:trHeight w:val="311"/>
          <w:jc w:val="center"/>
        </w:trPr>
        <w:tc>
          <w:tcPr>
            <w:tcW w:w="851"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spacing w:val="-1"/>
                <w:kern w:val="0"/>
                <w:sz w:val="18"/>
                <w:szCs w:val="18"/>
              </w:rPr>
              <w:t>9</w:t>
            </w:r>
          </w:p>
        </w:tc>
        <w:tc>
          <w:tcPr>
            <w:tcW w:w="380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proofErr w:type="spellStart"/>
            <w:r w:rsidRPr="007A304D">
              <w:rPr>
                <w:rFonts w:ascii="宋体" w:eastAsia="宋体" w:hAnsi="宋体" w:cs="宋体" w:hint="eastAsia"/>
                <w:spacing w:val="-1"/>
                <w:kern w:val="0"/>
                <w:sz w:val="18"/>
                <w:szCs w:val="18"/>
              </w:rPr>
              <w:t>安全要求</w:t>
            </w:r>
            <w:proofErr w:type="spellEnd"/>
          </w:p>
        </w:tc>
        <w:tc>
          <w:tcPr>
            <w:tcW w:w="199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c>
          <w:tcPr>
            <w:tcW w:w="153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r>
      <w:tr w:rsidR="000D2C5D" w:rsidRPr="007A304D" w:rsidTr="007A304D">
        <w:trPr>
          <w:trHeight w:val="311"/>
          <w:jc w:val="center"/>
        </w:trPr>
        <w:tc>
          <w:tcPr>
            <w:tcW w:w="851"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spacing w:val="-1"/>
                <w:kern w:val="0"/>
                <w:sz w:val="18"/>
                <w:szCs w:val="18"/>
              </w:rPr>
              <w:t>10</w:t>
            </w:r>
          </w:p>
        </w:tc>
        <w:tc>
          <w:tcPr>
            <w:tcW w:w="380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proofErr w:type="spellStart"/>
            <w:r w:rsidRPr="007A304D">
              <w:rPr>
                <w:rFonts w:ascii="宋体" w:eastAsia="宋体" w:hAnsi="宋体" w:cs="宋体" w:hint="eastAsia"/>
                <w:spacing w:val="-1"/>
                <w:kern w:val="0"/>
                <w:sz w:val="18"/>
                <w:szCs w:val="18"/>
              </w:rPr>
              <w:t>噪声运行</w:t>
            </w:r>
            <w:proofErr w:type="spellEnd"/>
          </w:p>
        </w:tc>
        <w:tc>
          <w:tcPr>
            <w:tcW w:w="199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c>
          <w:tcPr>
            <w:tcW w:w="1532" w:type="dxa"/>
            <w:vAlign w:val="center"/>
          </w:tcPr>
          <w:p w:rsidR="000D2C5D" w:rsidRPr="007A304D" w:rsidRDefault="000D2C5D" w:rsidP="007A304D">
            <w:pPr>
              <w:snapToGrid w:val="0"/>
              <w:spacing w:line="240" w:lineRule="auto"/>
              <w:jc w:val="center"/>
              <w:rPr>
                <w:rFonts w:ascii="宋体" w:eastAsia="宋体" w:hAnsi="宋体"/>
                <w:spacing w:val="-1"/>
                <w:sz w:val="18"/>
                <w:szCs w:val="18"/>
                <w:lang w:eastAsia="zh-CN"/>
              </w:rPr>
            </w:pPr>
            <w:r w:rsidRPr="007A304D">
              <w:rPr>
                <w:rFonts w:ascii="宋体" w:eastAsia="宋体" w:hAnsi="宋体" w:cs="宋体" w:hint="eastAsia"/>
                <w:spacing w:val="-1"/>
                <w:kern w:val="0"/>
                <w:sz w:val="18"/>
                <w:szCs w:val="18"/>
              </w:rPr>
              <w:t>√</w:t>
            </w:r>
          </w:p>
        </w:tc>
      </w:tr>
      <w:tr w:rsidR="000D2C5D" w:rsidRPr="007A304D" w:rsidTr="007A304D">
        <w:trPr>
          <w:trHeight w:val="311"/>
          <w:jc w:val="center"/>
        </w:trPr>
        <w:tc>
          <w:tcPr>
            <w:tcW w:w="8177" w:type="dxa"/>
            <w:gridSpan w:val="4"/>
            <w:tcBorders>
              <w:bottom w:val="single" w:sz="2" w:space="0" w:color="000000"/>
            </w:tcBorders>
            <w:vAlign w:val="center"/>
          </w:tcPr>
          <w:p w:rsidR="000D2C5D" w:rsidRPr="007A304D" w:rsidRDefault="000D2C5D" w:rsidP="007A304D">
            <w:pPr>
              <w:pStyle w:val="afff2"/>
              <w:rPr>
                <w:rFonts w:eastAsia="宋体" w:hAnsi="宋体"/>
                <w:lang w:eastAsia="zh-CN"/>
              </w:rPr>
            </w:pPr>
            <w:r w:rsidRPr="007A304D">
              <w:rPr>
                <w:rFonts w:eastAsia="宋体" w:hAnsi="宋体" w:hint="eastAsia"/>
                <w:lang w:eastAsia="zh-CN"/>
              </w:rPr>
              <w:t>“√”表示应检项目；“—”表示不检项目。</w:t>
            </w:r>
          </w:p>
        </w:tc>
      </w:tr>
    </w:tbl>
    <w:p w:rsidR="000D2C5D" w:rsidRPr="00BA22A9" w:rsidRDefault="000D2C5D" w:rsidP="007A304D">
      <w:pPr>
        <w:pStyle w:val="affc"/>
        <w:spacing w:before="240" w:after="240"/>
      </w:pPr>
      <w:bookmarkStart w:id="91" w:name="_Toc9606"/>
      <w:bookmarkEnd w:id="90"/>
      <w:r w:rsidRPr="00BA22A9">
        <w:rPr>
          <w:rFonts w:hint="eastAsia"/>
        </w:rPr>
        <w:t>标志、包装、运输和贮存</w:t>
      </w:r>
      <w:bookmarkEnd w:id="91"/>
    </w:p>
    <w:p w:rsidR="000D2C5D" w:rsidRPr="00BA22A9" w:rsidRDefault="000D2C5D" w:rsidP="007A304D">
      <w:pPr>
        <w:pStyle w:val="affd"/>
        <w:spacing w:before="120" w:after="120"/>
      </w:pPr>
      <w:bookmarkStart w:id="92" w:name="_bookmark36"/>
      <w:bookmarkStart w:id="93" w:name="_Toc9756"/>
      <w:bookmarkEnd w:id="92"/>
      <w:r w:rsidRPr="00BA22A9">
        <w:rPr>
          <w:rFonts w:hint="eastAsia"/>
        </w:rPr>
        <w:t>标志</w:t>
      </w:r>
      <w:bookmarkEnd w:id="93"/>
    </w:p>
    <w:p w:rsidR="000D2C5D" w:rsidRDefault="000D2C5D" w:rsidP="007A304D">
      <w:pPr>
        <w:pStyle w:val="affffffffa"/>
      </w:pPr>
      <w:r>
        <w:rPr>
          <w:rFonts w:hint="eastAsia"/>
        </w:rPr>
        <w:t>每台产品应有标牌，并符合</w:t>
      </w:r>
      <w:r w:rsidR="002F1973">
        <w:rPr>
          <w:rFonts w:hint="eastAsia"/>
        </w:rPr>
        <w:t>GB/T 13306</w:t>
      </w:r>
      <w:r>
        <w:rPr>
          <w:rFonts w:hint="eastAsia"/>
        </w:rPr>
        <w:t>的规定。标牌应至少标明如下内容：</w:t>
      </w:r>
    </w:p>
    <w:p w:rsidR="000D2C5D" w:rsidRDefault="000D2C5D" w:rsidP="007A304D">
      <w:pPr>
        <w:pStyle w:val="af5"/>
        <w:numPr>
          <w:ilvl w:val="0"/>
          <w:numId w:val="37"/>
        </w:numPr>
      </w:pPr>
      <w:r>
        <w:rPr>
          <w:rFonts w:hint="eastAsia"/>
        </w:rPr>
        <w:t>产品名称和型号；</w:t>
      </w:r>
    </w:p>
    <w:p w:rsidR="000D2C5D" w:rsidRDefault="000D2C5D" w:rsidP="007A304D">
      <w:pPr>
        <w:pStyle w:val="af5"/>
      </w:pPr>
      <w:r>
        <w:rPr>
          <w:rFonts w:hint="eastAsia"/>
        </w:rPr>
        <w:t>外形尺寸；</w:t>
      </w:r>
    </w:p>
    <w:p w:rsidR="000D2C5D" w:rsidRDefault="000D2C5D" w:rsidP="007A304D">
      <w:pPr>
        <w:pStyle w:val="af5"/>
      </w:pPr>
      <w:r>
        <w:rPr>
          <w:rFonts w:hint="eastAsia"/>
        </w:rPr>
        <w:t>本机尺寸；</w:t>
      </w:r>
    </w:p>
    <w:p w:rsidR="000D2C5D" w:rsidRDefault="000D2C5D" w:rsidP="007A304D">
      <w:pPr>
        <w:pStyle w:val="af5"/>
      </w:pPr>
      <w:r>
        <w:rPr>
          <w:rFonts w:hint="eastAsia"/>
        </w:rPr>
        <w:t>主要技术参数；</w:t>
      </w:r>
    </w:p>
    <w:p w:rsidR="000D2C5D" w:rsidRDefault="000D2C5D" w:rsidP="007A304D">
      <w:pPr>
        <w:pStyle w:val="af5"/>
      </w:pPr>
      <w:r>
        <w:rPr>
          <w:rFonts w:hint="eastAsia"/>
        </w:rPr>
        <w:t>产品出厂编号和制造日期；</w:t>
      </w:r>
    </w:p>
    <w:p w:rsidR="000D2C5D" w:rsidRDefault="000D2C5D" w:rsidP="007A304D">
      <w:pPr>
        <w:pStyle w:val="af5"/>
      </w:pPr>
      <w:r>
        <w:rPr>
          <w:rFonts w:hint="eastAsia"/>
        </w:rPr>
        <w:t>制造厂名称和商标。</w:t>
      </w:r>
    </w:p>
    <w:p w:rsidR="000D2C5D" w:rsidRDefault="000D2C5D" w:rsidP="007A304D">
      <w:pPr>
        <w:pStyle w:val="affffffffa"/>
      </w:pPr>
      <w:r>
        <w:rPr>
          <w:rFonts w:hint="eastAsia"/>
        </w:rPr>
        <w:lastRenderedPageBreak/>
        <w:t>阀门及管路附件的标志应符合</w:t>
      </w:r>
      <w:r w:rsidR="002F1973">
        <w:rPr>
          <w:rFonts w:hint="eastAsia"/>
        </w:rPr>
        <w:t>GB/T 3032</w:t>
      </w:r>
      <w:r>
        <w:rPr>
          <w:rFonts w:hint="eastAsia"/>
        </w:rPr>
        <w:t>的规定。</w:t>
      </w:r>
    </w:p>
    <w:p w:rsidR="000D2C5D" w:rsidRPr="00BA22A9" w:rsidRDefault="000D2C5D" w:rsidP="007A304D">
      <w:pPr>
        <w:pStyle w:val="affd"/>
        <w:spacing w:before="120" w:after="120"/>
      </w:pPr>
      <w:bookmarkStart w:id="94" w:name="_bookmark37"/>
      <w:bookmarkStart w:id="95" w:name="_Toc16981"/>
      <w:bookmarkEnd w:id="94"/>
      <w:r w:rsidRPr="00BA22A9">
        <w:rPr>
          <w:rFonts w:hint="eastAsia"/>
        </w:rPr>
        <w:t>包装</w:t>
      </w:r>
      <w:bookmarkEnd w:id="95"/>
    </w:p>
    <w:p w:rsidR="000D2C5D" w:rsidRDefault="000D2C5D" w:rsidP="007A304D">
      <w:pPr>
        <w:pStyle w:val="affffffffa"/>
      </w:pPr>
      <w:r>
        <w:rPr>
          <w:rFonts w:hint="eastAsia"/>
        </w:rPr>
        <w:t>包装应符合</w:t>
      </w:r>
      <w:r w:rsidR="002F1973">
        <w:rPr>
          <w:rFonts w:hint="eastAsia"/>
        </w:rPr>
        <w:t>GB/T 13384</w:t>
      </w:r>
      <w:r>
        <w:rPr>
          <w:rFonts w:hint="eastAsia"/>
        </w:rPr>
        <w:t>的规定，并符合水路和陆路运输的要求。</w:t>
      </w:r>
    </w:p>
    <w:p w:rsidR="000D2C5D" w:rsidRDefault="000D2C5D" w:rsidP="007A304D">
      <w:pPr>
        <w:pStyle w:val="affffffffa"/>
      </w:pPr>
      <w:r>
        <w:rPr>
          <w:rFonts w:hint="eastAsia"/>
        </w:rPr>
        <w:t>包装箱上应有明显的包装储运图示标志，并应标明买方的订货号和发货号。</w:t>
      </w:r>
    </w:p>
    <w:p w:rsidR="000D2C5D" w:rsidRDefault="000D2C5D" w:rsidP="007A304D">
      <w:pPr>
        <w:pStyle w:val="affffffffa"/>
      </w:pPr>
      <w:r>
        <w:rPr>
          <w:rFonts w:hint="eastAsia"/>
        </w:rPr>
        <w:t>包装应确保整机和各零部件在运输过程中不丢失、不损坏、</w:t>
      </w:r>
      <w:proofErr w:type="gramStart"/>
      <w:r>
        <w:rPr>
          <w:rFonts w:hint="eastAsia"/>
        </w:rPr>
        <w:t>不</w:t>
      </w:r>
      <w:proofErr w:type="gramEnd"/>
      <w:r>
        <w:rPr>
          <w:rFonts w:hint="eastAsia"/>
        </w:rPr>
        <w:t>受潮、不腐蚀。</w:t>
      </w:r>
    </w:p>
    <w:p w:rsidR="000D2C5D" w:rsidRDefault="000D2C5D" w:rsidP="007A304D">
      <w:pPr>
        <w:pStyle w:val="affffffffa"/>
      </w:pPr>
      <w:r>
        <w:rPr>
          <w:rFonts w:hint="eastAsia"/>
        </w:rPr>
        <w:t>产品包装标志应有</w:t>
      </w:r>
      <w:r w:rsidR="002F1973">
        <w:rPr>
          <w:rFonts w:hint="eastAsia"/>
        </w:rPr>
        <w:t>如下</w:t>
      </w:r>
      <w:r>
        <w:rPr>
          <w:rFonts w:hint="eastAsia"/>
        </w:rPr>
        <w:t>内容：</w:t>
      </w:r>
    </w:p>
    <w:p w:rsidR="000D2C5D" w:rsidRDefault="000D2C5D" w:rsidP="007A304D">
      <w:pPr>
        <w:pStyle w:val="af5"/>
        <w:numPr>
          <w:ilvl w:val="0"/>
          <w:numId w:val="38"/>
        </w:numPr>
      </w:pPr>
      <w:r>
        <w:rPr>
          <w:rFonts w:hint="eastAsia"/>
        </w:rPr>
        <w:t>制造厂名称和商标；</w:t>
      </w:r>
    </w:p>
    <w:p w:rsidR="000D2C5D" w:rsidRDefault="000D2C5D" w:rsidP="007A304D">
      <w:pPr>
        <w:pStyle w:val="af5"/>
      </w:pPr>
      <w:r>
        <w:rPr>
          <w:rFonts w:hint="eastAsia"/>
        </w:rPr>
        <w:t>产品名称和型号；</w:t>
      </w:r>
    </w:p>
    <w:p w:rsidR="000D2C5D" w:rsidRDefault="000D2C5D" w:rsidP="007A304D">
      <w:pPr>
        <w:pStyle w:val="af5"/>
      </w:pPr>
      <w:r>
        <w:rPr>
          <w:rFonts w:hint="eastAsia"/>
        </w:rPr>
        <w:t>包装箱外形尺寸；</w:t>
      </w:r>
    </w:p>
    <w:p w:rsidR="000D2C5D" w:rsidRDefault="000D2C5D" w:rsidP="007A304D">
      <w:pPr>
        <w:pStyle w:val="af5"/>
      </w:pPr>
      <w:r>
        <w:rPr>
          <w:rFonts w:hint="eastAsia"/>
        </w:rPr>
        <w:t>包装总质量；</w:t>
      </w:r>
    </w:p>
    <w:p w:rsidR="000D2C5D" w:rsidRDefault="000D2C5D" w:rsidP="007A304D">
      <w:pPr>
        <w:pStyle w:val="af5"/>
      </w:pPr>
      <w:r>
        <w:rPr>
          <w:rFonts w:hint="eastAsia"/>
        </w:rPr>
        <w:t>“防潮”、“向上”、“小心轻放”等符合</w:t>
      </w:r>
      <w:r w:rsidR="002F1973">
        <w:rPr>
          <w:rFonts w:hint="eastAsia"/>
        </w:rPr>
        <w:t>GB/T 191的包装储运图示标志。</w:t>
      </w:r>
    </w:p>
    <w:p w:rsidR="000D2C5D" w:rsidRDefault="000D2C5D" w:rsidP="002F1973">
      <w:pPr>
        <w:pStyle w:val="affffffffa"/>
      </w:pPr>
      <w:r>
        <w:rPr>
          <w:rFonts w:hint="eastAsia"/>
        </w:rPr>
        <w:t>应有</w:t>
      </w:r>
      <w:r w:rsidR="002F1973">
        <w:rPr>
          <w:rFonts w:hint="eastAsia"/>
        </w:rPr>
        <w:t>如下随同船用餐</w:t>
      </w:r>
      <w:proofErr w:type="gramStart"/>
      <w:r w:rsidR="002F1973">
        <w:rPr>
          <w:rFonts w:hint="eastAsia"/>
        </w:rPr>
        <w:t>厨</w:t>
      </w:r>
      <w:proofErr w:type="gramEnd"/>
      <w:r w:rsidR="002F1973">
        <w:rPr>
          <w:rFonts w:hint="eastAsia"/>
        </w:rPr>
        <w:t>垃圾处理机技术文件，并应封存在防水的文件袋内：</w:t>
      </w:r>
    </w:p>
    <w:p w:rsidR="000D2C5D" w:rsidRDefault="000D2C5D" w:rsidP="002F1973">
      <w:pPr>
        <w:pStyle w:val="af5"/>
        <w:numPr>
          <w:ilvl w:val="0"/>
          <w:numId w:val="41"/>
        </w:numPr>
      </w:pPr>
      <w:r>
        <w:rPr>
          <w:rFonts w:hint="eastAsia"/>
        </w:rPr>
        <w:t>产品合格证和保修单；</w:t>
      </w:r>
    </w:p>
    <w:p w:rsidR="000D2C5D" w:rsidRDefault="000D2C5D" w:rsidP="007A304D">
      <w:pPr>
        <w:pStyle w:val="af5"/>
      </w:pPr>
      <w:r>
        <w:rPr>
          <w:rFonts w:hint="eastAsia"/>
        </w:rPr>
        <w:t>产品使用说明书，使用说明书应符合GB/T 9969的规定；</w:t>
      </w:r>
    </w:p>
    <w:p w:rsidR="000D2C5D" w:rsidRDefault="000D2C5D" w:rsidP="007A304D">
      <w:pPr>
        <w:pStyle w:val="af5"/>
      </w:pPr>
      <w:r>
        <w:rPr>
          <w:rFonts w:hint="eastAsia"/>
        </w:rPr>
        <w:t>装箱清单；</w:t>
      </w:r>
    </w:p>
    <w:p w:rsidR="000D2C5D" w:rsidRDefault="000D2C5D" w:rsidP="007A304D">
      <w:pPr>
        <w:pStyle w:val="af5"/>
      </w:pPr>
      <w:r>
        <w:rPr>
          <w:rFonts w:hint="eastAsia"/>
        </w:rPr>
        <w:t>安装基础图。</w:t>
      </w:r>
    </w:p>
    <w:p w:rsidR="000D2C5D" w:rsidRPr="00BA22A9" w:rsidRDefault="000D2C5D" w:rsidP="007A304D">
      <w:pPr>
        <w:pStyle w:val="affd"/>
        <w:spacing w:before="120" w:after="120"/>
      </w:pPr>
      <w:bookmarkStart w:id="96" w:name="_bookmark38"/>
      <w:bookmarkStart w:id="97" w:name="_Toc22315"/>
      <w:bookmarkEnd w:id="96"/>
      <w:r w:rsidRPr="00BA22A9">
        <w:rPr>
          <w:rFonts w:hint="eastAsia"/>
        </w:rPr>
        <w:t>运输</w:t>
      </w:r>
      <w:bookmarkEnd w:id="97"/>
    </w:p>
    <w:p w:rsidR="000D2C5D" w:rsidRDefault="000D2C5D" w:rsidP="007A304D">
      <w:pPr>
        <w:pStyle w:val="affff6"/>
        <w:ind w:firstLine="420"/>
      </w:pPr>
      <w:r>
        <w:rPr>
          <w:rFonts w:hint="eastAsia"/>
        </w:rPr>
        <w:t>产品在运输过程中应轻拿轻放，防止剧烈冲击、振动、阳光曝晒和雨淋。</w:t>
      </w:r>
      <w:r w:rsidR="002F1973">
        <w:rPr>
          <w:rFonts w:hint="eastAsia"/>
        </w:rPr>
        <w:t>不应</w:t>
      </w:r>
      <w:r>
        <w:rPr>
          <w:rFonts w:hint="eastAsia"/>
        </w:rPr>
        <w:t>与挥发性溶剂及腐蚀性物品混运。</w:t>
      </w:r>
    </w:p>
    <w:p w:rsidR="000D2C5D" w:rsidRPr="00BA22A9" w:rsidRDefault="000D2C5D" w:rsidP="007A304D">
      <w:pPr>
        <w:pStyle w:val="affd"/>
        <w:spacing w:before="120" w:after="120"/>
      </w:pPr>
      <w:bookmarkStart w:id="98" w:name="_bookmark39"/>
      <w:bookmarkStart w:id="99" w:name="_Toc20948"/>
      <w:bookmarkEnd w:id="98"/>
      <w:r w:rsidRPr="00BA22A9">
        <w:rPr>
          <w:rFonts w:hint="eastAsia"/>
        </w:rPr>
        <w:t>贮存</w:t>
      </w:r>
      <w:bookmarkEnd w:id="99"/>
    </w:p>
    <w:p w:rsidR="000D2C5D" w:rsidRDefault="000D2C5D" w:rsidP="007A304D">
      <w:pPr>
        <w:pStyle w:val="affffffffa"/>
      </w:pPr>
      <w:r>
        <w:rPr>
          <w:rFonts w:hint="eastAsia"/>
        </w:rPr>
        <w:t>产品应贮存在通风良好的库房内，贮存时应严防受潮及日晒。</w:t>
      </w:r>
      <w:bookmarkStart w:id="100" w:name="_GoBack"/>
      <w:bookmarkEnd w:id="100"/>
    </w:p>
    <w:p w:rsidR="000D2C5D" w:rsidRDefault="000D2C5D" w:rsidP="007A304D">
      <w:pPr>
        <w:pStyle w:val="affffffffa"/>
      </w:pPr>
      <w:r>
        <w:rPr>
          <w:rFonts w:hint="eastAsia"/>
        </w:rPr>
        <w:t>产品的堆码高度不应过高，严禁与有毒、易燃、易爆及易挥发物品混放在同一仓库。</w:t>
      </w:r>
      <w:bookmarkStart w:id="101" w:name="mbookmark5"/>
      <w:bookmarkEnd w:id="101"/>
    </w:p>
    <w:p w:rsidR="003E019F" w:rsidRDefault="007A304D" w:rsidP="007A304D">
      <w:pPr>
        <w:pStyle w:val="affff6"/>
        <w:ind w:firstLineChars="0" w:firstLine="0"/>
        <w:jc w:val="center"/>
      </w:pPr>
      <w:bookmarkStart w:id="102" w:name="BookMark8"/>
      <w:bookmarkEnd w:id="20"/>
      <w:r>
        <w:drawing>
          <wp:inline distT="0" distB="0" distL="0" distR="0">
            <wp:extent cx="1485900" cy="317500"/>
            <wp:effectExtent l="0" t="0" r="0" b="6350"/>
            <wp:docPr id="10" name="图片 10"/>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2"/>
    </w:p>
    <w:sectPr w:rsidR="003E019F" w:rsidSect="007A5D3A">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C70" w:rsidRDefault="00EC1C70" w:rsidP="00D86DB7">
      <w:r>
        <w:separator/>
      </w:r>
    </w:p>
    <w:p w:rsidR="00EC1C70" w:rsidRDefault="00EC1C70"/>
    <w:p w:rsidR="00EC1C70" w:rsidRDefault="00EC1C70"/>
  </w:endnote>
  <w:endnote w:type="continuationSeparator" w:id="0">
    <w:p w:rsidR="00EC1C70" w:rsidRDefault="00EC1C70" w:rsidP="00D86DB7">
      <w:r>
        <w:continuationSeparator/>
      </w:r>
    </w:p>
    <w:p w:rsidR="00EC1C70" w:rsidRDefault="00EC1C70"/>
    <w:p w:rsidR="00EC1C70" w:rsidRDefault="00EC1C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C5D" w:rsidRDefault="000D2C5D">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C5D" w:rsidRDefault="000D2C5D">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C5D" w:rsidRPr="00324EDD" w:rsidRDefault="000D2C5D"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C5D" w:rsidRDefault="000D2C5D" w:rsidP="00C94DF2">
    <w:pPr>
      <w:pStyle w:val="affff3"/>
    </w:pPr>
    <w:r>
      <w:fldChar w:fldCharType="begin"/>
    </w:r>
    <w:r>
      <w:instrText>PAGE   \* MERGEFORMAT</w:instrText>
    </w:r>
    <w:r>
      <w:fldChar w:fldCharType="separate"/>
    </w:r>
    <w:r w:rsidR="002F1973" w:rsidRPr="002F1973">
      <w:rPr>
        <w:noProof/>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C70" w:rsidRDefault="00EC1C70" w:rsidP="00D86DB7">
      <w:r>
        <w:separator/>
      </w:r>
    </w:p>
  </w:footnote>
  <w:footnote w:type="continuationSeparator" w:id="0">
    <w:p w:rsidR="00EC1C70" w:rsidRDefault="00EC1C70" w:rsidP="00D86DB7">
      <w:r>
        <w:continuationSeparator/>
      </w:r>
    </w:p>
    <w:p w:rsidR="00EC1C70" w:rsidRDefault="00EC1C70"/>
    <w:p w:rsidR="00EC1C70" w:rsidRDefault="00EC1C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C5D" w:rsidRDefault="000D2C5D">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C5D" w:rsidRPr="00E70388" w:rsidRDefault="000D2C5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C5D" w:rsidRPr="00324EDD" w:rsidRDefault="000D2C5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C5D" w:rsidRDefault="000D2C5D"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C5D" w:rsidRPr="00D84FA1" w:rsidRDefault="000D2C5D" w:rsidP="00A2271D">
    <w:pPr>
      <w:pStyle w:val="affffb"/>
    </w:pPr>
    <w:r>
      <w:fldChar w:fldCharType="begin"/>
    </w:r>
    <w:r>
      <w:instrText xml:space="preserve"> STYLEREF  标准文件_文件编号  \* MERGEFORMAT </w:instrText>
    </w:r>
    <w:r>
      <w:fldChar w:fldCharType="separate"/>
    </w:r>
    <w:r w:rsidR="002F1973">
      <w:t>T/CSNAME XXXX</w:t>
    </w:r>
    <w:r w:rsidR="002F1973">
      <w:t>—</w:t>
    </w:r>
    <w:r w:rsidR="002F1973">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6E574238"/>
    <w:multiLevelType w:val="multilevel"/>
    <w:tmpl w:val="25F81EA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1"/>
  </w:num>
  <w:num w:numId="29">
    <w:abstractNumId w:val="27"/>
  </w:num>
  <w:num w:numId="30">
    <w:abstractNumId w:val="26"/>
  </w:num>
  <w:num w:numId="31">
    <w:abstractNumId w:val="1"/>
  </w:num>
  <w:num w:numId="32">
    <w:abstractNumId w:val="30"/>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C5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C5D"/>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FB4"/>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1973"/>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66E90"/>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02F1"/>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04D"/>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CF8"/>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112D"/>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0A06"/>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077F2"/>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1C70"/>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40C13"/>
  <w15:docId w15:val="{B4A42C93-49AF-4C3F-9327-808B0C84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qFormat/>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before="50" w:afterLines="50" w:after="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before="0" w:afterLines="0" w:after="0"/>
      <w:outlineLvl w:val="9"/>
    </w:pPr>
    <w:rPr>
      <w:rFonts w:ascii="宋体" w:eastAsia="宋体"/>
    </w:rPr>
  </w:style>
  <w:style w:type="paragraph" w:customStyle="1" w:styleId="affffffff8">
    <w:name w:val="标准文件_五级无标题"/>
    <w:basedOn w:val="afff1"/>
    <w:qFormat/>
    <w:rsid w:val="00F32780"/>
    <w:pPr>
      <w:spacing w:beforeLines="0" w:before="0" w:afterLines="0" w:after="0"/>
      <w:outlineLvl w:val="9"/>
    </w:pPr>
    <w:rPr>
      <w:rFonts w:ascii="宋体" w:eastAsia="宋体"/>
    </w:rPr>
  </w:style>
  <w:style w:type="paragraph" w:customStyle="1" w:styleId="affffffff9">
    <w:name w:val="标准文件_三级无标题"/>
    <w:basedOn w:val="afff"/>
    <w:qFormat/>
    <w:rsid w:val="00F32780"/>
    <w:pPr>
      <w:spacing w:beforeLines="0" w:before="0" w:afterLines="0" w:after="0"/>
      <w:outlineLvl w:val="9"/>
    </w:pPr>
    <w:rPr>
      <w:rFonts w:ascii="宋体" w:eastAsia="宋体"/>
    </w:rPr>
  </w:style>
  <w:style w:type="paragraph" w:customStyle="1" w:styleId="affffffffa">
    <w:name w:val="标准文件_二级无标题"/>
    <w:basedOn w:val="affe"/>
    <w:qFormat/>
    <w:rsid w:val="00F32780"/>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F32780"/>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F32780"/>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F32780"/>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table" w:customStyle="1" w:styleId="TableNormal">
    <w:name w:val="Table Normal"/>
    <w:uiPriority w:val="2"/>
    <w:semiHidden/>
    <w:unhideWhenUsed/>
    <w:qFormat/>
    <w:rsid w:val="000D2C5D"/>
    <w:pPr>
      <w:widowControl w:val="0"/>
      <w:autoSpaceDE w:val="0"/>
      <w:autoSpaceDN w:val="0"/>
    </w:pPr>
    <w:rPr>
      <w:rFonts w:asciiTheme="minorHAnsi" w:eastAsiaTheme="minorEastAsia" w:hAnsiTheme="minorHAnsi" w:cstheme="minorBidi"/>
      <w:sz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02798566D304D04A579952E835B6CB4"/>
        <w:category>
          <w:name w:val="常规"/>
          <w:gallery w:val="placeholder"/>
        </w:category>
        <w:types>
          <w:type w:val="bbPlcHdr"/>
        </w:types>
        <w:behaviors>
          <w:behavior w:val="content"/>
        </w:behaviors>
        <w:guid w:val="{5B3F2E7F-E18D-4B05-B8B9-A720FE75B4EE}"/>
      </w:docPartPr>
      <w:docPartBody>
        <w:p w:rsidR="00000000" w:rsidRDefault="00411102">
          <w:pPr>
            <w:pStyle w:val="502798566D304D04A579952E835B6CB4"/>
          </w:pPr>
          <w:r w:rsidRPr="00751A05">
            <w:rPr>
              <w:rStyle w:val="a3"/>
              <w:rFonts w:hint="eastAsia"/>
            </w:rPr>
            <w:t>单击或点击此处输入文字。</w:t>
          </w:r>
        </w:p>
      </w:docPartBody>
    </w:docPart>
    <w:docPart>
      <w:docPartPr>
        <w:name w:val="F09E32028486435C925BB8311B441FA2"/>
        <w:category>
          <w:name w:val="常规"/>
          <w:gallery w:val="placeholder"/>
        </w:category>
        <w:types>
          <w:type w:val="bbPlcHdr"/>
        </w:types>
        <w:behaviors>
          <w:behavior w:val="content"/>
        </w:behaviors>
        <w:guid w:val="{85DC94C1-AB16-48C9-AF7B-149055448BCF}"/>
      </w:docPartPr>
      <w:docPartBody>
        <w:p w:rsidR="00000000" w:rsidRDefault="00411102">
          <w:pPr>
            <w:pStyle w:val="F09E32028486435C925BB8311B441FA2"/>
          </w:pPr>
          <w:r w:rsidRPr="00FB6243">
            <w:rPr>
              <w:rStyle w:val="a3"/>
              <w:rFonts w:hint="eastAsia"/>
            </w:rPr>
            <w:t>选择一项。</w:t>
          </w:r>
        </w:p>
      </w:docPartBody>
    </w:docPart>
    <w:docPart>
      <w:docPartPr>
        <w:name w:val="8446809EF6BD44AAAA4E952BC504E019"/>
        <w:category>
          <w:name w:val="常规"/>
          <w:gallery w:val="placeholder"/>
        </w:category>
        <w:types>
          <w:type w:val="bbPlcHdr"/>
        </w:types>
        <w:behaviors>
          <w:behavior w:val="content"/>
        </w:behaviors>
        <w:guid w:val="{723B3EAA-10C5-4F97-8278-6D74C450BA5E}"/>
      </w:docPartPr>
      <w:docPartBody>
        <w:p w:rsidR="00000000" w:rsidRDefault="00411102">
          <w:pPr>
            <w:pStyle w:val="8446809EF6BD44AAAA4E952BC504E01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102"/>
    <w:rsid w:val="004111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02798566D304D04A579952E835B6CB4">
    <w:name w:val="502798566D304D04A579952E835B6CB4"/>
    <w:pPr>
      <w:widowControl w:val="0"/>
      <w:jc w:val="both"/>
    </w:pPr>
  </w:style>
  <w:style w:type="paragraph" w:customStyle="1" w:styleId="F09E32028486435C925BB8311B441FA2">
    <w:name w:val="F09E32028486435C925BB8311B441FA2"/>
    <w:pPr>
      <w:widowControl w:val="0"/>
      <w:jc w:val="both"/>
    </w:pPr>
  </w:style>
  <w:style w:type="paragraph" w:customStyle="1" w:styleId="8446809EF6BD44AAAA4E952BC504E019">
    <w:name w:val="8446809EF6BD44AAAA4E952BC504E01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0BE91-5CB4-4707-8325-09EACB00D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166</TotalTime>
  <Pages>10</Pages>
  <Words>2943</Words>
  <Characters>3679</Characters>
  <Application>Microsoft Office Word</Application>
  <DocSecurity>0</DocSecurity>
  <Lines>613</Lines>
  <Paragraphs>551</Paragraphs>
  <ScaleCrop>false</ScaleCrop>
  <Company>PCMI</Company>
  <LinksUpToDate>false</LinksUpToDate>
  <CharactersWithSpaces>6071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user</dc:creator>
  <cp:keywords/>
  <dc:description>&lt;config cover="true" show_menu="true" version="1.0.0" doctype="SDKXY"&gt;_x000d_
&lt;/config&gt;</dc:description>
  <cp:lastModifiedBy>user</cp:lastModifiedBy>
  <cp:revision>5</cp:revision>
  <cp:lastPrinted>2021-02-02T08:22:00Z</cp:lastPrinted>
  <dcterms:created xsi:type="dcterms:W3CDTF">2022-11-29T02:57:00Z</dcterms:created>
  <dcterms:modified xsi:type="dcterms:W3CDTF">2022-11-29T05:47:00Z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