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A0CDF" w14:paraId="25C36B33" w14:textId="77777777">
        <w:tc>
          <w:tcPr>
            <w:tcW w:w="509" w:type="dxa"/>
          </w:tcPr>
          <w:p w14:paraId="04F3E8A8" w14:textId="77777777" w:rsidR="00EA0CDF" w:rsidRDefault="004B2574">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C312E21" w14:textId="77777777" w:rsidR="00EA0CDF" w:rsidRDefault="004B2574">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ICS</w:t>
            </w:r>
            <w:r>
              <w:rPr>
                <w:rFonts w:ascii="黑体" w:eastAsia="黑体" w:hAnsi="黑体"/>
                <w:sz w:val="21"/>
                <w:szCs w:val="21"/>
              </w:rPr>
              <w:t>号</w:t>
            </w:r>
            <w:r>
              <w:rPr>
                <w:rFonts w:ascii="黑体" w:eastAsia="黑体" w:hAnsi="黑体"/>
                <w:sz w:val="21"/>
                <w:szCs w:val="21"/>
              </w:rPr>
              <w:fldChar w:fldCharType="end"/>
            </w:r>
            <w:bookmarkEnd w:id="0"/>
          </w:p>
        </w:tc>
      </w:tr>
      <w:tr w:rsidR="00EA0CDF" w14:paraId="1027E887" w14:textId="77777777">
        <w:tc>
          <w:tcPr>
            <w:tcW w:w="509" w:type="dxa"/>
          </w:tcPr>
          <w:p w14:paraId="54F45ABE" w14:textId="77777777" w:rsidR="00EA0CDF" w:rsidRDefault="004B257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A0CDF" w14:paraId="5E21C781" w14:textId="77777777">
              <w:trPr>
                <w:trHeight w:hRule="exact" w:val="1021"/>
              </w:trPr>
              <w:tc>
                <w:tcPr>
                  <w:tcW w:w="9242" w:type="dxa"/>
                  <w:vAlign w:val="center"/>
                </w:tcPr>
                <w:p w14:paraId="3D4A1559" w14:textId="77777777" w:rsidR="00EA0CDF" w:rsidRDefault="00EA0CDF" w:rsidP="008C0136">
                  <w:pPr>
                    <w:pStyle w:val="affffd"/>
                    <w:framePr w:w="0" w:hRule="auto" w:wrap="auto" w:hAnchor="text" w:xAlign="left" w:yAlign="inline" w:anchorLock="0"/>
                    <w:ind w:left="420" w:right="1880"/>
                    <w:rPr>
                      <w:rFonts w:ascii="宋体" w:hAnsi="宋体"/>
                      <w:sz w:val="28"/>
                      <w:szCs w:val="28"/>
                    </w:rPr>
                  </w:pPr>
                </w:p>
              </w:tc>
            </w:tr>
          </w:tbl>
          <w:p w14:paraId="50EF8757" w14:textId="77777777" w:rsidR="00EA0CDF" w:rsidRDefault="004B2574">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CCS</w:t>
            </w:r>
            <w:r>
              <w:rPr>
                <w:rFonts w:ascii="黑体" w:eastAsia="黑体" w:hAnsi="黑体"/>
                <w:sz w:val="21"/>
                <w:szCs w:val="21"/>
              </w:rPr>
              <w:t>号</w:t>
            </w:r>
            <w:r>
              <w:rPr>
                <w:rFonts w:ascii="黑体" w:eastAsia="黑体" w:hAnsi="黑体"/>
                <w:sz w:val="21"/>
                <w:szCs w:val="21"/>
              </w:rPr>
              <w:fldChar w:fldCharType="end"/>
            </w:r>
            <w:bookmarkEnd w:id="1"/>
          </w:p>
        </w:tc>
      </w:tr>
    </w:tbl>
    <w:p w14:paraId="6610474D" w14:textId="77777777" w:rsidR="00EA0CDF" w:rsidRDefault="004B2574">
      <w:pPr>
        <w:pStyle w:val="affffe"/>
        <w:framePr w:w="9639" w:h="826" w:hRule="exact" w:hSpace="181" w:vSpace="181" w:wrap="around" w:hAnchor="page" w:x="1305" w:y="2056"/>
        <w:rPr>
          <w:rFonts w:ascii="黑体" w:eastAsia="黑体" w:hAnsi="黑体"/>
          <w:b w:val="0"/>
          <w:bCs w:val="0"/>
          <w:w w:val="100"/>
          <w:sz w:val="72"/>
          <w:szCs w:val="72"/>
        </w:rPr>
      </w:pPr>
      <w:bookmarkStart w:id="2" w:name="_Hlk26473981"/>
      <w:r>
        <w:rPr>
          <w:rFonts w:ascii="黑体" w:eastAsia="黑体" w:hint="eastAsia"/>
          <w:b w:val="0"/>
          <w:w w:val="100"/>
          <w:sz w:val="72"/>
          <w:szCs w:val="72"/>
        </w:rPr>
        <w:t>团体</w:t>
      </w:r>
      <w:r>
        <w:rPr>
          <w:rFonts w:ascii="黑体" w:eastAsia="黑体" w:hAnsi="黑体" w:hint="eastAsia"/>
          <w:b w:val="0"/>
          <w:bCs w:val="0"/>
          <w:w w:val="100"/>
          <w:sz w:val="72"/>
          <w:szCs w:val="72"/>
        </w:rPr>
        <w:t>标准</w:t>
      </w:r>
    </w:p>
    <w:bookmarkEnd w:id="2"/>
    <w:p w14:paraId="198C4106" w14:textId="77777777" w:rsidR="00EA0CDF" w:rsidRDefault="004B2574">
      <w:pPr>
        <w:pStyle w:val="affffffffff1"/>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XXX</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34A733CF" w14:textId="77777777" w:rsidR="00EA0CDF" w:rsidRDefault="004B2574">
      <w:pPr>
        <w:pStyle w:val="affffffffff2"/>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0D7B619F" w14:textId="77777777" w:rsidR="00EA0CDF" w:rsidRDefault="004B257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15CC6EF" w14:textId="77777777" w:rsidR="00EA0CDF" w:rsidRDefault="00EA0CDF">
      <w:pPr>
        <w:pStyle w:val="affffe"/>
        <w:framePr w:w="9639" w:h="6976" w:hRule="exact" w:hSpace="0" w:vSpace="0" w:wrap="around" w:hAnchor="page" w:y="6408"/>
        <w:jc w:val="center"/>
        <w:rPr>
          <w:rFonts w:ascii="黑体" w:eastAsia="黑体" w:hAnsi="黑体"/>
          <w:b w:val="0"/>
          <w:bCs w:val="0"/>
          <w:w w:val="100"/>
        </w:rPr>
      </w:pPr>
    </w:p>
    <w:p w14:paraId="6F48A52C" w14:textId="77777777" w:rsidR="00EA0CDF" w:rsidRDefault="004B2574">
      <w:pPr>
        <w:pStyle w:val="affffffffff3"/>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防爆型海洋平台吊桥绞车</w:t>
      </w:r>
      <w:r>
        <w:fldChar w:fldCharType="end"/>
      </w:r>
      <w:bookmarkEnd w:id="7"/>
    </w:p>
    <w:p w14:paraId="50F58DD5" w14:textId="77777777" w:rsidR="00EA0CDF" w:rsidRDefault="00EA0CDF">
      <w:pPr>
        <w:framePr w:w="9639" w:h="6974" w:hRule="exact" w:wrap="around" w:vAnchor="page" w:hAnchor="page" w:x="1419" w:y="6408" w:anchorLock="1"/>
        <w:ind w:left="-1418"/>
      </w:pPr>
    </w:p>
    <w:p w14:paraId="774F002A" w14:textId="77777777" w:rsidR="00EA0CDF" w:rsidRDefault="004B2574">
      <w:pPr>
        <w:pStyle w:val="afffffff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Explosion-proof offshore plantform drawbridge winch</w:t>
      </w:r>
      <w:r>
        <w:rPr>
          <w:rFonts w:eastAsia="黑体"/>
          <w:szCs w:val="28"/>
        </w:rPr>
        <w:fldChar w:fldCharType="end"/>
      </w:r>
      <w:bookmarkEnd w:id="8"/>
    </w:p>
    <w:p w14:paraId="2CC638A8" w14:textId="77777777" w:rsidR="00EA0CDF" w:rsidRDefault="00EA0CDF">
      <w:pPr>
        <w:framePr w:w="9639" w:h="6974" w:hRule="exact" w:wrap="around" w:vAnchor="page" w:hAnchor="page" w:x="1419" w:y="6408" w:anchorLock="1"/>
        <w:spacing w:line="760" w:lineRule="exact"/>
        <w:ind w:left="-1418"/>
      </w:pPr>
    </w:p>
    <w:p w14:paraId="4B784000" w14:textId="77777777" w:rsidR="00EA0CDF" w:rsidRDefault="00EA0CDF">
      <w:pPr>
        <w:pStyle w:val="afffffff6"/>
        <w:framePr w:w="9639" w:h="6974" w:hRule="exact" w:wrap="around" w:vAnchor="page" w:hAnchor="page" w:x="1419" w:y="6408" w:anchorLock="1"/>
        <w:textAlignment w:val="bottom"/>
        <w:rPr>
          <w:rFonts w:eastAsia="黑体"/>
          <w:szCs w:val="28"/>
        </w:rPr>
      </w:pPr>
    </w:p>
    <w:p w14:paraId="5F3C17F7" w14:textId="77777777" w:rsidR="00EA0CDF" w:rsidRDefault="004B2574">
      <w:pPr>
        <w:pStyle w:val="afffffff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14:paraId="1F704203" w14:textId="77777777" w:rsidR="00EA0CDF" w:rsidRDefault="004B2574">
      <w:pPr>
        <w:pStyle w:val="afffffff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30A13A6B" w14:textId="77777777" w:rsidR="00EA0CDF" w:rsidRDefault="004B2574">
      <w:pPr>
        <w:pStyle w:val="afffffff6"/>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14:paraId="344ADFBB" w14:textId="77777777" w:rsidR="00EA0CDF" w:rsidRDefault="004B2574">
      <w:pPr>
        <w:pStyle w:val="affffffffff"/>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3775E000" w14:textId="77777777" w:rsidR="00EA0CDF" w:rsidRDefault="004B2574">
      <w:pPr>
        <w:pStyle w:val="affffffffff0"/>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401F3C63" w14:textId="77777777" w:rsidR="00EA0CDF" w:rsidRDefault="004B2574">
      <w:pPr>
        <w:pStyle w:val="affffffff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中国造船工程学会</w:t>
      </w:r>
      <w:r>
        <w:rPr>
          <w:rFonts w:hAnsi="黑体"/>
          <w:w w:val="100"/>
          <w:sz w:val="28"/>
        </w:rPr>
        <w:fldChar w:fldCharType="end"/>
      </w:r>
      <w:bookmarkEnd w:id="18"/>
      <w:r>
        <w:rPr>
          <w:rFonts w:ascii="Times New Roman"/>
          <w:w w:val="100"/>
          <w:sz w:val="28"/>
        </w:rPr>
        <w:t>  </w:t>
      </w:r>
      <w:r>
        <w:rPr>
          <w:rStyle w:val="afffffffffff8"/>
          <w:rFonts w:hAnsi="黑体" w:hint="eastAsia"/>
          <w:position w:val="0"/>
        </w:rPr>
        <w:t>发</w:t>
      </w:r>
      <w:r>
        <w:rPr>
          <w:rStyle w:val="afffffffffff8"/>
          <w:rFonts w:hAnsi="黑体" w:hint="eastAsia"/>
          <w:spacing w:val="0"/>
          <w:position w:val="0"/>
        </w:rPr>
        <w:t>布</w:t>
      </w:r>
    </w:p>
    <w:p w14:paraId="263C816A" w14:textId="77777777" w:rsidR="00EA0CDF" w:rsidRDefault="004B2574">
      <w:pPr>
        <w:rPr>
          <w:rFonts w:ascii="宋体" w:hAnsi="宋体"/>
          <w:sz w:val="28"/>
          <w:szCs w:val="28"/>
        </w:rPr>
        <w:sectPr w:rsidR="00EA0CDF">
          <w:headerReference w:type="default" r:id="rId9"/>
          <w:footerReference w:type="even" r:id="rId10"/>
          <w:headerReference w:type="first" r:id="rId11"/>
          <w:footerReference w:type="first" r:id="rId12"/>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A3D83FD" w14:textId="77777777" w:rsidR="00EA0CDF" w:rsidRDefault="004B2574">
      <w:pPr>
        <w:pStyle w:val="a6"/>
        <w:spacing w:after="360"/>
      </w:pPr>
      <w:bookmarkStart w:id="19" w:name="BookMark2"/>
      <w:r>
        <w:rPr>
          <w:spacing w:val="320"/>
        </w:rPr>
        <w:lastRenderedPageBreak/>
        <w:t>前</w:t>
      </w:r>
      <w:r>
        <w:t>言</w:t>
      </w:r>
    </w:p>
    <w:p w14:paraId="24FD81DD" w14:textId="77777777" w:rsidR="00EA0CDF" w:rsidRDefault="004B2574">
      <w:pPr>
        <w:pStyle w:val="afffff3"/>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w:t>
      </w:r>
      <w:r>
        <w:rPr>
          <w:rFonts w:hint="eastAsia"/>
        </w:rPr>
        <w:t>起草。</w:t>
      </w:r>
    </w:p>
    <w:p w14:paraId="2C6BC5FD" w14:textId="77777777" w:rsidR="00EA0CDF" w:rsidRDefault="004B2574">
      <w:pPr>
        <w:pStyle w:val="afffff3"/>
        <w:ind w:firstLine="420"/>
      </w:pPr>
      <w:r>
        <w:rPr>
          <w:rFonts w:hint="eastAsia"/>
        </w:rPr>
        <w:t>请注意本文件的某些内容可能涉及专利。本文件的发布机构不承担识别专利的责任。</w:t>
      </w:r>
    </w:p>
    <w:p w14:paraId="3D97586C" w14:textId="77777777" w:rsidR="00EA0CDF" w:rsidRDefault="004B2574">
      <w:pPr>
        <w:pStyle w:val="afffff3"/>
        <w:ind w:firstLine="420"/>
      </w:pPr>
      <w:r>
        <w:rPr>
          <w:rFonts w:hint="eastAsia"/>
        </w:rPr>
        <w:t>本文件由</w:t>
      </w:r>
      <w:r>
        <w:rPr>
          <w:rFonts w:hAnsi="宋体" w:cs="宋体" w:hint="eastAsia"/>
          <w:spacing w:val="3"/>
          <w:szCs w:val="21"/>
        </w:rPr>
        <w:t>中</w:t>
      </w:r>
      <w:r>
        <w:rPr>
          <w:rFonts w:hAnsi="宋体" w:cs="宋体"/>
          <w:spacing w:val="3"/>
          <w:szCs w:val="21"/>
        </w:rPr>
        <w:t>国</w:t>
      </w:r>
      <w:r>
        <w:rPr>
          <w:rFonts w:hAnsi="宋体" w:cs="宋体" w:hint="eastAsia"/>
          <w:spacing w:val="3"/>
          <w:szCs w:val="21"/>
        </w:rPr>
        <w:t>造船工程学会标准化技术委员会</w:t>
      </w:r>
      <w:r>
        <w:rPr>
          <w:rFonts w:hint="eastAsia"/>
        </w:rPr>
        <w:t>提出。</w:t>
      </w:r>
    </w:p>
    <w:p w14:paraId="7227F515" w14:textId="77777777" w:rsidR="00EA0CDF" w:rsidRDefault="004B2574">
      <w:pPr>
        <w:pStyle w:val="afffff3"/>
        <w:ind w:firstLine="420"/>
      </w:pPr>
      <w:r>
        <w:rPr>
          <w:rFonts w:hint="eastAsia"/>
        </w:rPr>
        <w:t>本文件由中国造船工程学会归口。</w:t>
      </w:r>
    </w:p>
    <w:p w14:paraId="01F21C45" w14:textId="77777777" w:rsidR="00EA0CDF" w:rsidRDefault="004B2574">
      <w:pPr>
        <w:pStyle w:val="afffff3"/>
        <w:ind w:firstLine="420"/>
      </w:pPr>
      <w:r>
        <w:rPr>
          <w:rFonts w:hint="eastAsia"/>
        </w:rPr>
        <w:t>本文件起草单位：</w:t>
      </w:r>
      <w:r>
        <w:rPr>
          <w:rFonts w:hAnsi="宋体" w:hint="eastAsia"/>
          <w:szCs w:val="21"/>
        </w:rPr>
        <w:t>如东宏信机械制造有限公司、中广核研究院有限公司、中海油田服务股份有限公司、上海研途船舶海事技术有限公司。</w:t>
      </w:r>
    </w:p>
    <w:p w14:paraId="40333D70" w14:textId="77777777" w:rsidR="00EA0CDF" w:rsidRDefault="004B2574">
      <w:pPr>
        <w:pStyle w:val="afffff3"/>
        <w:ind w:firstLine="420"/>
      </w:pPr>
      <w:r>
        <w:rPr>
          <w:rFonts w:hint="eastAsia"/>
        </w:rPr>
        <w:t>本文件主要起草人：</w:t>
      </w:r>
      <w:r>
        <w:rPr>
          <w:rFonts w:hAnsi="宋体" w:hint="eastAsia"/>
          <w:szCs w:val="21"/>
        </w:rPr>
        <w:t>缪煜、吉铁山、梁军、刘剑军。</w:t>
      </w:r>
    </w:p>
    <w:p w14:paraId="08C8B847" w14:textId="77777777" w:rsidR="00EA0CDF" w:rsidRDefault="00EA0CDF">
      <w:pPr>
        <w:pStyle w:val="afffff3"/>
        <w:ind w:firstLine="420"/>
      </w:pPr>
    </w:p>
    <w:p w14:paraId="2ADD5EAA" w14:textId="77777777" w:rsidR="00EA0CDF" w:rsidRDefault="00EA0CDF">
      <w:pPr>
        <w:pStyle w:val="afffff3"/>
        <w:ind w:firstLine="420"/>
        <w:sectPr w:rsidR="00EA0CDF">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linePitch="312"/>
        </w:sectPr>
      </w:pPr>
    </w:p>
    <w:p w14:paraId="098559AE" w14:textId="77777777" w:rsidR="00EA0CDF" w:rsidRDefault="00EA0CDF">
      <w:pPr>
        <w:spacing w:line="20" w:lineRule="exact"/>
        <w:jc w:val="center"/>
        <w:rPr>
          <w:rFonts w:ascii="黑体" w:eastAsia="黑体" w:hAnsi="黑体"/>
          <w:sz w:val="32"/>
          <w:szCs w:val="32"/>
        </w:rPr>
      </w:pPr>
      <w:bookmarkStart w:id="20" w:name="BookMark4"/>
      <w:bookmarkEnd w:id="19"/>
    </w:p>
    <w:p w14:paraId="5BCE2B58" w14:textId="77777777" w:rsidR="00EA0CDF" w:rsidRDefault="00EA0CDF">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8F58F501A6E643829F497AC8E4A7A1D5"/>
        </w:placeholder>
      </w:sdtPr>
      <w:sdtEndPr/>
      <w:sdtContent>
        <w:p w14:paraId="0F61C595" w14:textId="77777777" w:rsidR="00EA0CDF" w:rsidRDefault="004B2574">
          <w:pPr>
            <w:pStyle w:val="afffffffff7"/>
            <w:spacing w:beforeLines="1" w:before="2" w:afterLines="220" w:after="528"/>
          </w:pPr>
          <w:r>
            <w:rPr>
              <w:rFonts w:hint="eastAsia"/>
            </w:rPr>
            <w:t>防爆型海洋平台吊桥</w:t>
          </w:r>
          <w:r>
            <w:rPr>
              <w:rFonts w:hint="eastAsia"/>
            </w:rPr>
            <w:t>绞车</w:t>
          </w:r>
        </w:p>
      </w:sdtContent>
    </w:sdt>
    <w:p w14:paraId="549D7663" w14:textId="77777777" w:rsidR="00EA0CDF" w:rsidRDefault="004B2574">
      <w:pPr>
        <w:pStyle w:val="affe"/>
        <w:spacing w:before="240" w:after="240"/>
      </w:pPr>
      <w:bookmarkStart w:id="22" w:name="_Toc17233333"/>
      <w:bookmarkStart w:id="23" w:name="_Toc26986530"/>
      <w:bookmarkStart w:id="24" w:name="_Toc97192964"/>
      <w:bookmarkStart w:id="25" w:name="_Toc24884211"/>
      <w:bookmarkStart w:id="26" w:name="_Toc17233325"/>
      <w:bookmarkStart w:id="27" w:name="_Toc26718930"/>
      <w:bookmarkStart w:id="28" w:name="_Toc24884218"/>
      <w:bookmarkStart w:id="29" w:name="_Toc26986771"/>
      <w:bookmarkStart w:id="30" w:name="_Toc26648465"/>
      <w:bookmarkEnd w:id="21"/>
      <w:r>
        <w:rPr>
          <w:rFonts w:hint="eastAsia"/>
        </w:rPr>
        <w:t>范围</w:t>
      </w:r>
      <w:bookmarkEnd w:id="22"/>
      <w:bookmarkEnd w:id="23"/>
      <w:bookmarkEnd w:id="24"/>
      <w:bookmarkEnd w:id="25"/>
      <w:bookmarkEnd w:id="26"/>
      <w:bookmarkEnd w:id="27"/>
      <w:bookmarkEnd w:id="28"/>
      <w:bookmarkEnd w:id="29"/>
      <w:bookmarkEnd w:id="30"/>
    </w:p>
    <w:p w14:paraId="37D39CB7" w14:textId="77777777" w:rsidR="00EA0CDF" w:rsidRDefault="004B2574">
      <w:pPr>
        <w:pStyle w:val="afffff3"/>
        <w:ind w:firstLine="420"/>
      </w:pPr>
      <w:bookmarkStart w:id="31" w:name="_Toc24884212"/>
      <w:bookmarkStart w:id="32" w:name="_Toc26648466"/>
      <w:bookmarkStart w:id="33" w:name="_Toc24884219"/>
      <w:bookmarkStart w:id="34" w:name="_Toc17233326"/>
      <w:bookmarkStart w:id="35" w:name="_Toc17233334"/>
      <w:r>
        <w:rPr>
          <w:rFonts w:hint="eastAsia"/>
        </w:rPr>
        <w:t>本文件规定了防爆型海洋平台吊桥绞车（以下简称吊桥绞车）的分类、要求、试验方法、检验规则、标志、包装、运输、贮存等。</w:t>
      </w:r>
    </w:p>
    <w:p w14:paraId="4C2FEFC6" w14:textId="77777777" w:rsidR="00EA0CDF" w:rsidRDefault="004B2574">
      <w:pPr>
        <w:pStyle w:val="afffff3"/>
        <w:ind w:firstLine="420"/>
      </w:pPr>
      <w:r>
        <w:rPr>
          <w:rFonts w:hint="eastAsia"/>
        </w:rPr>
        <w:t>本文件适用于海洋平台吊桥使用的防爆型绞车，海上风电升压站可以参考选用。</w:t>
      </w:r>
    </w:p>
    <w:p w14:paraId="660E49DB" w14:textId="77777777" w:rsidR="00EA0CDF" w:rsidRDefault="004B2574">
      <w:pPr>
        <w:pStyle w:val="affe"/>
        <w:spacing w:before="240" w:after="240"/>
      </w:pPr>
      <w:bookmarkStart w:id="36" w:name="_Toc26718931"/>
      <w:bookmarkStart w:id="37" w:name="_Toc97192965"/>
      <w:bookmarkStart w:id="38" w:name="_Toc26986772"/>
      <w:bookmarkStart w:id="39" w:name="_Toc26986531"/>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F32A419993DC4338BF6A5532D535B86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D3448F9" w14:textId="77777777" w:rsidR="00EA0CDF" w:rsidRDefault="004B2574">
          <w:pPr>
            <w:pStyle w:val="afffff3"/>
            <w:ind w:firstLine="420"/>
          </w:pPr>
          <w:r>
            <w:rPr>
              <w:rFonts w:hint="eastAsia"/>
            </w:rPr>
            <w:t>下列文件中的内容通过文中的规范性引用而构成本文件必不可少的条款。其中，注日期的</w:t>
          </w:r>
          <w:r>
            <w:rPr>
              <w:rFonts w:hint="eastAsia"/>
            </w:rPr>
            <w:t>引用文件，仅该日期对应的版本适用于本文件；不注日期的引用文件，其最新版本（包括所有的修改单）适用于本文件。</w:t>
          </w:r>
        </w:p>
      </w:sdtContent>
    </w:sdt>
    <w:p w14:paraId="69E0604E" w14:textId="77777777" w:rsidR="00EA0CDF" w:rsidRDefault="004B2574">
      <w:pPr>
        <w:pStyle w:val="afffff3"/>
        <w:ind w:firstLine="420"/>
      </w:pPr>
      <w:r>
        <w:rPr>
          <w:rFonts w:hint="eastAsia"/>
        </w:rPr>
        <w:t xml:space="preserve">GB/T 191 </w:t>
      </w:r>
      <w:r>
        <w:rPr>
          <w:rFonts w:hint="eastAsia"/>
        </w:rPr>
        <w:t>包装储运图示标志</w:t>
      </w:r>
    </w:p>
    <w:p w14:paraId="5FDB8718" w14:textId="77777777" w:rsidR="00EA0CDF" w:rsidRDefault="004B2574">
      <w:pPr>
        <w:pStyle w:val="afffff3"/>
        <w:ind w:firstLine="420"/>
      </w:pPr>
      <w:r>
        <w:rPr>
          <w:rFonts w:hint="eastAsia"/>
        </w:rPr>
        <w:t xml:space="preserve">GB/T 2423.1 </w:t>
      </w:r>
      <w:r>
        <w:rPr>
          <w:rFonts w:hint="eastAsia"/>
        </w:rPr>
        <w:t>电工电子产品环境试验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A</w:t>
      </w:r>
      <w:r>
        <w:rPr>
          <w:rFonts w:hint="eastAsia"/>
        </w:rPr>
        <w:t>：低温</w:t>
      </w:r>
    </w:p>
    <w:p w14:paraId="03DAA01B" w14:textId="77777777" w:rsidR="00EA0CDF" w:rsidRDefault="004B2574">
      <w:pPr>
        <w:pStyle w:val="afffff3"/>
        <w:ind w:firstLine="420"/>
      </w:pPr>
      <w:r>
        <w:rPr>
          <w:rFonts w:hint="eastAsia"/>
        </w:rPr>
        <w:t xml:space="preserve">GB/T 2423.2 </w:t>
      </w:r>
      <w:r>
        <w:rPr>
          <w:rFonts w:hint="eastAsia"/>
        </w:rPr>
        <w:t>电工电子产品环境试验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B</w:t>
      </w:r>
      <w:r>
        <w:rPr>
          <w:rFonts w:hint="eastAsia"/>
        </w:rPr>
        <w:t>：高温</w:t>
      </w:r>
    </w:p>
    <w:p w14:paraId="753CCD00" w14:textId="77777777" w:rsidR="00EA0CDF" w:rsidRDefault="004B2574">
      <w:pPr>
        <w:pStyle w:val="afffff3"/>
        <w:ind w:firstLine="420"/>
      </w:pPr>
      <w:r>
        <w:rPr>
          <w:rFonts w:hint="eastAsia"/>
        </w:rPr>
        <w:t xml:space="preserve">GB/T 2423.10 </w:t>
      </w:r>
      <w:r>
        <w:rPr>
          <w:rFonts w:hint="eastAsia"/>
        </w:rPr>
        <w:t>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Fc</w:t>
      </w:r>
      <w:r>
        <w:rPr>
          <w:rFonts w:hint="eastAsia"/>
        </w:rPr>
        <w:t>：振动</w:t>
      </w:r>
      <w:r>
        <w:rPr>
          <w:rFonts w:hint="eastAsia"/>
        </w:rPr>
        <w:t>(</w:t>
      </w:r>
      <w:r>
        <w:rPr>
          <w:rFonts w:hint="eastAsia"/>
        </w:rPr>
        <w:t>正弦</w:t>
      </w:r>
      <w:r>
        <w:rPr>
          <w:rFonts w:hint="eastAsia"/>
        </w:rPr>
        <w:t>)</w:t>
      </w:r>
    </w:p>
    <w:p w14:paraId="389164BF" w14:textId="77777777" w:rsidR="00EA0CDF" w:rsidRDefault="004B2574">
      <w:pPr>
        <w:pStyle w:val="afffff3"/>
        <w:ind w:firstLine="420"/>
      </w:pPr>
      <w:r>
        <w:rPr>
          <w:rFonts w:hint="eastAsia"/>
        </w:rPr>
        <w:t xml:space="preserve">GB/T 2423.16 </w:t>
      </w:r>
      <w:r>
        <w:rPr>
          <w:rFonts w:hint="eastAsia"/>
        </w:rPr>
        <w:t>电工电子产品环境试验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J</w:t>
      </w:r>
      <w:r>
        <w:rPr>
          <w:rFonts w:hint="eastAsia"/>
        </w:rPr>
        <w:t>及导则：长霉</w:t>
      </w:r>
    </w:p>
    <w:p w14:paraId="3CD2D505" w14:textId="77777777" w:rsidR="00EA0CDF" w:rsidRDefault="004B2574">
      <w:pPr>
        <w:pStyle w:val="afffff3"/>
        <w:ind w:firstLine="420"/>
      </w:pPr>
      <w:r>
        <w:rPr>
          <w:rFonts w:hint="eastAsia"/>
        </w:rPr>
        <w:t xml:space="preserve">GB/T 2423.17 </w:t>
      </w:r>
      <w:r>
        <w:rPr>
          <w:rFonts w:hint="eastAsia"/>
        </w:rPr>
        <w:t>电工电子产</w:t>
      </w:r>
      <w:r>
        <w:rPr>
          <w:rFonts w:hint="eastAsia"/>
        </w:rPr>
        <w:t>品环境试验</w:t>
      </w:r>
      <w:r>
        <w:rPr>
          <w:rFonts w:hint="eastAsia"/>
        </w:rPr>
        <w:t xml:space="preserve"> </w:t>
      </w:r>
      <w:r>
        <w:rPr>
          <w:rFonts w:hint="eastAsia"/>
        </w:rPr>
        <w:t>第</w:t>
      </w:r>
      <w:r>
        <w:rPr>
          <w:rFonts w:hint="eastAsia"/>
        </w:rPr>
        <w:t>2</w:t>
      </w:r>
      <w:r>
        <w:rPr>
          <w:rFonts w:hint="eastAsia"/>
        </w:rPr>
        <w:t>部分：试验方法</w:t>
      </w:r>
      <w:r>
        <w:rPr>
          <w:rFonts w:hint="eastAsia"/>
        </w:rPr>
        <w:t xml:space="preserve"> </w:t>
      </w:r>
      <w:r>
        <w:rPr>
          <w:rFonts w:hint="eastAsia"/>
        </w:rPr>
        <w:t>试验</w:t>
      </w:r>
      <w:r>
        <w:rPr>
          <w:rFonts w:hint="eastAsia"/>
        </w:rPr>
        <w:t>Ka</w:t>
      </w:r>
      <w:r>
        <w:rPr>
          <w:rFonts w:hint="eastAsia"/>
        </w:rPr>
        <w:t>：盐雾</w:t>
      </w:r>
    </w:p>
    <w:p w14:paraId="7F42EE4A" w14:textId="77777777" w:rsidR="00EA0CDF" w:rsidRDefault="004B2574">
      <w:pPr>
        <w:pStyle w:val="afffff3"/>
        <w:ind w:firstLine="420"/>
      </w:pPr>
      <w:r>
        <w:rPr>
          <w:rFonts w:hint="eastAsia"/>
        </w:rPr>
        <w:t xml:space="preserve">GB 3836.9 </w:t>
      </w:r>
      <w:r>
        <w:rPr>
          <w:rFonts w:hint="eastAsia"/>
        </w:rPr>
        <w:t>爆炸性环境</w:t>
      </w:r>
      <w:r>
        <w:rPr>
          <w:rFonts w:hint="eastAsia"/>
        </w:rPr>
        <w:t xml:space="preserve"> </w:t>
      </w:r>
      <w:r>
        <w:rPr>
          <w:rFonts w:hint="eastAsia"/>
        </w:rPr>
        <w:t>第</w:t>
      </w:r>
      <w:r>
        <w:rPr>
          <w:rFonts w:hint="eastAsia"/>
        </w:rPr>
        <w:t>9</w:t>
      </w:r>
      <w:r>
        <w:rPr>
          <w:rFonts w:hint="eastAsia"/>
        </w:rPr>
        <w:t>部分</w:t>
      </w:r>
      <w:r>
        <w:rPr>
          <w:rFonts w:hint="eastAsia"/>
        </w:rPr>
        <w:t xml:space="preserve"> </w:t>
      </w:r>
      <w:r>
        <w:rPr>
          <w:rFonts w:hint="eastAsia"/>
        </w:rPr>
        <w:t>由浇封型“</w:t>
      </w:r>
      <w:r>
        <w:rPr>
          <w:rFonts w:hint="eastAsia"/>
        </w:rPr>
        <w:t>m</w:t>
      </w:r>
      <w:r>
        <w:rPr>
          <w:rFonts w:hint="eastAsia"/>
        </w:rPr>
        <w:t>”保护的设备（</w:t>
      </w:r>
      <w:r>
        <w:rPr>
          <w:rFonts w:hint="eastAsia"/>
        </w:rPr>
        <w:t>IEC60079-18</w:t>
      </w:r>
      <w:r>
        <w:rPr>
          <w:rFonts w:hint="eastAsia"/>
        </w:rPr>
        <w:t>：</w:t>
      </w:r>
      <w:r>
        <w:rPr>
          <w:rFonts w:hint="eastAsia"/>
        </w:rPr>
        <w:t>2004</w:t>
      </w:r>
      <w:r>
        <w:rPr>
          <w:rFonts w:hint="eastAsia"/>
        </w:rPr>
        <w:t>）</w:t>
      </w:r>
    </w:p>
    <w:p w14:paraId="45BC860B" w14:textId="77777777" w:rsidR="00EA0CDF" w:rsidRDefault="004B2574">
      <w:pPr>
        <w:pStyle w:val="afffff3"/>
        <w:ind w:firstLine="420"/>
      </w:pPr>
      <w:r>
        <w:rPr>
          <w:rFonts w:hint="eastAsia"/>
        </w:rPr>
        <w:t>GB 8918</w:t>
      </w:r>
      <w:r>
        <w:rPr>
          <w:rFonts w:hAnsi="宋体" w:cs="宋体" w:hint="eastAsia"/>
        </w:rPr>
        <w:t>—</w:t>
      </w:r>
      <w:r>
        <w:rPr>
          <w:rFonts w:hint="eastAsia"/>
        </w:rPr>
        <w:t xml:space="preserve">2006 </w:t>
      </w:r>
      <w:r>
        <w:rPr>
          <w:rFonts w:hint="eastAsia"/>
        </w:rPr>
        <w:t>重要用途钢丝绳</w:t>
      </w:r>
    </w:p>
    <w:p w14:paraId="6C6F22E5" w14:textId="77777777" w:rsidR="00EA0CDF" w:rsidRDefault="004B2574">
      <w:pPr>
        <w:pStyle w:val="afffff3"/>
        <w:ind w:firstLine="420"/>
      </w:pPr>
      <w:r>
        <w:rPr>
          <w:rFonts w:hint="eastAsia"/>
        </w:rPr>
        <w:t>GB/T 11626</w:t>
      </w:r>
      <w:r>
        <w:rPr>
          <w:rFonts w:hAnsi="宋体" w:cs="宋体" w:hint="eastAsia"/>
        </w:rPr>
        <w:t>—</w:t>
      </w:r>
      <w:r>
        <w:rPr>
          <w:rFonts w:hint="eastAsia"/>
        </w:rPr>
        <w:t xml:space="preserve">2009 </w:t>
      </w:r>
      <w:r>
        <w:rPr>
          <w:rFonts w:hint="eastAsia"/>
        </w:rPr>
        <w:t>船舶和海上技术吊放式救生艇降放装置</w:t>
      </w:r>
    </w:p>
    <w:p w14:paraId="7E9A8F4B" w14:textId="77777777" w:rsidR="00EA0CDF" w:rsidRDefault="004B2574">
      <w:pPr>
        <w:pStyle w:val="afffff3"/>
        <w:ind w:firstLine="420"/>
      </w:pPr>
      <w:r>
        <w:rPr>
          <w:rFonts w:hint="eastAsia"/>
        </w:rPr>
        <w:t xml:space="preserve">GB/T 19322.1 </w:t>
      </w:r>
      <w:r>
        <w:rPr>
          <w:rFonts w:hint="eastAsia"/>
        </w:rPr>
        <w:t>小艇机动游艇空气噪声</w:t>
      </w:r>
      <w:r>
        <w:rPr>
          <w:rFonts w:hint="eastAsia"/>
        </w:rPr>
        <w:t xml:space="preserve"> </w:t>
      </w:r>
      <w:r>
        <w:rPr>
          <w:rFonts w:hint="eastAsia"/>
        </w:rPr>
        <w:t>第</w:t>
      </w:r>
      <w:r>
        <w:rPr>
          <w:rFonts w:hint="eastAsia"/>
        </w:rPr>
        <w:t>1</w:t>
      </w:r>
      <w:r>
        <w:rPr>
          <w:rFonts w:hint="eastAsia"/>
        </w:rPr>
        <w:t>部分：通过测量程序</w:t>
      </w:r>
    </w:p>
    <w:p w14:paraId="0A7823DD" w14:textId="77777777" w:rsidR="00EA0CDF" w:rsidRDefault="004B2574">
      <w:pPr>
        <w:pStyle w:val="afffff3"/>
        <w:ind w:firstLine="420"/>
      </w:pPr>
      <w:r>
        <w:rPr>
          <w:rFonts w:hint="eastAsia"/>
        </w:rPr>
        <w:t>CB/T 153</w:t>
      </w:r>
      <w:r>
        <w:rPr>
          <w:rFonts w:hAnsi="宋体" w:cs="宋体" w:hint="eastAsia"/>
        </w:rPr>
        <w:t>—</w:t>
      </w:r>
      <w:r>
        <w:rPr>
          <w:rFonts w:hint="eastAsia"/>
        </w:rPr>
        <w:t xml:space="preserve">1995 </w:t>
      </w:r>
      <w:r>
        <w:rPr>
          <w:rFonts w:hint="eastAsia"/>
        </w:rPr>
        <w:t>钢索滑轮</w:t>
      </w:r>
    </w:p>
    <w:p w14:paraId="3E049340" w14:textId="77777777" w:rsidR="00EA0CDF" w:rsidRDefault="004B2574">
      <w:pPr>
        <w:pStyle w:val="afffff3"/>
        <w:ind w:firstLine="420"/>
      </w:pPr>
      <w:r>
        <w:rPr>
          <w:rFonts w:hint="eastAsia"/>
        </w:rPr>
        <w:t>CB/T 3128</w:t>
      </w:r>
      <w:r>
        <w:rPr>
          <w:rFonts w:hAnsi="宋体" w:cs="宋体" w:hint="eastAsia"/>
        </w:rPr>
        <w:t>—</w:t>
      </w:r>
      <w:r>
        <w:rPr>
          <w:rFonts w:hint="eastAsia"/>
        </w:rPr>
        <w:t xml:space="preserve">1982 </w:t>
      </w:r>
      <w:r>
        <w:rPr>
          <w:rFonts w:hint="eastAsia"/>
        </w:rPr>
        <w:t>水文绞车</w:t>
      </w:r>
    </w:p>
    <w:p w14:paraId="5091E068" w14:textId="77777777" w:rsidR="00EA0CDF" w:rsidRDefault="004B2574">
      <w:pPr>
        <w:pStyle w:val="afffff3"/>
        <w:ind w:firstLine="420"/>
      </w:pPr>
      <w:r>
        <w:rPr>
          <w:rFonts w:hint="eastAsia"/>
        </w:rPr>
        <w:t xml:space="preserve">CB/T 4183 </w:t>
      </w:r>
      <w:r>
        <w:rPr>
          <w:rFonts w:hint="eastAsia"/>
        </w:rPr>
        <w:t>船用起货绞车通用技术要求</w:t>
      </w:r>
    </w:p>
    <w:p w14:paraId="075ACDAD" w14:textId="77777777" w:rsidR="00EA0CDF" w:rsidRDefault="004B2574">
      <w:pPr>
        <w:pStyle w:val="afffff3"/>
        <w:ind w:firstLine="420"/>
      </w:pPr>
      <w:r>
        <w:rPr>
          <w:rFonts w:hint="eastAsia"/>
        </w:rPr>
        <w:t>船舶与海上设施起重设备规范</w:t>
      </w:r>
      <w:r>
        <w:rPr>
          <w:rFonts w:hint="eastAsia"/>
        </w:rPr>
        <w:t xml:space="preserve"> 2007</w:t>
      </w:r>
    </w:p>
    <w:p w14:paraId="41911BCC" w14:textId="77777777" w:rsidR="00EA0CDF" w:rsidRDefault="004B2574">
      <w:pPr>
        <w:pStyle w:val="affe"/>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rPr>
          <w:rFonts w:hAnsi="宋体"/>
        </w:rPr>
        <w:id w:val="-1909835108"/>
        <w:placeholder>
          <w:docPart w:val="2B770C64AE8749368856A9260F45CD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6E4328E" w14:textId="77777777" w:rsidR="00EA0CDF" w:rsidRDefault="004B2574">
          <w:pPr>
            <w:pStyle w:val="afffff3"/>
            <w:ind w:firstLine="420"/>
          </w:pPr>
          <w:r>
            <w:rPr>
              <w:rFonts w:hAnsi="宋体" w:hint="eastAsia"/>
            </w:rPr>
            <w:t>GB/T 11626</w:t>
          </w:r>
          <w:r>
            <w:rPr>
              <w:rFonts w:hAnsi="宋体" w:cs="宋体" w:hint="eastAsia"/>
            </w:rPr>
            <w:t>—</w:t>
          </w:r>
          <w:r>
            <w:rPr>
              <w:rFonts w:hAnsi="宋体" w:hint="eastAsia"/>
            </w:rPr>
            <w:t>2009</w:t>
          </w:r>
          <w:r>
            <w:rPr>
              <w:rFonts w:hAnsi="宋体" w:hint="eastAsia"/>
            </w:rPr>
            <w:t>和</w:t>
          </w:r>
          <w:r>
            <w:rPr>
              <w:rFonts w:hAnsi="宋体" w:hint="eastAsia"/>
            </w:rPr>
            <w:t>CB/T 3128</w:t>
          </w:r>
          <w:r>
            <w:rPr>
              <w:rFonts w:hAnsi="宋体" w:cs="宋体" w:hint="eastAsia"/>
            </w:rPr>
            <w:t>—</w:t>
          </w:r>
          <w:r>
            <w:rPr>
              <w:rFonts w:hAnsi="宋体" w:hint="eastAsia"/>
            </w:rPr>
            <w:t>1982</w:t>
          </w:r>
          <w:r>
            <w:rPr>
              <w:rFonts w:hAnsi="宋体"/>
            </w:rPr>
            <w:t>界定的以及下列术语和定义适用于本文件。</w:t>
          </w:r>
        </w:p>
      </w:sdtContent>
    </w:sdt>
    <w:p w14:paraId="2B745C6F" w14:textId="77777777" w:rsidR="00EA0CDF" w:rsidRDefault="00EA0CDF">
      <w:pPr>
        <w:pStyle w:val="afffffffffff3"/>
        <w:ind w:left="420" w:hangingChars="200" w:hanging="420"/>
        <w:rPr>
          <w:rFonts w:ascii="黑体" w:eastAsia="黑体" w:hAnsi="黑体"/>
          <w:shd w:val="clear" w:color="auto" w:fill="FFFFFF"/>
        </w:rPr>
      </w:pPr>
    </w:p>
    <w:p w14:paraId="2A0AE910" w14:textId="1D8B0A6E" w:rsidR="00EA0CDF" w:rsidRDefault="004B2574">
      <w:pPr>
        <w:pStyle w:val="afffffffffff3"/>
        <w:numPr>
          <w:ilvl w:val="255"/>
          <w:numId w:val="0"/>
        </w:numPr>
        <w:ind w:leftChars="-200" w:left="-420" w:firstLineChars="400" w:firstLine="840"/>
        <w:rPr>
          <w:rFonts w:ascii="黑体" w:eastAsia="黑体" w:hAnsi="黑体"/>
          <w:shd w:val="clear" w:color="auto" w:fill="FFFFFF"/>
        </w:rPr>
      </w:pPr>
      <w:r>
        <w:rPr>
          <w:rFonts w:ascii="黑体" w:eastAsia="黑体" w:hAnsi="黑体" w:cs="Arial" w:hint="eastAsia"/>
          <w:shd w:val="clear" w:color="auto" w:fill="FFFFFF"/>
        </w:rPr>
        <w:t>防爆型</w:t>
      </w:r>
      <w:r>
        <w:rPr>
          <w:rFonts w:ascii="黑体" w:eastAsia="黑体" w:hAnsi="黑体" w:cs="Arial" w:hint="eastAsia"/>
          <w:shd w:val="clear" w:color="auto" w:fill="FFFFFF"/>
        </w:rPr>
        <w:t>海洋平台</w:t>
      </w:r>
      <w:r>
        <w:rPr>
          <w:rFonts w:ascii="黑体" w:eastAsia="黑体" w:hAnsi="黑体" w:cs="Arial" w:hint="eastAsia"/>
          <w:shd w:val="clear" w:color="auto" w:fill="FFFFFF"/>
          <w:lang w:eastAsia="zh-Hans"/>
        </w:rPr>
        <w:t>吊桥</w:t>
      </w:r>
      <w:r>
        <w:rPr>
          <w:rFonts w:ascii="黑体" w:eastAsia="黑体" w:hAnsi="黑体" w:hint="eastAsia"/>
          <w:shd w:val="clear" w:color="auto" w:fill="FFFFFF"/>
        </w:rPr>
        <w:t>绞</w:t>
      </w:r>
      <w:r>
        <w:rPr>
          <w:rFonts w:ascii="黑体" w:eastAsia="黑体" w:hAnsi="黑体" w:cs="Arial" w:hint="eastAsia"/>
          <w:shd w:val="clear" w:color="auto" w:fill="FFFFFF"/>
        </w:rPr>
        <w:t>车</w:t>
      </w:r>
      <w:r>
        <w:rPr>
          <w:rFonts w:ascii="黑体" w:eastAsia="黑体" w:hAnsi="黑体" w:hint="eastAsia"/>
          <w:shd w:val="clear" w:color="auto" w:fill="FFFFFF"/>
        </w:rPr>
        <w:t xml:space="preserve">  </w:t>
      </w:r>
      <w:r>
        <w:rPr>
          <w:rFonts w:ascii="黑体" w:eastAsia="黑体" w:hAnsi="黑体"/>
          <w:shd w:val="clear" w:color="auto" w:fill="FFFFFF"/>
        </w:rPr>
        <w:t>explosion-proof offshore plantform drawbridge winch</w:t>
      </w:r>
    </w:p>
    <w:p w14:paraId="27F656EE" w14:textId="77777777" w:rsidR="00EA0CDF" w:rsidRDefault="004B2574">
      <w:pPr>
        <w:pStyle w:val="afffff3"/>
        <w:ind w:firstLine="420"/>
      </w:pPr>
      <w:r>
        <w:rPr>
          <w:rFonts w:hint="eastAsia"/>
        </w:rPr>
        <w:t>具有防爆特性的船舶及海洋平台用</w:t>
      </w:r>
      <w:r>
        <w:rPr>
          <w:rFonts w:hint="eastAsia"/>
          <w:lang w:eastAsia="zh-Hans"/>
        </w:rPr>
        <w:t>吊桥</w:t>
      </w:r>
      <w:r>
        <w:rPr>
          <w:rFonts w:hint="eastAsia"/>
        </w:rPr>
        <w:t>绞车。</w:t>
      </w:r>
    </w:p>
    <w:p w14:paraId="3071B749" w14:textId="77777777" w:rsidR="00EA0CDF" w:rsidRDefault="004B2574">
      <w:pPr>
        <w:pStyle w:val="affe"/>
        <w:spacing w:before="240" w:after="240"/>
      </w:pPr>
      <w:r>
        <w:rPr>
          <w:rFonts w:hint="eastAsia"/>
        </w:rPr>
        <w:t>分类</w:t>
      </w:r>
    </w:p>
    <w:p w14:paraId="159148A9" w14:textId="77777777" w:rsidR="00EA0CDF" w:rsidRDefault="004B2574">
      <w:pPr>
        <w:pStyle w:val="afff"/>
        <w:spacing w:before="120" w:after="120"/>
      </w:pPr>
      <w:r>
        <w:rPr>
          <w:rFonts w:hint="eastAsia"/>
        </w:rPr>
        <w:t>类别</w:t>
      </w:r>
    </w:p>
    <w:p w14:paraId="019D2668" w14:textId="77777777" w:rsidR="00EA0CDF" w:rsidRDefault="004B2574">
      <w:pPr>
        <w:pStyle w:val="afffffffff"/>
        <w:rPr>
          <w:color w:val="0000FF"/>
        </w:rPr>
      </w:pPr>
      <w:r>
        <w:rPr>
          <w:rFonts w:hAnsi="宋体" w:cs="宋体" w:hint="eastAsia"/>
        </w:rPr>
        <w:t>吊桥绞车按卷筒类型可分为</w:t>
      </w:r>
      <w:r>
        <w:rPr>
          <w:rFonts w:hAnsi="宋体" w:cs="宋体" w:hint="eastAsia"/>
          <w:szCs w:val="21"/>
        </w:rPr>
        <w:t>：</w:t>
      </w:r>
    </w:p>
    <w:p w14:paraId="04D7214D" w14:textId="77777777" w:rsidR="00EA0CDF" w:rsidRDefault="004B2574">
      <w:pPr>
        <w:pStyle w:val="af5"/>
      </w:pPr>
      <w:r>
        <w:rPr>
          <w:rFonts w:hint="eastAsia"/>
        </w:rPr>
        <w:t>单圈筒；</w:t>
      </w:r>
    </w:p>
    <w:p w14:paraId="4C253F52" w14:textId="77777777" w:rsidR="00EA0CDF" w:rsidRDefault="004B2574">
      <w:pPr>
        <w:pStyle w:val="af5"/>
      </w:pPr>
      <w:r>
        <w:rPr>
          <w:rFonts w:hint="eastAsia"/>
        </w:rPr>
        <w:t>隔离单卷筒；</w:t>
      </w:r>
    </w:p>
    <w:p w14:paraId="4BFB028A" w14:textId="77777777" w:rsidR="00EA0CDF" w:rsidRDefault="004B2574">
      <w:pPr>
        <w:pStyle w:val="af5"/>
      </w:pPr>
      <w:r>
        <w:rPr>
          <w:rFonts w:hint="eastAsia"/>
        </w:rPr>
        <w:t>对称式卷筒。</w:t>
      </w:r>
    </w:p>
    <w:p w14:paraId="779D493D" w14:textId="77777777" w:rsidR="00EA0CDF" w:rsidRDefault="004B2574">
      <w:pPr>
        <w:pStyle w:val="afffffffff"/>
        <w:rPr>
          <w:color w:val="FF0000"/>
        </w:rPr>
      </w:pPr>
      <w:r>
        <w:rPr>
          <w:rFonts w:hAnsi="宋体" w:cs="宋体" w:hint="eastAsia"/>
        </w:rPr>
        <w:t>吊桥绞车</w:t>
      </w:r>
      <w:r>
        <w:rPr>
          <w:rFonts w:hint="eastAsia"/>
        </w:rPr>
        <w:t>按减速器或卷筒驱动装置所处的位置可分为</w:t>
      </w:r>
      <w:r>
        <w:rPr>
          <w:rFonts w:ascii="黑体" w:eastAsia="黑体" w:hAnsi="黑体" w:cs="黑体" w:hint="eastAsia"/>
        </w:rPr>
        <w:t>：</w:t>
      </w:r>
    </w:p>
    <w:p w14:paraId="680F9295" w14:textId="77777777" w:rsidR="00EA0CDF" w:rsidRDefault="004B2574">
      <w:pPr>
        <w:pStyle w:val="af5"/>
        <w:numPr>
          <w:ilvl w:val="0"/>
          <w:numId w:val="32"/>
        </w:numPr>
      </w:pPr>
      <w:r>
        <w:rPr>
          <w:rFonts w:hint="eastAsia"/>
        </w:rPr>
        <w:t>右式绞车</w:t>
      </w:r>
      <w:r>
        <w:rPr>
          <w:rFonts w:hint="eastAsia"/>
          <w:szCs w:val="21"/>
        </w:rPr>
        <w:t>；</w:t>
      </w:r>
    </w:p>
    <w:p w14:paraId="38774DD9" w14:textId="77777777" w:rsidR="00EA0CDF" w:rsidRDefault="004B2574">
      <w:pPr>
        <w:pStyle w:val="af5"/>
      </w:pPr>
      <w:r>
        <w:rPr>
          <w:rFonts w:hint="eastAsia"/>
        </w:rPr>
        <w:t>左式绞车；</w:t>
      </w:r>
    </w:p>
    <w:p w14:paraId="53F25100" w14:textId="77777777" w:rsidR="00EA0CDF" w:rsidRDefault="004B2574">
      <w:pPr>
        <w:pStyle w:val="af5"/>
      </w:pPr>
      <w:r>
        <w:rPr>
          <w:rFonts w:hint="eastAsia"/>
        </w:rPr>
        <w:t>对称（式）绞车。</w:t>
      </w:r>
    </w:p>
    <w:p w14:paraId="121A5EAB" w14:textId="77777777" w:rsidR="00EA0CDF" w:rsidRDefault="004B2574">
      <w:pPr>
        <w:pStyle w:val="afffffffff"/>
      </w:pPr>
      <w:r>
        <w:rPr>
          <w:rFonts w:hAnsi="宋体" w:cs="宋体" w:hint="eastAsia"/>
        </w:rPr>
        <w:t>吊桥绞车</w:t>
      </w:r>
      <w:r>
        <w:rPr>
          <w:rFonts w:hint="eastAsia"/>
        </w:rPr>
        <w:t>按是否有远程遥控功能可分为</w:t>
      </w:r>
      <w:r>
        <w:rPr>
          <w:rFonts w:hint="eastAsia"/>
        </w:rPr>
        <w:t>:</w:t>
      </w:r>
    </w:p>
    <w:p w14:paraId="18AE8EA8" w14:textId="77777777" w:rsidR="00EA0CDF" w:rsidRDefault="004B2574">
      <w:pPr>
        <w:pStyle w:val="af5"/>
        <w:numPr>
          <w:ilvl w:val="0"/>
          <w:numId w:val="33"/>
        </w:numPr>
      </w:pPr>
      <w:r>
        <w:rPr>
          <w:rFonts w:hint="eastAsia"/>
        </w:rPr>
        <w:t>有遥控功能</w:t>
      </w:r>
      <w:r>
        <w:rPr>
          <w:rFonts w:hint="eastAsia"/>
          <w:szCs w:val="21"/>
        </w:rPr>
        <w:t>；</w:t>
      </w:r>
    </w:p>
    <w:p w14:paraId="7BA36FE9" w14:textId="77777777" w:rsidR="00EA0CDF" w:rsidRDefault="004B2574">
      <w:pPr>
        <w:pStyle w:val="af5"/>
      </w:pPr>
      <w:r>
        <w:rPr>
          <w:rFonts w:hint="eastAsia"/>
        </w:rPr>
        <w:lastRenderedPageBreak/>
        <w:t>无遥控功能。</w:t>
      </w:r>
    </w:p>
    <w:p w14:paraId="48093647" w14:textId="77777777" w:rsidR="00EA0CDF" w:rsidRDefault="004B2574">
      <w:pPr>
        <w:pStyle w:val="afff"/>
        <w:spacing w:before="120" w:after="120"/>
        <w:rPr>
          <w:color w:val="0000FF"/>
        </w:rPr>
      </w:pPr>
      <w:r>
        <w:rPr>
          <w:rFonts w:hint="eastAsia"/>
        </w:rPr>
        <w:t>基本参数</w:t>
      </w:r>
    </w:p>
    <w:p w14:paraId="24742CB8" w14:textId="77777777" w:rsidR="00EA0CDF" w:rsidRDefault="004B2574">
      <w:pPr>
        <w:pStyle w:val="afffff3"/>
        <w:ind w:firstLine="420"/>
      </w:pPr>
      <w:r>
        <w:rPr>
          <w:rFonts w:hint="eastAsia"/>
        </w:rPr>
        <w:t>吊桥绞车的基本参数见表</w:t>
      </w:r>
      <w:r>
        <w:rPr>
          <w:rFonts w:hint="eastAsia"/>
        </w:rPr>
        <w:t>1</w:t>
      </w:r>
      <w:r>
        <w:rPr>
          <w:rFonts w:hint="eastAsia"/>
        </w:rPr>
        <w:t>。</w:t>
      </w:r>
    </w:p>
    <w:p w14:paraId="17E44A0A" w14:textId="77777777" w:rsidR="00EA0CDF" w:rsidRDefault="004B2574">
      <w:pPr>
        <w:pStyle w:val="aff4"/>
        <w:spacing w:before="120" w:after="120"/>
      </w:pPr>
      <w:r>
        <w:t>吊桥绞车基本参数</w:t>
      </w:r>
    </w:p>
    <w:tbl>
      <w:tblPr>
        <w:tblStyle w:val="a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261"/>
        <w:gridCol w:w="4261"/>
      </w:tblGrid>
      <w:tr w:rsidR="00EA0CDF" w14:paraId="76BCDC15" w14:textId="77777777">
        <w:trPr>
          <w:trHeight w:val="281"/>
          <w:jc w:val="center"/>
        </w:trPr>
        <w:tc>
          <w:tcPr>
            <w:tcW w:w="4261" w:type="dxa"/>
            <w:tcBorders>
              <w:top w:val="single" w:sz="8" w:space="0" w:color="auto"/>
              <w:bottom w:val="single" w:sz="8" w:space="0" w:color="auto"/>
            </w:tcBorders>
            <w:shd w:val="clear" w:color="auto" w:fill="auto"/>
            <w:vAlign w:val="center"/>
          </w:tcPr>
          <w:p w14:paraId="2BF92824" w14:textId="77777777" w:rsidR="00EA0CDF" w:rsidRDefault="004B2574">
            <w:pPr>
              <w:spacing w:line="240" w:lineRule="auto"/>
              <w:ind w:rightChars="12" w:right="25"/>
              <w:jc w:val="center"/>
              <w:rPr>
                <w:rFonts w:ascii="宋体" w:hAnsi="宋体" w:cs="宋体"/>
                <w:sz w:val="18"/>
              </w:rPr>
            </w:pPr>
            <w:r>
              <w:rPr>
                <w:rFonts w:ascii="宋体" w:hAnsi="宋体" w:cs="宋体" w:hint="eastAsia"/>
                <w:sz w:val="18"/>
              </w:rPr>
              <w:t>内容</w:t>
            </w:r>
          </w:p>
        </w:tc>
        <w:tc>
          <w:tcPr>
            <w:tcW w:w="4261" w:type="dxa"/>
            <w:tcBorders>
              <w:top w:val="single" w:sz="8" w:space="0" w:color="auto"/>
              <w:bottom w:val="single" w:sz="8" w:space="0" w:color="auto"/>
            </w:tcBorders>
            <w:shd w:val="clear" w:color="auto" w:fill="auto"/>
            <w:vAlign w:val="center"/>
          </w:tcPr>
          <w:p w14:paraId="1085C400" w14:textId="77777777" w:rsidR="00EA0CDF" w:rsidRDefault="004B2574">
            <w:pPr>
              <w:spacing w:line="240" w:lineRule="auto"/>
              <w:ind w:rightChars="12" w:right="25"/>
              <w:jc w:val="center"/>
              <w:rPr>
                <w:rFonts w:ascii="宋体" w:hAnsi="宋体" w:cs="宋体"/>
                <w:sz w:val="18"/>
              </w:rPr>
            </w:pPr>
            <w:r>
              <w:rPr>
                <w:rFonts w:ascii="宋体" w:hAnsi="宋体" w:cs="宋体" w:hint="eastAsia"/>
                <w:sz w:val="18"/>
              </w:rPr>
              <w:t>参数</w:t>
            </w:r>
          </w:p>
        </w:tc>
      </w:tr>
      <w:tr w:rsidR="00EA0CDF" w14:paraId="48F931E7" w14:textId="77777777">
        <w:trPr>
          <w:trHeight w:val="281"/>
          <w:jc w:val="center"/>
        </w:trPr>
        <w:tc>
          <w:tcPr>
            <w:tcW w:w="4261" w:type="dxa"/>
            <w:tcBorders>
              <w:top w:val="single" w:sz="8" w:space="0" w:color="auto"/>
            </w:tcBorders>
            <w:shd w:val="clear" w:color="auto" w:fill="auto"/>
            <w:vAlign w:val="center"/>
          </w:tcPr>
          <w:p w14:paraId="465418A6" w14:textId="77777777" w:rsidR="00EA0CDF" w:rsidRDefault="004B2574">
            <w:pPr>
              <w:spacing w:line="240" w:lineRule="auto"/>
              <w:ind w:rightChars="12" w:right="25"/>
              <w:jc w:val="center"/>
              <w:rPr>
                <w:rFonts w:ascii="宋体" w:hAnsi="宋体" w:cs="宋体"/>
                <w:sz w:val="18"/>
              </w:rPr>
            </w:pPr>
            <w:r>
              <w:rPr>
                <w:rFonts w:ascii="宋体" w:hAnsi="宋体" w:cs="宋体" w:hint="eastAsia"/>
                <w:sz w:val="18"/>
              </w:rPr>
              <w:t>额定拉力（</w:t>
            </w:r>
            <w:r>
              <w:rPr>
                <w:rFonts w:ascii="宋体" w:hAnsi="宋体" w:cs="宋体" w:hint="eastAsia"/>
                <w:sz w:val="18"/>
              </w:rPr>
              <w:t>kN</w:t>
            </w:r>
            <w:r>
              <w:rPr>
                <w:rFonts w:ascii="宋体" w:hAnsi="宋体" w:cs="宋体" w:hint="eastAsia"/>
                <w:sz w:val="18"/>
              </w:rPr>
              <w:t>）</w:t>
            </w:r>
          </w:p>
        </w:tc>
        <w:tc>
          <w:tcPr>
            <w:tcW w:w="4261" w:type="dxa"/>
            <w:tcBorders>
              <w:top w:val="single" w:sz="8" w:space="0" w:color="auto"/>
            </w:tcBorders>
            <w:shd w:val="clear" w:color="auto" w:fill="auto"/>
            <w:vAlign w:val="center"/>
          </w:tcPr>
          <w:p w14:paraId="23427E6F" w14:textId="77777777" w:rsidR="00EA0CDF" w:rsidRDefault="004B2574">
            <w:pPr>
              <w:spacing w:line="240" w:lineRule="auto"/>
              <w:ind w:rightChars="12" w:right="25"/>
              <w:jc w:val="center"/>
              <w:rPr>
                <w:rFonts w:ascii="宋体" w:hAnsi="宋体" w:cs="宋体"/>
                <w:sz w:val="18"/>
              </w:rPr>
            </w:pPr>
            <w:r>
              <w:rPr>
                <w:rFonts w:ascii="宋体" w:hAnsi="宋体" w:cs="宋体" w:hint="eastAsia"/>
                <w:sz w:val="18"/>
              </w:rPr>
              <w:t>110</w:t>
            </w:r>
          </w:p>
        </w:tc>
      </w:tr>
      <w:tr w:rsidR="00EA0CDF" w14:paraId="33AA5A6C" w14:textId="77777777">
        <w:trPr>
          <w:jc w:val="center"/>
        </w:trPr>
        <w:tc>
          <w:tcPr>
            <w:tcW w:w="4261" w:type="dxa"/>
            <w:shd w:val="clear" w:color="auto" w:fill="auto"/>
            <w:vAlign w:val="center"/>
          </w:tcPr>
          <w:p w14:paraId="1AFC52FF"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放缆速度（</w:t>
            </w:r>
            <w:r>
              <w:rPr>
                <w:rFonts w:ascii="宋体" w:hAnsi="宋体" w:cs="宋体" w:hint="eastAsia"/>
                <w:color w:val="000000"/>
                <w:sz w:val="18"/>
              </w:rPr>
              <w:t>m/min</w:t>
            </w:r>
            <w:r>
              <w:rPr>
                <w:rFonts w:ascii="宋体" w:hAnsi="宋体" w:cs="宋体" w:hint="eastAsia"/>
                <w:color w:val="000000"/>
                <w:sz w:val="18"/>
              </w:rPr>
              <w:t>）</w:t>
            </w:r>
          </w:p>
        </w:tc>
        <w:tc>
          <w:tcPr>
            <w:tcW w:w="4261" w:type="dxa"/>
            <w:shd w:val="clear" w:color="auto" w:fill="auto"/>
            <w:vAlign w:val="center"/>
          </w:tcPr>
          <w:p w14:paraId="5D08BF93"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6</w:t>
            </w:r>
          </w:p>
        </w:tc>
      </w:tr>
      <w:tr w:rsidR="00EA0CDF" w14:paraId="5527BCD4" w14:textId="77777777">
        <w:trPr>
          <w:jc w:val="center"/>
        </w:trPr>
        <w:tc>
          <w:tcPr>
            <w:tcW w:w="4261" w:type="dxa"/>
            <w:shd w:val="clear" w:color="auto" w:fill="auto"/>
            <w:vAlign w:val="center"/>
          </w:tcPr>
          <w:p w14:paraId="295BA9EB"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电机功率（</w:t>
            </w:r>
            <w:r>
              <w:rPr>
                <w:rFonts w:ascii="宋体" w:hAnsi="宋体" w:cs="宋体" w:hint="eastAsia"/>
                <w:color w:val="000000"/>
                <w:sz w:val="18"/>
              </w:rPr>
              <w:t>kW</w:t>
            </w:r>
            <w:r>
              <w:rPr>
                <w:rFonts w:ascii="宋体" w:hAnsi="宋体" w:cs="宋体" w:hint="eastAsia"/>
                <w:color w:val="000000"/>
                <w:sz w:val="18"/>
              </w:rPr>
              <w:t>）</w:t>
            </w:r>
          </w:p>
        </w:tc>
        <w:tc>
          <w:tcPr>
            <w:tcW w:w="4261" w:type="dxa"/>
            <w:shd w:val="clear" w:color="auto" w:fill="auto"/>
            <w:vAlign w:val="center"/>
          </w:tcPr>
          <w:p w14:paraId="3C925731"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11</w:t>
            </w:r>
          </w:p>
        </w:tc>
      </w:tr>
      <w:tr w:rsidR="00EA0CDF" w14:paraId="3B1A402C" w14:textId="77777777">
        <w:trPr>
          <w:jc w:val="center"/>
        </w:trPr>
        <w:tc>
          <w:tcPr>
            <w:tcW w:w="4261" w:type="dxa"/>
            <w:shd w:val="clear" w:color="auto" w:fill="auto"/>
            <w:vAlign w:val="center"/>
          </w:tcPr>
          <w:p w14:paraId="7083FC89"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电机转速（</w:t>
            </w:r>
            <w:r>
              <w:rPr>
                <w:rFonts w:ascii="宋体" w:hAnsi="宋体" w:cs="宋体" w:hint="eastAsia"/>
                <w:color w:val="000000"/>
                <w:sz w:val="18"/>
              </w:rPr>
              <w:t>rpm</w:t>
            </w:r>
            <w:r>
              <w:rPr>
                <w:rFonts w:ascii="宋体" w:hAnsi="宋体" w:cs="宋体" w:hint="eastAsia"/>
                <w:color w:val="000000"/>
                <w:sz w:val="18"/>
              </w:rPr>
              <w:t>）</w:t>
            </w:r>
          </w:p>
        </w:tc>
        <w:tc>
          <w:tcPr>
            <w:tcW w:w="4261" w:type="dxa"/>
            <w:shd w:val="clear" w:color="auto" w:fill="auto"/>
            <w:vAlign w:val="center"/>
          </w:tcPr>
          <w:p w14:paraId="127C06B6"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720</w:t>
            </w:r>
          </w:p>
        </w:tc>
      </w:tr>
      <w:tr w:rsidR="00EA0CDF" w14:paraId="68AD8426" w14:textId="77777777">
        <w:trPr>
          <w:jc w:val="center"/>
        </w:trPr>
        <w:tc>
          <w:tcPr>
            <w:tcW w:w="4261" w:type="dxa"/>
            <w:shd w:val="clear" w:color="auto" w:fill="auto"/>
            <w:vAlign w:val="center"/>
          </w:tcPr>
          <w:p w14:paraId="791C9978"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卷筒直径（</w:t>
            </w:r>
            <w:r>
              <w:rPr>
                <w:rFonts w:ascii="宋体" w:hAnsi="宋体" w:cs="宋体" w:hint="eastAsia"/>
                <w:color w:val="000000"/>
                <w:sz w:val="18"/>
              </w:rPr>
              <w:t>mm</w:t>
            </w:r>
            <w:r>
              <w:rPr>
                <w:rFonts w:ascii="宋体" w:hAnsi="宋体" w:cs="宋体" w:hint="eastAsia"/>
                <w:color w:val="000000"/>
                <w:sz w:val="18"/>
              </w:rPr>
              <w:t>）</w:t>
            </w:r>
          </w:p>
        </w:tc>
        <w:tc>
          <w:tcPr>
            <w:tcW w:w="4261" w:type="dxa"/>
            <w:shd w:val="clear" w:color="auto" w:fill="auto"/>
            <w:vAlign w:val="center"/>
          </w:tcPr>
          <w:p w14:paraId="5938875B"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610</w:t>
            </w:r>
          </w:p>
        </w:tc>
      </w:tr>
      <w:tr w:rsidR="00EA0CDF" w14:paraId="1966E8F5" w14:textId="77777777">
        <w:trPr>
          <w:trHeight w:val="107"/>
          <w:jc w:val="center"/>
        </w:trPr>
        <w:tc>
          <w:tcPr>
            <w:tcW w:w="4261" w:type="dxa"/>
            <w:shd w:val="clear" w:color="auto" w:fill="auto"/>
            <w:vAlign w:val="center"/>
          </w:tcPr>
          <w:p w14:paraId="63B39AB1"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卷筒法兰直径（</w:t>
            </w:r>
            <w:r>
              <w:rPr>
                <w:rFonts w:ascii="宋体" w:hAnsi="宋体" w:cs="宋体" w:hint="eastAsia"/>
                <w:color w:val="000000"/>
                <w:sz w:val="18"/>
              </w:rPr>
              <w:t>mm</w:t>
            </w:r>
            <w:r>
              <w:rPr>
                <w:rFonts w:ascii="宋体" w:hAnsi="宋体" w:cs="宋体" w:hint="eastAsia"/>
                <w:color w:val="000000"/>
                <w:sz w:val="18"/>
              </w:rPr>
              <w:t>）</w:t>
            </w:r>
          </w:p>
        </w:tc>
        <w:tc>
          <w:tcPr>
            <w:tcW w:w="4261" w:type="dxa"/>
            <w:shd w:val="clear" w:color="auto" w:fill="auto"/>
            <w:vAlign w:val="center"/>
          </w:tcPr>
          <w:p w14:paraId="7C425FEC"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810</w:t>
            </w:r>
          </w:p>
        </w:tc>
      </w:tr>
      <w:tr w:rsidR="00EA0CDF" w14:paraId="182D79C5" w14:textId="77777777">
        <w:trPr>
          <w:jc w:val="center"/>
        </w:trPr>
        <w:tc>
          <w:tcPr>
            <w:tcW w:w="4261" w:type="dxa"/>
            <w:shd w:val="clear" w:color="auto" w:fill="auto"/>
            <w:vAlign w:val="center"/>
          </w:tcPr>
          <w:p w14:paraId="1C03BB2D"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卷筒宽度（</w:t>
            </w:r>
            <w:r>
              <w:rPr>
                <w:rFonts w:ascii="宋体" w:hAnsi="宋体" w:cs="宋体" w:hint="eastAsia"/>
                <w:color w:val="000000"/>
                <w:sz w:val="18"/>
              </w:rPr>
              <w:t>mm</w:t>
            </w:r>
            <w:r>
              <w:rPr>
                <w:rFonts w:ascii="宋体" w:hAnsi="宋体" w:cs="宋体" w:hint="eastAsia"/>
                <w:color w:val="000000"/>
                <w:sz w:val="18"/>
              </w:rPr>
              <w:t>）</w:t>
            </w:r>
          </w:p>
        </w:tc>
        <w:tc>
          <w:tcPr>
            <w:tcW w:w="4261" w:type="dxa"/>
            <w:shd w:val="clear" w:color="auto" w:fill="auto"/>
            <w:vAlign w:val="center"/>
          </w:tcPr>
          <w:p w14:paraId="56305B5A"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370</w:t>
            </w:r>
          </w:p>
        </w:tc>
      </w:tr>
      <w:tr w:rsidR="00EA0CDF" w14:paraId="5CCAD605" w14:textId="77777777">
        <w:trPr>
          <w:jc w:val="center"/>
        </w:trPr>
        <w:tc>
          <w:tcPr>
            <w:tcW w:w="4261" w:type="dxa"/>
            <w:shd w:val="clear" w:color="auto" w:fill="auto"/>
            <w:vAlign w:val="center"/>
          </w:tcPr>
          <w:p w14:paraId="23A52787"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缆直径（</w:t>
            </w:r>
            <w:r>
              <w:rPr>
                <w:rFonts w:ascii="宋体" w:hAnsi="宋体" w:cs="宋体" w:hint="eastAsia"/>
                <w:color w:val="000000"/>
                <w:sz w:val="18"/>
              </w:rPr>
              <w:t>mm</w:t>
            </w:r>
            <w:r>
              <w:rPr>
                <w:rFonts w:ascii="宋体" w:hAnsi="宋体" w:cs="宋体" w:hint="eastAsia"/>
                <w:color w:val="000000"/>
                <w:sz w:val="18"/>
              </w:rPr>
              <w:t>）</w:t>
            </w:r>
          </w:p>
        </w:tc>
        <w:tc>
          <w:tcPr>
            <w:tcW w:w="4261" w:type="dxa"/>
            <w:shd w:val="clear" w:color="auto" w:fill="auto"/>
            <w:vAlign w:val="center"/>
          </w:tcPr>
          <w:p w14:paraId="11EA18EC" w14:textId="77777777" w:rsidR="00EA0CDF" w:rsidRDefault="004B2574">
            <w:pPr>
              <w:spacing w:line="240" w:lineRule="auto"/>
              <w:ind w:rightChars="12" w:right="25"/>
              <w:jc w:val="center"/>
              <w:rPr>
                <w:rFonts w:ascii="宋体" w:hAnsi="宋体" w:cs="宋体"/>
                <w:sz w:val="18"/>
              </w:rPr>
            </w:pPr>
            <w:r>
              <w:rPr>
                <w:rFonts w:ascii="宋体" w:hAnsi="宋体" w:cs="宋体" w:hint="eastAsia"/>
                <w:sz w:val="18"/>
              </w:rPr>
              <w:t>40</w:t>
            </w:r>
          </w:p>
        </w:tc>
      </w:tr>
      <w:tr w:rsidR="00EA0CDF" w14:paraId="26D0EC54" w14:textId="77777777">
        <w:trPr>
          <w:jc w:val="center"/>
        </w:trPr>
        <w:tc>
          <w:tcPr>
            <w:tcW w:w="4261" w:type="dxa"/>
            <w:shd w:val="clear" w:color="auto" w:fill="auto"/>
            <w:vAlign w:val="center"/>
          </w:tcPr>
          <w:p w14:paraId="6C81782C" w14:textId="77777777" w:rsidR="00EA0CDF" w:rsidRDefault="004B2574">
            <w:pPr>
              <w:spacing w:line="240" w:lineRule="auto"/>
              <w:ind w:rightChars="12" w:right="25"/>
              <w:jc w:val="center"/>
              <w:rPr>
                <w:rFonts w:ascii="宋体" w:hAnsi="宋体" w:cs="宋体"/>
                <w:sz w:val="18"/>
              </w:rPr>
            </w:pPr>
            <w:r>
              <w:rPr>
                <w:rFonts w:ascii="宋体" w:hAnsi="宋体" w:cs="宋体" w:hint="eastAsia"/>
                <w:color w:val="000000"/>
                <w:sz w:val="18"/>
              </w:rPr>
              <w:t>容缆量（</w:t>
            </w:r>
            <w:r>
              <w:rPr>
                <w:rFonts w:ascii="宋体" w:hAnsi="宋体" w:cs="宋体" w:hint="eastAsia"/>
                <w:color w:val="000000"/>
                <w:sz w:val="18"/>
              </w:rPr>
              <w:t>mm</w:t>
            </w:r>
            <w:r>
              <w:rPr>
                <w:rFonts w:ascii="宋体" w:hAnsi="宋体" w:cs="宋体" w:hint="eastAsia"/>
                <w:color w:val="000000"/>
                <w:sz w:val="18"/>
              </w:rPr>
              <w:t>）</w:t>
            </w:r>
          </w:p>
        </w:tc>
        <w:tc>
          <w:tcPr>
            <w:tcW w:w="4261" w:type="dxa"/>
            <w:shd w:val="clear" w:color="auto" w:fill="auto"/>
            <w:vAlign w:val="center"/>
          </w:tcPr>
          <w:p w14:paraId="3DEC2193" w14:textId="77777777" w:rsidR="00EA0CDF" w:rsidRDefault="004B2574">
            <w:pPr>
              <w:spacing w:line="240" w:lineRule="auto"/>
              <w:ind w:rightChars="12" w:right="25"/>
              <w:jc w:val="center"/>
              <w:rPr>
                <w:rFonts w:ascii="宋体" w:hAnsi="宋体" w:cs="宋体"/>
                <w:sz w:val="18"/>
              </w:rPr>
            </w:pPr>
            <w:r>
              <w:rPr>
                <w:rFonts w:ascii="宋体" w:hAnsi="宋体" w:cs="宋体" w:hint="eastAsia"/>
                <w:sz w:val="18"/>
              </w:rPr>
              <w:t>18</w:t>
            </w:r>
          </w:p>
        </w:tc>
      </w:tr>
      <w:tr w:rsidR="00EA0CDF" w14:paraId="05DE9501" w14:textId="77777777">
        <w:trPr>
          <w:jc w:val="center"/>
        </w:trPr>
        <w:tc>
          <w:tcPr>
            <w:tcW w:w="8522" w:type="dxa"/>
            <w:gridSpan w:val="2"/>
            <w:shd w:val="clear" w:color="auto" w:fill="auto"/>
            <w:vAlign w:val="center"/>
          </w:tcPr>
          <w:p w14:paraId="380729E2" w14:textId="77777777" w:rsidR="00EA0CDF" w:rsidRDefault="004B2574">
            <w:pPr>
              <w:pStyle w:val="afff4"/>
              <w:rPr>
                <w:rFonts w:hAnsi="宋体"/>
                <w:sz w:val="24"/>
              </w:rPr>
            </w:pPr>
            <w:r>
              <w:rPr>
                <w:rFonts w:hint="eastAsia"/>
              </w:rPr>
              <w:t>吊桥绞车应具有电动加手动功能。</w:t>
            </w:r>
          </w:p>
        </w:tc>
      </w:tr>
    </w:tbl>
    <w:p w14:paraId="4706E8EE" w14:textId="77777777" w:rsidR="00EA0CDF" w:rsidRDefault="00EA0CDF">
      <w:pPr>
        <w:pStyle w:val="afffffffffff3"/>
        <w:numPr>
          <w:ilvl w:val="0"/>
          <w:numId w:val="0"/>
        </w:numPr>
        <w:ind w:left="420"/>
        <w:rPr>
          <w:rFonts w:ascii="黑体" w:eastAsia="黑体" w:hAnsi="黑体"/>
        </w:rPr>
      </w:pPr>
    </w:p>
    <w:p w14:paraId="6F22DAAF" w14:textId="77777777" w:rsidR="00EA0CDF" w:rsidRDefault="004B2574">
      <w:pPr>
        <w:pStyle w:val="afffffffffff3"/>
        <w:ind w:left="420" w:hangingChars="200" w:hanging="420"/>
        <w:rPr>
          <w:rFonts w:ascii="黑体" w:eastAsia="黑体" w:hAnsi="黑体"/>
        </w:rPr>
      </w:pPr>
      <w:r>
        <w:rPr>
          <w:rFonts w:ascii="黑体" w:eastAsia="黑体" w:hAnsi="黑体"/>
        </w:rPr>
        <w:t>命名规则</w:t>
      </w:r>
    </w:p>
    <w:p w14:paraId="272C5ED1" w14:textId="77777777" w:rsidR="00EA0CDF" w:rsidRDefault="004B2574">
      <w:pPr>
        <w:pStyle w:val="afffff3"/>
        <w:ind w:firstLine="420"/>
        <w:rPr>
          <w:ins w:id="42" w:author="@" w:date="2022-11-24T09:03:00Z"/>
        </w:rPr>
      </w:pPr>
      <w:r>
        <w:rPr>
          <w:rFonts w:hint="eastAsia"/>
        </w:rPr>
        <w:t>型号命名规定如下：</w:t>
      </w:r>
    </w:p>
    <w:p w14:paraId="6C3E397C" w14:textId="77777777" w:rsidR="00EA0CDF" w:rsidRDefault="00EA0CDF">
      <w:pPr>
        <w:pStyle w:val="afffff3"/>
        <w:ind w:firstLine="420"/>
      </w:pPr>
    </w:p>
    <w:p w14:paraId="2A3047C7" w14:textId="77777777" w:rsidR="00EA0CDF" w:rsidRDefault="004B2574">
      <w:pPr>
        <w:pStyle w:val="afffff3"/>
        <w:ind w:firstLineChars="0" w:firstLine="0"/>
        <w:jc w:val="center"/>
        <w:rPr>
          <w:ins w:id="43" w:author="@" w:date="2022-11-24T09:18:00Z"/>
        </w:rPr>
      </w:pPr>
      <w:ins w:id="44" w:author="@" w:date="2022-11-24T09:17:00Z">
        <w:r>
          <w:rPr>
            <w:noProof/>
          </w:rPr>
          <w:drawing>
            <wp:inline distT="0" distB="0" distL="114300" distR="114300">
              <wp:extent cx="4537710" cy="3156585"/>
              <wp:effectExtent l="0" t="0" r="15240" b="571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6"/>
                      <a:stretch>
                        <a:fillRect/>
                      </a:stretch>
                    </pic:blipFill>
                    <pic:spPr>
                      <a:xfrm>
                        <a:off x="0" y="0"/>
                        <a:ext cx="4537710" cy="3156585"/>
                      </a:xfrm>
                      <a:prstGeom prst="rect">
                        <a:avLst/>
                      </a:prstGeom>
                      <a:noFill/>
                      <a:ln>
                        <a:noFill/>
                      </a:ln>
                    </pic:spPr>
                  </pic:pic>
                </a:graphicData>
              </a:graphic>
            </wp:inline>
          </w:drawing>
        </w:r>
      </w:ins>
    </w:p>
    <w:p w14:paraId="0B42327A" w14:textId="77777777" w:rsidR="00EA0CDF" w:rsidRDefault="00EA0CDF">
      <w:pPr>
        <w:pStyle w:val="afffff3"/>
        <w:ind w:firstLineChars="0" w:firstLine="0"/>
        <w:jc w:val="center"/>
        <w:rPr>
          <w:rStyle w:val="affffa"/>
          <w:rFonts w:ascii="Calibri" w:hAnsi="Calibri"/>
          <w:kern w:val="2"/>
          <w:highlight w:val="yellow"/>
        </w:rPr>
      </w:pPr>
    </w:p>
    <w:p w14:paraId="05972BF2" w14:textId="77777777" w:rsidR="00EA0CDF" w:rsidRDefault="004B2574">
      <w:pPr>
        <w:pStyle w:val="ac"/>
        <w:ind w:firstLine="420"/>
      </w:pPr>
      <w:r>
        <w:rPr>
          <w:rFonts w:hint="eastAsia"/>
        </w:rPr>
        <w:t>公称规格为</w:t>
      </w:r>
      <w:r>
        <w:rPr>
          <w:rFonts w:hint="eastAsia"/>
        </w:rPr>
        <w:t>300</w:t>
      </w:r>
      <w:r>
        <w:rPr>
          <w:rFonts w:hint="eastAsia"/>
        </w:rPr>
        <w:t>、额定拉力为</w:t>
      </w:r>
      <w:r>
        <w:rPr>
          <w:rFonts w:hint="eastAsia"/>
        </w:rPr>
        <w:t>110</w:t>
      </w:r>
      <w:r>
        <w:t xml:space="preserve"> </w:t>
      </w:r>
      <w:r>
        <w:rPr>
          <w:rFonts w:hint="eastAsia"/>
        </w:rPr>
        <w:t>kN</w:t>
      </w:r>
      <w:r>
        <w:rPr>
          <w:rFonts w:hint="eastAsia"/>
        </w:rPr>
        <w:t>、容缆量为</w:t>
      </w:r>
      <w:r>
        <w:rPr>
          <w:rFonts w:hint="eastAsia"/>
        </w:rPr>
        <w:t>1000</w:t>
      </w:r>
      <w:r>
        <w:t xml:space="preserve"> </w:t>
      </w:r>
      <w:r>
        <w:rPr>
          <w:rFonts w:hint="eastAsia"/>
        </w:rPr>
        <w:t>m</w:t>
      </w:r>
      <w:r>
        <w:rPr>
          <w:rFonts w:hint="eastAsia"/>
        </w:rPr>
        <w:t>、有远程遥控功能的右式隔离单卷筒防爆型吊桥绞车命名为：</w:t>
      </w:r>
      <w:r>
        <w:rPr>
          <w:rFonts w:hint="eastAsia"/>
        </w:rPr>
        <w:t>FB-DJ-300-R-DD-110-1000</w:t>
      </w:r>
      <w:r>
        <w:t>-</w:t>
      </w:r>
      <w:r>
        <w:rPr>
          <w:rFonts w:hint="eastAsia"/>
        </w:rPr>
        <w:t>S</w:t>
      </w:r>
      <w:r>
        <w:rPr>
          <w:rFonts w:hint="eastAsia"/>
        </w:rPr>
        <w:t>。</w:t>
      </w:r>
    </w:p>
    <w:p w14:paraId="522AC114" w14:textId="77777777" w:rsidR="00EA0CDF" w:rsidRDefault="004B2574">
      <w:pPr>
        <w:pStyle w:val="affe"/>
        <w:spacing w:before="240" w:after="240"/>
      </w:pPr>
      <w:r>
        <w:rPr>
          <w:rFonts w:hint="eastAsia"/>
        </w:rPr>
        <w:t>结构</w:t>
      </w:r>
    </w:p>
    <w:p w14:paraId="4D3E0936" w14:textId="77777777" w:rsidR="00EA0CDF" w:rsidRDefault="004B2574">
      <w:pPr>
        <w:pStyle w:val="afffff3"/>
        <w:ind w:firstLine="420"/>
        <w:rPr>
          <w:lang w:eastAsia="zh-Hans"/>
        </w:rPr>
      </w:pPr>
      <w:r>
        <w:rPr>
          <w:rFonts w:hint="eastAsia"/>
          <w:lang w:eastAsia="zh-Hans"/>
        </w:rPr>
        <w:t>吊桥绞车</w:t>
      </w:r>
      <w:r>
        <w:rPr>
          <w:rFonts w:hint="eastAsia"/>
        </w:rPr>
        <w:t>结构示意图</w:t>
      </w:r>
      <w:r>
        <w:rPr>
          <w:rFonts w:hint="eastAsia"/>
          <w:lang w:eastAsia="zh-Hans"/>
        </w:rPr>
        <w:t>见图</w:t>
      </w:r>
      <w:r>
        <w:rPr>
          <w:lang w:eastAsia="zh-Hans"/>
        </w:rPr>
        <w:t>1</w:t>
      </w:r>
      <w:r>
        <w:rPr>
          <w:rFonts w:hint="eastAsia"/>
        </w:rPr>
        <w:t>。</w:t>
      </w:r>
    </w:p>
    <w:p w14:paraId="5FF43A80" w14:textId="77777777" w:rsidR="00EA0CDF" w:rsidRDefault="004B2574">
      <w:pPr>
        <w:pStyle w:val="afffff3"/>
        <w:ind w:firstLine="420"/>
      </w:pPr>
      <w:r>
        <w:rPr>
          <w:rFonts w:hAnsi="宋体" w:cs="宋体" w:hint="eastAsia"/>
        </w:rPr>
        <w:lastRenderedPageBreak/>
        <w:t xml:space="preserve">    </w:t>
      </w:r>
      <w:r>
        <w:rPr>
          <w:rFonts w:hAnsi="宋体" w:cs="宋体"/>
          <w:noProof/>
        </w:rPr>
        <w:drawing>
          <wp:inline distT="0" distB="0" distL="0" distR="0">
            <wp:extent cx="4727575" cy="4034155"/>
            <wp:effectExtent l="0" t="0" r="15875" b="4445"/>
            <wp:docPr id="1" name="图片 1" descr="lQDPJxbG9QbJ2aDNBOXNBb2wiGDUrBlsOW4DRwmlagDOAA_1469_1253.jpg_720x720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QDPJxbG9QbJ2aDNBOXNBb2wiGDUrBlsOW4DRwmlagDOAA_1469_1253.jpg_720x720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727575" cy="4034155"/>
                    </a:xfrm>
                    <a:prstGeom prst="rect">
                      <a:avLst/>
                    </a:prstGeom>
                    <a:noFill/>
                    <a:ln>
                      <a:noFill/>
                    </a:ln>
                  </pic:spPr>
                </pic:pic>
              </a:graphicData>
            </a:graphic>
          </wp:inline>
        </w:drawing>
      </w:r>
    </w:p>
    <w:p w14:paraId="37753131" w14:textId="77777777" w:rsidR="00EA0CDF" w:rsidRDefault="004B2574">
      <w:pPr>
        <w:pStyle w:val="afffffffffff9"/>
        <w:ind w:firstLine="360"/>
        <w:jc w:val="left"/>
        <w:rPr>
          <w:rFonts w:hAnsi="宋体" w:cs="宋体"/>
          <w:sz w:val="18"/>
          <w:szCs w:val="18"/>
        </w:rPr>
      </w:pPr>
      <w:r>
        <w:rPr>
          <w:rFonts w:hAnsi="宋体" w:cs="宋体" w:hint="eastAsia"/>
          <w:sz w:val="18"/>
          <w:szCs w:val="18"/>
        </w:rPr>
        <w:t>标引序号说明：</w:t>
      </w:r>
    </w:p>
    <w:p w14:paraId="25ED05D6" w14:textId="77777777" w:rsidR="00EA0CDF" w:rsidRDefault="004B2574">
      <w:pPr>
        <w:pStyle w:val="afffffffffff9"/>
        <w:ind w:firstLine="360"/>
        <w:jc w:val="left"/>
        <w:rPr>
          <w:rFonts w:hAnsi="宋体" w:cs="宋体"/>
          <w:sz w:val="18"/>
          <w:szCs w:val="18"/>
        </w:rPr>
      </w:pPr>
      <w:r>
        <w:rPr>
          <w:rFonts w:hAnsi="宋体" w:cs="宋体" w:hint="eastAsia"/>
          <w:sz w:val="18"/>
          <w:szCs w:val="18"/>
        </w:rPr>
        <w:t>1</w:t>
      </w:r>
      <w:r>
        <w:rPr>
          <w:rFonts w:hAnsi="宋体" w:cs="宋体" w:hint="eastAsia"/>
          <w:sz w:val="18"/>
          <w:szCs w:val="18"/>
        </w:rPr>
        <w:t>—</w:t>
      </w:r>
      <w:r>
        <w:rPr>
          <w:rFonts w:hAnsi="宋体" w:cs="宋体" w:hint="eastAsia"/>
          <w:sz w:val="18"/>
          <w:szCs w:val="18"/>
          <w:lang w:eastAsia="zh-Hans"/>
        </w:rPr>
        <w:t>防爆电机</w:t>
      </w:r>
      <w:r>
        <w:rPr>
          <w:rFonts w:hAnsi="宋体" w:cs="宋体" w:hint="eastAsia"/>
          <w:sz w:val="18"/>
          <w:szCs w:val="18"/>
        </w:rPr>
        <w:t>；</w:t>
      </w:r>
    </w:p>
    <w:p w14:paraId="11059ED6" w14:textId="77777777" w:rsidR="00EA0CDF" w:rsidRDefault="004B2574">
      <w:pPr>
        <w:pStyle w:val="afffffffffff9"/>
        <w:ind w:firstLine="360"/>
        <w:jc w:val="left"/>
        <w:rPr>
          <w:rFonts w:hAnsi="宋体" w:cs="宋体"/>
          <w:sz w:val="18"/>
          <w:szCs w:val="18"/>
        </w:rPr>
      </w:pPr>
      <w:r>
        <w:rPr>
          <w:rFonts w:hAnsi="宋体" w:cs="宋体" w:hint="eastAsia"/>
          <w:sz w:val="18"/>
          <w:szCs w:val="18"/>
        </w:rPr>
        <w:t>2</w:t>
      </w:r>
      <w:r>
        <w:rPr>
          <w:rFonts w:hAnsi="宋体" w:cs="宋体" w:hint="eastAsia"/>
          <w:sz w:val="18"/>
          <w:szCs w:val="18"/>
        </w:rPr>
        <w:t>—</w:t>
      </w:r>
      <w:r>
        <w:rPr>
          <w:rFonts w:hAnsi="宋体" w:cs="宋体" w:hint="eastAsia"/>
          <w:sz w:val="18"/>
          <w:szCs w:val="18"/>
          <w:lang w:eastAsia="zh-Hans"/>
        </w:rPr>
        <w:t>防爆减速箱</w:t>
      </w:r>
      <w:r>
        <w:rPr>
          <w:rFonts w:hAnsi="宋体" w:cs="宋体" w:hint="eastAsia"/>
          <w:sz w:val="18"/>
          <w:szCs w:val="18"/>
        </w:rPr>
        <w:t>；</w:t>
      </w:r>
    </w:p>
    <w:p w14:paraId="1FAB4525" w14:textId="77777777" w:rsidR="00EA0CDF" w:rsidRDefault="004B2574">
      <w:pPr>
        <w:pStyle w:val="afffffffffff9"/>
        <w:ind w:firstLine="360"/>
        <w:jc w:val="left"/>
        <w:rPr>
          <w:rFonts w:hAnsi="宋体" w:cs="宋体"/>
          <w:sz w:val="18"/>
          <w:szCs w:val="18"/>
        </w:rPr>
      </w:pPr>
      <w:r>
        <w:rPr>
          <w:rFonts w:hAnsi="宋体" w:cs="宋体" w:hint="eastAsia"/>
          <w:sz w:val="18"/>
          <w:szCs w:val="18"/>
        </w:rPr>
        <w:t>3</w:t>
      </w:r>
      <w:r>
        <w:rPr>
          <w:rFonts w:hAnsi="宋体" w:cs="宋体" w:hint="eastAsia"/>
          <w:sz w:val="18"/>
          <w:szCs w:val="18"/>
        </w:rPr>
        <w:t>—</w:t>
      </w:r>
      <w:r>
        <w:rPr>
          <w:rFonts w:hAnsi="宋体" w:cs="宋体" w:hint="eastAsia"/>
          <w:sz w:val="18"/>
          <w:szCs w:val="18"/>
          <w:lang w:eastAsia="zh-Hans"/>
        </w:rPr>
        <w:t>防爆卷筒</w:t>
      </w:r>
      <w:r>
        <w:rPr>
          <w:rFonts w:hAnsi="宋体" w:cs="宋体" w:hint="eastAsia"/>
          <w:sz w:val="18"/>
          <w:szCs w:val="18"/>
        </w:rPr>
        <w:t>；</w:t>
      </w:r>
    </w:p>
    <w:p w14:paraId="08886846" w14:textId="77777777" w:rsidR="00EA0CDF" w:rsidRDefault="004B2574">
      <w:pPr>
        <w:pStyle w:val="afffffffffff9"/>
        <w:ind w:firstLine="360"/>
        <w:jc w:val="left"/>
        <w:rPr>
          <w:rFonts w:hAnsi="宋体" w:cs="宋体"/>
          <w:sz w:val="18"/>
          <w:szCs w:val="18"/>
        </w:rPr>
      </w:pPr>
      <w:r>
        <w:rPr>
          <w:rFonts w:hAnsi="宋体" w:cs="宋体" w:hint="eastAsia"/>
          <w:sz w:val="18"/>
          <w:szCs w:val="18"/>
        </w:rPr>
        <w:t>4</w:t>
      </w:r>
      <w:r>
        <w:rPr>
          <w:rFonts w:hAnsi="宋体" w:cs="宋体" w:hint="eastAsia"/>
          <w:sz w:val="18"/>
          <w:szCs w:val="18"/>
        </w:rPr>
        <w:t>—</w:t>
      </w:r>
      <w:r>
        <w:rPr>
          <w:rFonts w:hAnsi="宋体" w:cs="宋体" w:hint="eastAsia"/>
          <w:sz w:val="18"/>
          <w:szCs w:val="18"/>
          <w:lang w:eastAsia="zh-Hans"/>
        </w:rPr>
        <w:t>防爆电器控制箱</w:t>
      </w:r>
      <w:r>
        <w:rPr>
          <w:rFonts w:hAnsi="宋体" w:cs="宋体"/>
          <w:sz w:val="18"/>
          <w:szCs w:val="18"/>
          <w:lang w:eastAsia="zh-Hans"/>
        </w:rPr>
        <w:t>。</w:t>
      </w:r>
    </w:p>
    <w:p w14:paraId="7414F202" w14:textId="77777777" w:rsidR="00EA0CDF" w:rsidRDefault="004B2574">
      <w:pPr>
        <w:pStyle w:val="afd"/>
        <w:spacing w:before="120" w:after="120"/>
        <w:rPr>
          <w:rFonts w:cs="宋体"/>
        </w:rPr>
      </w:pPr>
      <w:r>
        <w:rPr>
          <w:rFonts w:hint="eastAsia"/>
          <w:lang w:eastAsia="zh-Hans"/>
        </w:rPr>
        <w:t>吊桥绞车</w:t>
      </w:r>
      <w:r>
        <w:rPr>
          <w:rFonts w:hint="eastAsia"/>
        </w:rPr>
        <w:t>结构</w:t>
      </w:r>
      <w:r>
        <w:rPr>
          <w:rFonts w:cs="宋体" w:hint="eastAsia"/>
        </w:rPr>
        <w:t>示意图</w:t>
      </w:r>
    </w:p>
    <w:p w14:paraId="629539D9" w14:textId="77777777" w:rsidR="00EA0CDF" w:rsidRDefault="004B2574">
      <w:pPr>
        <w:pStyle w:val="affe"/>
        <w:spacing w:before="240" w:after="240"/>
      </w:pPr>
      <w:r>
        <w:rPr>
          <w:rFonts w:hint="eastAsia"/>
        </w:rPr>
        <w:t>要求</w:t>
      </w:r>
    </w:p>
    <w:p w14:paraId="11D9353E" w14:textId="77777777" w:rsidR="00EA0CDF" w:rsidRDefault="004B2574">
      <w:pPr>
        <w:pStyle w:val="afff"/>
        <w:spacing w:before="120" w:after="120"/>
      </w:pPr>
      <w:r>
        <w:rPr>
          <w:rFonts w:hint="eastAsia"/>
        </w:rPr>
        <w:t>环境条件</w:t>
      </w:r>
    </w:p>
    <w:p w14:paraId="54DC4538" w14:textId="77777777" w:rsidR="00EA0CDF" w:rsidRDefault="004B2574">
      <w:pPr>
        <w:pStyle w:val="afffff3"/>
        <w:ind w:firstLine="420"/>
      </w:pPr>
      <w:r>
        <w:rPr>
          <w:rFonts w:hint="eastAsia"/>
        </w:rPr>
        <w:t>吊桥绞车在下列环境条件下应能正常工作：</w:t>
      </w:r>
    </w:p>
    <w:p w14:paraId="215849F1" w14:textId="77777777" w:rsidR="00EA0CDF" w:rsidRDefault="004B2574">
      <w:pPr>
        <w:pStyle w:val="af5"/>
        <w:numPr>
          <w:ilvl w:val="0"/>
          <w:numId w:val="34"/>
        </w:numPr>
      </w:pPr>
      <w:r>
        <w:rPr>
          <w:rFonts w:hint="eastAsia"/>
        </w:rPr>
        <w:t>环境温度：</w:t>
      </w:r>
      <w:r>
        <w:rPr>
          <w:rFonts w:hint="eastAsia"/>
        </w:rPr>
        <w:t xml:space="preserve">-50 </w:t>
      </w:r>
      <w:r>
        <w:rPr>
          <w:rFonts w:hint="eastAsia"/>
        </w:rPr>
        <w:t>℃</w:t>
      </w:r>
      <w:r>
        <w:rPr>
          <w:rFonts w:hint="eastAsia"/>
        </w:rPr>
        <w:t xml:space="preserve"> </w:t>
      </w:r>
      <w:r>
        <w:rPr>
          <w:rFonts w:hint="eastAsia"/>
        </w:rPr>
        <w:t>～</w:t>
      </w:r>
      <w:r>
        <w:rPr>
          <w:rFonts w:hint="eastAsia"/>
        </w:rPr>
        <w:t xml:space="preserve"> +60 </w:t>
      </w:r>
      <w:r>
        <w:rPr>
          <w:rFonts w:hint="eastAsia"/>
        </w:rPr>
        <w:t>℃；</w:t>
      </w:r>
    </w:p>
    <w:p w14:paraId="531958CC" w14:textId="77777777" w:rsidR="00EA0CDF" w:rsidRDefault="004B2574">
      <w:pPr>
        <w:pStyle w:val="af5"/>
      </w:pPr>
      <w:r>
        <w:rPr>
          <w:rFonts w:hint="eastAsia"/>
        </w:rPr>
        <w:t>相对湿度：不大于</w:t>
      </w:r>
      <w:r>
        <w:rPr>
          <w:rFonts w:hint="eastAsia"/>
        </w:rPr>
        <w:t>90%</w:t>
      </w:r>
      <w:r>
        <w:rPr>
          <w:rFonts w:hint="eastAsia"/>
        </w:rPr>
        <w:t>（</w:t>
      </w:r>
      <w:r>
        <w:rPr>
          <w:rFonts w:hint="eastAsia"/>
        </w:rPr>
        <w:t xml:space="preserve">25 </w:t>
      </w:r>
      <w:r>
        <w:rPr>
          <w:rFonts w:hint="eastAsia"/>
        </w:rPr>
        <w:t>℃）；</w:t>
      </w:r>
    </w:p>
    <w:p w14:paraId="0E70776F" w14:textId="77777777" w:rsidR="00EA0CDF" w:rsidRDefault="004B2574">
      <w:pPr>
        <w:pStyle w:val="af5"/>
      </w:pPr>
      <w:r>
        <w:rPr>
          <w:rFonts w:hint="eastAsia"/>
        </w:rPr>
        <w:t>霉菌：在霉菌环境下绞车表面长霉不超过</w:t>
      </w:r>
      <w:r>
        <w:rPr>
          <w:rFonts w:hint="eastAsia"/>
        </w:rPr>
        <w:t>2</w:t>
      </w:r>
      <w:r>
        <w:rPr>
          <w:rFonts w:hint="eastAsia"/>
        </w:rPr>
        <w:t>级；</w:t>
      </w:r>
    </w:p>
    <w:p w14:paraId="0BA29154" w14:textId="77777777" w:rsidR="00EA0CDF" w:rsidRDefault="004B2574">
      <w:pPr>
        <w:pStyle w:val="af5"/>
      </w:pPr>
      <w:r>
        <w:rPr>
          <w:rFonts w:hint="eastAsia"/>
        </w:rPr>
        <w:t>盐雾：应能承受不小于</w:t>
      </w:r>
      <w:r>
        <w:rPr>
          <w:rFonts w:hint="eastAsia"/>
        </w:rPr>
        <w:t>2000 h</w:t>
      </w:r>
      <w:r>
        <w:rPr>
          <w:rFonts w:hint="eastAsia"/>
        </w:rPr>
        <w:t>的盐雾；</w:t>
      </w:r>
    </w:p>
    <w:p w14:paraId="76ADF93C" w14:textId="77777777" w:rsidR="00EA0CDF" w:rsidRDefault="004B2574">
      <w:pPr>
        <w:pStyle w:val="af5"/>
      </w:pPr>
      <w:r>
        <w:rPr>
          <w:rFonts w:hint="eastAsia"/>
        </w:rPr>
        <w:t>振动：频率为</w:t>
      </w:r>
      <w:r>
        <w:rPr>
          <w:rFonts w:hint="eastAsia"/>
        </w:rPr>
        <w:t>2 Hz</w:t>
      </w:r>
      <w:r>
        <w:rPr>
          <w:rFonts w:hint="eastAsia"/>
        </w:rPr>
        <w:t>～</w:t>
      </w:r>
      <w:r>
        <w:rPr>
          <w:rFonts w:hint="eastAsia"/>
        </w:rPr>
        <w:t>25 Hz</w:t>
      </w:r>
      <w:r>
        <w:rPr>
          <w:rFonts w:hint="eastAsia"/>
        </w:rPr>
        <w:t>时，振幅不大于</w:t>
      </w:r>
      <w:r>
        <w:rPr>
          <w:rFonts w:hint="eastAsia"/>
        </w:rPr>
        <w:t>1.6 mm</w:t>
      </w:r>
      <w:r>
        <w:rPr>
          <w:rFonts w:hint="eastAsia"/>
        </w:rPr>
        <w:t>；频率为</w:t>
      </w:r>
      <w:r>
        <w:rPr>
          <w:rFonts w:hint="eastAsia"/>
        </w:rPr>
        <w:t>25 Hz</w:t>
      </w:r>
      <w:r>
        <w:rPr>
          <w:rFonts w:hint="eastAsia"/>
        </w:rPr>
        <w:t>～</w:t>
      </w:r>
      <w:r>
        <w:rPr>
          <w:rFonts w:hint="eastAsia"/>
        </w:rPr>
        <w:t>100 Hz</w:t>
      </w:r>
      <w:r>
        <w:rPr>
          <w:rFonts w:hint="eastAsia"/>
        </w:rPr>
        <w:t>时，加速度不大于</w:t>
      </w:r>
      <w:r>
        <w:rPr>
          <w:rFonts w:hint="eastAsia"/>
        </w:rPr>
        <w:t>39 m/s</w:t>
      </w:r>
      <w:r>
        <w:rPr>
          <w:rFonts w:hint="eastAsia"/>
          <w:vertAlign w:val="superscript"/>
        </w:rPr>
        <w:t>2</w:t>
      </w:r>
      <w:r>
        <w:rPr>
          <w:rFonts w:hint="eastAsia"/>
        </w:rPr>
        <w:t>。</w:t>
      </w:r>
    </w:p>
    <w:p w14:paraId="0B3F7C12" w14:textId="77777777" w:rsidR="00EA0CDF" w:rsidRDefault="004B2574">
      <w:pPr>
        <w:pStyle w:val="af5"/>
      </w:pPr>
      <w:r>
        <w:rPr>
          <w:rFonts w:hint="eastAsia"/>
        </w:rPr>
        <w:t>倾斜摇摆：横倾±</w:t>
      </w:r>
      <w:r>
        <w:rPr>
          <w:rFonts w:hint="eastAsia"/>
        </w:rPr>
        <w:t>15</w:t>
      </w:r>
      <w:r>
        <w:rPr>
          <w:rFonts w:hint="eastAsia"/>
        </w:rPr>
        <w:t>°、纵倾±</w:t>
      </w:r>
      <w:r>
        <w:rPr>
          <w:rFonts w:hint="eastAsia"/>
        </w:rPr>
        <w:t>5</w:t>
      </w:r>
      <w:r>
        <w:rPr>
          <w:rFonts w:hint="eastAsia"/>
        </w:rPr>
        <w:t>°、横摇±</w:t>
      </w:r>
      <w:r>
        <w:rPr>
          <w:rFonts w:hint="eastAsia"/>
        </w:rPr>
        <w:t>22.5</w:t>
      </w:r>
      <w:r>
        <w:rPr>
          <w:rFonts w:hint="eastAsia"/>
        </w:rPr>
        <w:t>°、纵摇±</w:t>
      </w:r>
      <w:r>
        <w:rPr>
          <w:rFonts w:hint="eastAsia"/>
        </w:rPr>
        <w:t>7.5</w:t>
      </w:r>
      <w:r>
        <w:rPr>
          <w:rFonts w:hint="eastAsia"/>
        </w:rPr>
        <w:t>°、摇摆周期</w:t>
      </w:r>
      <w:r>
        <w:rPr>
          <w:rFonts w:hint="eastAsia"/>
        </w:rPr>
        <w:t>5 s</w:t>
      </w:r>
      <w:r>
        <w:rPr>
          <w:rFonts w:hint="eastAsia"/>
        </w:rPr>
        <w:t>。</w:t>
      </w:r>
    </w:p>
    <w:p w14:paraId="1D876907" w14:textId="77777777" w:rsidR="00EA0CDF" w:rsidRDefault="004B2574">
      <w:pPr>
        <w:pStyle w:val="afff"/>
        <w:spacing w:before="120" w:after="120"/>
      </w:pPr>
      <w:r>
        <w:rPr>
          <w:rFonts w:hint="eastAsia"/>
        </w:rPr>
        <w:t>外观</w:t>
      </w:r>
    </w:p>
    <w:p w14:paraId="6ED4E4A4" w14:textId="77777777" w:rsidR="00EA0CDF" w:rsidRDefault="004B2574">
      <w:pPr>
        <w:pStyle w:val="afffffffff"/>
      </w:pPr>
      <w:r>
        <w:rPr>
          <w:rFonts w:hint="eastAsia"/>
        </w:rPr>
        <w:t>吊桥绞车的外表面应平整、光洁，色泽一致，无流挂、脱皮、斑点，非加工表面宜作防锈蚀涂覆处理，并且要求涂层均匀、牢固；喷涂漆表面不应有漏涂、杂质、皱纹、气泡等缺陷。</w:t>
      </w:r>
    </w:p>
    <w:p w14:paraId="78546322" w14:textId="77777777" w:rsidR="00EA0CDF" w:rsidRDefault="004B2574">
      <w:pPr>
        <w:pStyle w:val="afffffffff"/>
        <w:rPr>
          <w:szCs w:val="21"/>
          <w:shd w:val="clear" w:color="auto" w:fill="FFFFFF"/>
        </w:rPr>
      </w:pPr>
      <w:r>
        <w:rPr>
          <w:rFonts w:hint="eastAsia"/>
        </w:rPr>
        <w:t>吊桥绞车</w:t>
      </w:r>
      <w:r>
        <w:rPr>
          <w:rFonts w:hint="eastAsia"/>
          <w:szCs w:val="21"/>
          <w:shd w:val="clear" w:color="auto" w:fill="FFFFFF"/>
        </w:rPr>
        <w:t>的焊接部位应牢固，</w:t>
      </w:r>
      <w:r>
        <w:rPr>
          <w:szCs w:val="21"/>
          <w:shd w:val="clear" w:color="auto" w:fill="FFFFFF"/>
        </w:rPr>
        <w:t>焊缝应均匀</w:t>
      </w:r>
      <w:r>
        <w:rPr>
          <w:rFonts w:hint="eastAsia"/>
          <w:szCs w:val="21"/>
          <w:shd w:val="clear" w:color="auto" w:fill="FFFFFF"/>
        </w:rPr>
        <w:t>、牢固、平整</w:t>
      </w:r>
      <w:r>
        <w:rPr>
          <w:szCs w:val="21"/>
          <w:shd w:val="clear" w:color="auto" w:fill="FFFFFF"/>
        </w:rPr>
        <w:t>，无焊穿、咬边、夹渣及气孔等缺陷，焊渣焊药</w:t>
      </w:r>
      <w:r>
        <w:rPr>
          <w:szCs w:val="21"/>
          <w:shd w:val="clear" w:color="auto" w:fill="FFFFFF"/>
        </w:rPr>
        <w:t>应清除干净</w:t>
      </w:r>
      <w:r>
        <w:rPr>
          <w:rFonts w:hint="eastAsia"/>
          <w:szCs w:val="21"/>
          <w:shd w:val="clear" w:color="auto" w:fill="FFFFFF"/>
        </w:rPr>
        <w:t>。</w:t>
      </w:r>
    </w:p>
    <w:p w14:paraId="586BFD6C" w14:textId="77777777" w:rsidR="00EA0CDF" w:rsidRDefault="004B2574">
      <w:pPr>
        <w:pStyle w:val="afffffffff"/>
        <w:rPr>
          <w:szCs w:val="21"/>
          <w:shd w:val="clear" w:color="auto" w:fill="FFFFFF"/>
        </w:rPr>
      </w:pPr>
      <w:r>
        <w:rPr>
          <w:rFonts w:hint="eastAsia"/>
          <w:szCs w:val="21"/>
          <w:shd w:val="clear" w:color="auto" w:fill="FFFFFF"/>
        </w:rPr>
        <w:t>铸造件不应有砂眼、气化、裂纹存在。</w:t>
      </w:r>
    </w:p>
    <w:p w14:paraId="41E5EBA1" w14:textId="77777777" w:rsidR="00EA0CDF" w:rsidRDefault="004B2574">
      <w:pPr>
        <w:pStyle w:val="afffffffff"/>
        <w:rPr>
          <w:szCs w:val="21"/>
          <w:shd w:val="clear" w:color="auto" w:fill="FFFFFF"/>
        </w:rPr>
      </w:pPr>
      <w:r>
        <w:rPr>
          <w:rFonts w:hint="eastAsia"/>
          <w:szCs w:val="21"/>
          <w:shd w:val="clear" w:color="auto" w:fill="FFFFFF"/>
        </w:rPr>
        <w:t>非加工表面宜作防锈蚀涂覆处理，并且要求涂层均匀、牢固。</w:t>
      </w:r>
    </w:p>
    <w:p w14:paraId="2C8D5FB3" w14:textId="77777777" w:rsidR="00EA0CDF" w:rsidRDefault="004B2574">
      <w:pPr>
        <w:pStyle w:val="afffffffff"/>
        <w:rPr>
          <w:szCs w:val="21"/>
          <w:shd w:val="clear" w:color="auto" w:fill="FFFFFF"/>
        </w:rPr>
      </w:pPr>
      <w:r>
        <w:rPr>
          <w:rFonts w:hint="eastAsia"/>
          <w:szCs w:val="21"/>
          <w:shd w:val="clear" w:color="auto" w:fill="FFFFFF"/>
        </w:rPr>
        <w:lastRenderedPageBreak/>
        <w:t>电镀件的镀层应光泽均匀，不应有脱皮、斑点等缺陷存在。</w:t>
      </w:r>
    </w:p>
    <w:p w14:paraId="469D1232" w14:textId="77777777" w:rsidR="00EA0CDF" w:rsidRDefault="004B2574">
      <w:pPr>
        <w:pStyle w:val="afffffffff"/>
      </w:pPr>
      <w:r>
        <w:rPr>
          <w:rFonts w:hint="eastAsia"/>
        </w:rPr>
        <w:t>吊桥绞车的表面涂层的硬度应不小于</w:t>
      </w:r>
      <w:r>
        <w:rPr>
          <w:rFonts w:hint="eastAsia"/>
        </w:rPr>
        <w:t>2H</w:t>
      </w:r>
      <w:r>
        <w:rPr>
          <w:rFonts w:hint="eastAsia"/>
        </w:rPr>
        <w:t>，附着力应不小于</w:t>
      </w:r>
      <w:r>
        <w:rPr>
          <w:rFonts w:hint="eastAsia"/>
        </w:rPr>
        <w:t>2</w:t>
      </w:r>
      <w:r>
        <w:rPr>
          <w:rFonts w:hint="eastAsia"/>
        </w:rPr>
        <w:t>级。</w:t>
      </w:r>
    </w:p>
    <w:p w14:paraId="12CFDC89" w14:textId="77777777" w:rsidR="00EA0CDF" w:rsidRDefault="004B2574">
      <w:pPr>
        <w:pStyle w:val="afff"/>
        <w:spacing w:before="120" w:after="120"/>
      </w:pPr>
      <w:r>
        <w:rPr>
          <w:rFonts w:hint="eastAsia"/>
        </w:rPr>
        <w:t>负荷</w:t>
      </w:r>
    </w:p>
    <w:p w14:paraId="4B4C3B7A" w14:textId="7A1BE55D" w:rsidR="00EA0CDF" w:rsidRDefault="004B2574">
      <w:pPr>
        <w:pStyle w:val="afffffffff"/>
        <w:rPr>
          <w:shd w:val="clear" w:color="auto" w:fill="FFFFFF"/>
        </w:rPr>
      </w:pPr>
      <w:r>
        <w:rPr>
          <w:rFonts w:hint="eastAsia"/>
          <w:shd w:val="clear" w:color="auto" w:fill="FFFFFF"/>
        </w:rPr>
        <w:t>防爆卷筒负荷应不小于吊桥绞车额定负</w:t>
      </w:r>
      <w:r>
        <w:rPr>
          <w:rFonts w:hint="eastAsia"/>
          <w:shd w:val="clear" w:color="auto" w:fill="FFFFFF"/>
        </w:rPr>
        <w:t>载</w:t>
      </w:r>
      <w:r>
        <w:rPr>
          <w:rFonts w:hint="eastAsia"/>
          <w:shd w:val="clear" w:color="auto" w:fill="FFFFFF"/>
        </w:rPr>
        <w:t>的</w:t>
      </w:r>
      <w:r>
        <w:rPr>
          <w:rFonts w:hint="eastAsia"/>
          <w:shd w:val="clear" w:color="auto" w:fill="FFFFFF"/>
        </w:rPr>
        <w:t>1.1</w:t>
      </w:r>
      <w:r>
        <w:rPr>
          <w:rFonts w:hint="eastAsia"/>
          <w:shd w:val="clear" w:color="auto" w:fill="FFFFFF"/>
        </w:rPr>
        <w:t>倍。</w:t>
      </w:r>
    </w:p>
    <w:p w14:paraId="46928AA4" w14:textId="77777777" w:rsidR="00EA0CDF" w:rsidRDefault="004B2574">
      <w:pPr>
        <w:pStyle w:val="afffffffff"/>
      </w:pPr>
      <w:r>
        <w:rPr>
          <w:rFonts w:hint="eastAsia"/>
        </w:rPr>
        <w:t>吊桥</w:t>
      </w:r>
      <w:r>
        <w:rPr>
          <w:rFonts w:hint="eastAsia"/>
          <w:shd w:val="clear" w:color="auto" w:fill="FFFFFF"/>
        </w:rPr>
        <w:t>绞车的负荷应不大于卷筒负荷的</w:t>
      </w:r>
      <w:r>
        <w:rPr>
          <w:rFonts w:hint="eastAsia"/>
          <w:shd w:val="clear" w:color="auto" w:fill="FFFFFF"/>
        </w:rPr>
        <w:t>1.25</w:t>
      </w:r>
      <w:r>
        <w:rPr>
          <w:rFonts w:hint="eastAsia"/>
          <w:shd w:val="clear" w:color="auto" w:fill="FFFFFF"/>
        </w:rPr>
        <w:t>倍。</w:t>
      </w:r>
    </w:p>
    <w:p w14:paraId="7EDD8ED0" w14:textId="77777777" w:rsidR="00EA0CDF" w:rsidRDefault="004B2574">
      <w:pPr>
        <w:pStyle w:val="afff"/>
        <w:spacing w:before="120" w:after="120"/>
      </w:pPr>
      <w:r>
        <w:rPr>
          <w:rFonts w:hint="eastAsia"/>
        </w:rPr>
        <w:t>速度</w:t>
      </w:r>
    </w:p>
    <w:p w14:paraId="14BCCE95" w14:textId="77777777" w:rsidR="00EA0CDF" w:rsidRDefault="004B2574">
      <w:pPr>
        <w:pStyle w:val="afffff3"/>
        <w:ind w:firstLine="420"/>
      </w:pPr>
      <w:r>
        <w:rPr>
          <w:rFonts w:hint="eastAsia"/>
        </w:rPr>
        <w:t>吊桥绞车的提升速度应能达到</w:t>
      </w:r>
      <w:r>
        <w:rPr>
          <w:rFonts w:hint="eastAsia"/>
        </w:rPr>
        <w:t>6</w:t>
      </w:r>
      <w:r>
        <w:t xml:space="preserve"> </w:t>
      </w:r>
      <w:r>
        <w:rPr>
          <w:rFonts w:hint="eastAsia"/>
        </w:rPr>
        <w:t>m/min</w:t>
      </w:r>
      <w:r>
        <w:rPr>
          <w:rFonts w:hint="eastAsia"/>
        </w:rPr>
        <w:t>，下降速度应能达到</w:t>
      </w:r>
      <w:r>
        <w:rPr>
          <w:rFonts w:hint="eastAsia"/>
        </w:rPr>
        <w:t>6</w:t>
      </w:r>
      <w:r>
        <w:t xml:space="preserve"> </w:t>
      </w:r>
      <w:r>
        <w:rPr>
          <w:rFonts w:hint="eastAsia"/>
        </w:rPr>
        <w:t>m/min</w:t>
      </w:r>
      <w:r>
        <w:rPr>
          <w:rFonts w:hint="eastAsia"/>
        </w:rPr>
        <w:t>。</w:t>
      </w:r>
    </w:p>
    <w:p w14:paraId="2A4DD7E9" w14:textId="77777777" w:rsidR="00EA0CDF" w:rsidRDefault="004B2574">
      <w:pPr>
        <w:pStyle w:val="afff"/>
        <w:spacing w:before="120" w:after="120"/>
      </w:pPr>
      <w:r>
        <w:rPr>
          <w:rFonts w:hint="eastAsia"/>
        </w:rPr>
        <w:t>加速度</w:t>
      </w:r>
    </w:p>
    <w:p w14:paraId="0760DED0" w14:textId="77777777" w:rsidR="00EA0CDF" w:rsidRDefault="004B2574">
      <w:pPr>
        <w:pStyle w:val="afffff3"/>
        <w:ind w:firstLine="420"/>
      </w:pPr>
      <w:r>
        <w:rPr>
          <w:rFonts w:hint="eastAsia"/>
        </w:rPr>
        <w:t>在卷筒负荷下直接操纵时，加速度的平均值应不超过</w:t>
      </w:r>
      <w:r>
        <w:rPr>
          <w:rFonts w:cs="宋体" w:hint="eastAsia"/>
        </w:rPr>
        <w:t>±</w:t>
      </w:r>
      <w:r>
        <w:rPr>
          <w:rFonts w:cs="宋体"/>
        </w:rPr>
        <w:t xml:space="preserve">10800 </w:t>
      </w:r>
      <w:r>
        <w:t>m/</w:t>
      </w:r>
      <w:r>
        <w:rPr>
          <w:rFonts w:hint="eastAsia"/>
        </w:rPr>
        <w:t>（</w:t>
      </w:r>
      <w:r>
        <w:t>min</w:t>
      </w:r>
      <w:r>
        <w:rPr>
          <w:rFonts w:hint="eastAsia"/>
        </w:rPr>
        <w:t>）</w:t>
      </w:r>
      <w:r>
        <w:rPr>
          <w:vertAlign w:val="superscript"/>
        </w:rPr>
        <w:t>2</w:t>
      </w:r>
      <w:r>
        <w:rPr>
          <w:rFonts w:hint="eastAsia"/>
        </w:rPr>
        <w:t>。</w:t>
      </w:r>
    </w:p>
    <w:p w14:paraId="2A508AE2" w14:textId="77777777" w:rsidR="00EA0CDF" w:rsidRDefault="004B2574">
      <w:pPr>
        <w:pStyle w:val="afff"/>
        <w:spacing w:before="120" w:after="120"/>
      </w:pPr>
      <w:r>
        <w:rPr>
          <w:rFonts w:hint="eastAsia"/>
        </w:rPr>
        <w:t>绳缆</w:t>
      </w:r>
    </w:p>
    <w:p w14:paraId="6EECD837" w14:textId="77777777" w:rsidR="00EA0CDF" w:rsidRDefault="004B2574">
      <w:pPr>
        <w:pStyle w:val="afffffffff"/>
        <w:rPr>
          <w:rFonts w:ascii="黑体" w:eastAsia="黑体" w:hAnsi="黑体" w:cs="黑体"/>
        </w:rPr>
      </w:pPr>
      <w:r>
        <w:rPr>
          <w:rFonts w:hint="eastAsia"/>
        </w:rPr>
        <w:t>吊桥绞车的出绳方向应位于吊桥绞车顶部。</w:t>
      </w:r>
    </w:p>
    <w:p w14:paraId="0F2FA733" w14:textId="77777777" w:rsidR="00EA0CDF" w:rsidRDefault="004B2574">
      <w:pPr>
        <w:pStyle w:val="afffffffff"/>
      </w:pPr>
      <w:r>
        <w:t>容绳量</w:t>
      </w:r>
      <w:r>
        <w:rPr>
          <w:rFonts w:hint="eastAsia"/>
        </w:rPr>
        <w:t>应符合</w:t>
      </w:r>
      <w:r>
        <w:t>吊桥移动角度</w:t>
      </w:r>
      <w:r>
        <w:t>-</w:t>
      </w:r>
      <w:r>
        <w:rPr>
          <w:rFonts w:hint="eastAsia"/>
        </w:rPr>
        <w:t>3</w:t>
      </w:r>
      <w:r>
        <w:t>5</w:t>
      </w:r>
      <w:r>
        <w:t>°</w:t>
      </w:r>
      <w:r>
        <w:rPr>
          <w:rFonts w:ascii="仿宋" w:eastAsia="仿宋" w:hAnsi="仿宋" w:cs="仿宋" w:hint="eastAsia"/>
        </w:rPr>
        <w:t>～</w:t>
      </w:r>
      <w:r>
        <w:t>+</w:t>
      </w:r>
      <w:r>
        <w:rPr>
          <w:rFonts w:hint="eastAsia"/>
        </w:rPr>
        <w:t>2</w:t>
      </w:r>
      <w:r>
        <w:t>0</w:t>
      </w:r>
      <w:r>
        <w:t>°</w:t>
      </w:r>
      <w:r>
        <w:rPr>
          <w:rFonts w:hint="eastAsia"/>
        </w:rPr>
        <w:t>的要求。</w:t>
      </w:r>
    </w:p>
    <w:p w14:paraId="322E14B0" w14:textId="77777777" w:rsidR="00EA0CDF" w:rsidRDefault="004B2574">
      <w:pPr>
        <w:pStyle w:val="afffffffff"/>
      </w:pPr>
      <w:r>
        <w:rPr>
          <w:rFonts w:hint="eastAsia"/>
        </w:rPr>
        <w:t>绳缆的破断力应不小于</w:t>
      </w:r>
      <w:r>
        <w:rPr>
          <w:rFonts w:hint="eastAsia"/>
        </w:rPr>
        <w:t>110</w:t>
      </w:r>
      <w:r>
        <w:t xml:space="preserve"> </w:t>
      </w:r>
      <w:r>
        <w:rPr>
          <w:rFonts w:hint="eastAsia"/>
        </w:rPr>
        <w:t>kN</w:t>
      </w:r>
      <w:r>
        <w:rPr>
          <w:rFonts w:hint="eastAsia"/>
        </w:rPr>
        <w:t>。</w:t>
      </w:r>
    </w:p>
    <w:p w14:paraId="2CDC7084" w14:textId="77777777" w:rsidR="00EA0CDF" w:rsidRDefault="004B2574">
      <w:pPr>
        <w:pStyle w:val="afffffffff"/>
      </w:pPr>
      <w:r>
        <w:rPr>
          <w:rFonts w:hint="eastAsia"/>
        </w:rPr>
        <w:t>绳缆应有船级社的认证。</w:t>
      </w:r>
    </w:p>
    <w:p w14:paraId="1FD543DC" w14:textId="77777777" w:rsidR="00EA0CDF" w:rsidRDefault="004B2574">
      <w:pPr>
        <w:pStyle w:val="afff"/>
        <w:spacing w:before="120" w:after="120"/>
      </w:pPr>
      <w:r>
        <w:rPr>
          <w:rFonts w:hint="eastAsia"/>
        </w:rPr>
        <w:t>制动</w:t>
      </w:r>
    </w:p>
    <w:p w14:paraId="53990279" w14:textId="77777777" w:rsidR="00EA0CDF" w:rsidRDefault="004B2574">
      <w:pPr>
        <w:pStyle w:val="afffffffff"/>
        <w:rPr>
          <w:rFonts w:ascii="黑体" w:eastAsia="黑体" w:hAnsi="黑体"/>
        </w:rPr>
      </w:pPr>
      <w:r>
        <w:rPr>
          <w:rFonts w:hint="eastAsia"/>
        </w:rPr>
        <w:t>吊桥绞车应能手动和自动制动。</w:t>
      </w:r>
    </w:p>
    <w:p w14:paraId="3000B499" w14:textId="77777777" w:rsidR="00EA0CDF" w:rsidRDefault="004B2574">
      <w:pPr>
        <w:pStyle w:val="afffffffff"/>
      </w:pPr>
      <w:r>
        <w:rPr>
          <w:rFonts w:hint="eastAsia"/>
        </w:rPr>
        <w:t>制动装置应能承载不大于</w:t>
      </w:r>
      <w:r>
        <w:rPr>
          <w:rFonts w:hint="eastAsia"/>
        </w:rPr>
        <w:t>1.5</w:t>
      </w:r>
      <w:r>
        <w:rPr>
          <w:rFonts w:hint="eastAsia"/>
        </w:rPr>
        <w:t>倍的吊桥绞车额定负载</w:t>
      </w:r>
      <w:bookmarkStart w:id="45" w:name="_GoBack"/>
      <w:bookmarkEnd w:id="45"/>
      <w:r>
        <w:rPr>
          <w:rFonts w:hint="eastAsia"/>
        </w:rPr>
        <w:t>的负荷。</w:t>
      </w:r>
    </w:p>
    <w:p w14:paraId="06972558" w14:textId="77777777" w:rsidR="00EA0CDF" w:rsidRDefault="004B2574">
      <w:pPr>
        <w:pStyle w:val="afff"/>
        <w:spacing w:before="120" w:after="120"/>
        <w:rPr>
          <w:rFonts w:cs="宋体"/>
          <w:szCs w:val="21"/>
          <w:shd w:val="clear" w:color="auto" w:fill="FFFFFF"/>
        </w:rPr>
      </w:pPr>
      <w:r>
        <w:rPr>
          <w:rFonts w:hint="eastAsia"/>
        </w:rPr>
        <w:t>防护和防爆</w:t>
      </w:r>
    </w:p>
    <w:p w14:paraId="6F805857" w14:textId="77777777" w:rsidR="00EA0CDF" w:rsidRDefault="004B2574">
      <w:pPr>
        <w:pStyle w:val="afffffffff"/>
      </w:pPr>
      <w:r>
        <w:rPr>
          <w:rFonts w:cs="宋体" w:hint="eastAsia"/>
        </w:rPr>
        <w:t>吊桥</w:t>
      </w:r>
      <w:r>
        <w:rPr>
          <w:rFonts w:cs="宋体" w:hint="eastAsia"/>
          <w:shd w:val="clear" w:color="auto" w:fill="FFFFFF"/>
        </w:rPr>
        <w:t>绞车构造系统、无线遥控系统、</w:t>
      </w:r>
      <w:r>
        <w:rPr>
          <w:rFonts w:hint="eastAsia"/>
        </w:rPr>
        <w:t>绞车控制柜、电机和限位系统的防护等级应不小于</w:t>
      </w:r>
      <w:r>
        <w:rPr>
          <w:rFonts w:hint="eastAsia"/>
        </w:rPr>
        <w:t>IP56</w:t>
      </w:r>
      <w:r>
        <w:rPr>
          <w:rFonts w:hint="eastAsia"/>
        </w:rPr>
        <w:t>。</w:t>
      </w:r>
    </w:p>
    <w:p w14:paraId="29C9E45D" w14:textId="77777777" w:rsidR="00EA0CDF" w:rsidRDefault="004B2574">
      <w:pPr>
        <w:pStyle w:val="afffffffff"/>
        <w:rPr>
          <w:rFonts w:cs="宋体"/>
        </w:rPr>
      </w:pPr>
      <w:r>
        <w:rPr>
          <w:rFonts w:cs="宋体" w:hint="eastAsia"/>
        </w:rPr>
        <w:t>吊桥绞车构造系统、无线遥控系统和限位系统的防爆等级应达到</w:t>
      </w:r>
      <w:r>
        <w:rPr>
          <w:rFonts w:cs="宋体" w:hint="eastAsia"/>
        </w:rPr>
        <w:t>ExdIIBT4</w:t>
      </w:r>
      <w:r>
        <w:rPr>
          <w:rFonts w:cs="宋体" w:hint="eastAsia"/>
        </w:rPr>
        <w:t>。</w:t>
      </w:r>
    </w:p>
    <w:p w14:paraId="414A86D9" w14:textId="77777777" w:rsidR="00EA0CDF" w:rsidRDefault="004B2574">
      <w:pPr>
        <w:pStyle w:val="afffffffff"/>
      </w:pPr>
      <w:r>
        <w:rPr>
          <w:rFonts w:cs="宋体" w:hint="eastAsia"/>
        </w:rPr>
        <w:t>吊桥</w:t>
      </w:r>
      <w:r>
        <w:rPr>
          <w:rFonts w:hint="eastAsia"/>
        </w:rPr>
        <w:t>绞车的防爆电磁线圈、防爆接线箱等防爆配件应符合</w:t>
      </w:r>
      <w:r>
        <w:rPr>
          <w:rFonts w:hint="eastAsia"/>
        </w:rPr>
        <w:t>GB 3836.9</w:t>
      </w:r>
      <w:r>
        <w:rPr>
          <w:rFonts w:hint="eastAsia"/>
        </w:rPr>
        <w:t>的规定，防</w:t>
      </w:r>
      <w:r>
        <w:rPr>
          <w:rFonts w:hint="eastAsia"/>
        </w:rPr>
        <w:t>爆等级应达到</w:t>
      </w:r>
      <w:r>
        <w:rPr>
          <w:rFonts w:cs="宋体" w:hint="eastAsia"/>
        </w:rPr>
        <w:t>ExdIIBT4</w:t>
      </w:r>
      <w:r>
        <w:rPr>
          <w:rFonts w:hint="eastAsia"/>
        </w:rPr>
        <w:t>。</w:t>
      </w:r>
    </w:p>
    <w:p w14:paraId="6323FC1C" w14:textId="77777777" w:rsidR="00EA0CDF" w:rsidRDefault="004B2574">
      <w:pPr>
        <w:pStyle w:val="afffffffff"/>
      </w:pPr>
      <w:r>
        <w:rPr>
          <w:rFonts w:cs="宋体" w:hint="eastAsia"/>
        </w:rPr>
        <w:t>所有电气元件应置于防爆电控箱内。</w:t>
      </w:r>
    </w:p>
    <w:p w14:paraId="768BB0BC" w14:textId="77777777" w:rsidR="00EA0CDF" w:rsidRDefault="004B2574">
      <w:pPr>
        <w:pStyle w:val="afffffffff"/>
        <w:rPr>
          <w:rFonts w:cs="宋体"/>
        </w:rPr>
      </w:pPr>
      <w:r>
        <w:rPr>
          <w:rFonts w:cs="宋体" w:hint="eastAsia"/>
        </w:rPr>
        <w:t>所有制造吊桥绞车用材料和焊材应选用具有防爆特性的材料。</w:t>
      </w:r>
    </w:p>
    <w:p w14:paraId="68081215" w14:textId="77777777" w:rsidR="00EA0CDF" w:rsidRDefault="004B2574">
      <w:pPr>
        <w:pStyle w:val="afffffffff"/>
        <w:rPr>
          <w:rFonts w:cs="宋体"/>
        </w:rPr>
      </w:pPr>
      <w:r>
        <w:rPr>
          <w:rFonts w:cs="宋体" w:hint="eastAsia"/>
        </w:rPr>
        <w:t>吊桥绞车的行程开关应为防爆型。</w:t>
      </w:r>
    </w:p>
    <w:p w14:paraId="18AA9E27" w14:textId="77777777" w:rsidR="00EA0CDF" w:rsidRDefault="004B2574">
      <w:pPr>
        <w:pStyle w:val="afffffffff"/>
        <w:rPr>
          <w:rFonts w:ascii="黑体" w:eastAsia="黑体" w:hAnsi="黑体" w:cs="黑体"/>
        </w:rPr>
      </w:pPr>
      <w:r>
        <w:rPr>
          <w:rFonts w:cs="宋体" w:hint="eastAsia"/>
        </w:rPr>
        <w:t>吊桥绞车的防护和防爆应符合船级社的规定。</w:t>
      </w:r>
    </w:p>
    <w:p w14:paraId="6481EE92" w14:textId="77777777" w:rsidR="00EA0CDF" w:rsidRDefault="004B2574">
      <w:pPr>
        <w:pStyle w:val="afff"/>
        <w:spacing w:before="120" w:after="120"/>
      </w:pPr>
      <w:r>
        <w:rPr>
          <w:rFonts w:hint="eastAsia"/>
        </w:rPr>
        <w:t>遥控</w:t>
      </w:r>
    </w:p>
    <w:p w14:paraId="67AA3DEA" w14:textId="77777777" w:rsidR="00EA0CDF" w:rsidRDefault="004B2574">
      <w:pPr>
        <w:pStyle w:val="afffffffff"/>
        <w:rPr>
          <w:color w:val="00B0F0"/>
        </w:rPr>
      </w:pPr>
      <w:r>
        <w:rPr>
          <w:rFonts w:cs="宋体" w:hint="eastAsia"/>
        </w:rPr>
        <w:t>吊桥</w:t>
      </w:r>
      <w:r>
        <w:rPr>
          <w:rFonts w:hint="eastAsia"/>
        </w:rPr>
        <w:t>绞车的</w:t>
      </w:r>
      <w:r>
        <w:rPr>
          <w:rFonts w:cs="黑体" w:hint="eastAsia"/>
        </w:rPr>
        <w:t>的</w:t>
      </w:r>
      <w:r>
        <w:rPr>
          <w:rFonts w:hint="eastAsia"/>
        </w:rPr>
        <w:t>遥控距离应不小于</w:t>
      </w:r>
      <w:r>
        <w:rPr>
          <w:rFonts w:hint="eastAsia"/>
        </w:rPr>
        <w:t>80</w:t>
      </w:r>
      <w:r>
        <w:t xml:space="preserve"> </w:t>
      </w:r>
      <w:r>
        <w:rPr>
          <w:rFonts w:hint="eastAsia"/>
        </w:rPr>
        <w:t>m</w:t>
      </w:r>
      <w:r>
        <w:rPr>
          <w:rFonts w:hint="eastAsia"/>
        </w:rPr>
        <w:t>。</w:t>
      </w:r>
    </w:p>
    <w:p w14:paraId="091622E9" w14:textId="77777777" w:rsidR="00EA0CDF" w:rsidRDefault="004B2574">
      <w:pPr>
        <w:pStyle w:val="afffffffff"/>
        <w:rPr>
          <w:rFonts w:cs="宋体"/>
        </w:rPr>
      </w:pPr>
      <w:r>
        <w:rPr>
          <w:rFonts w:cs="宋体" w:hint="eastAsia"/>
        </w:rPr>
        <w:t>吊桥</w:t>
      </w:r>
      <w:r>
        <w:rPr>
          <w:rFonts w:hint="eastAsia"/>
        </w:rPr>
        <w:t>绞车的</w:t>
      </w:r>
      <w:r>
        <w:rPr>
          <w:rFonts w:cs="黑体" w:hint="eastAsia"/>
        </w:rPr>
        <w:t>的</w:t>
      </w:r>
      <w:r>
        <w:rPr>
          <w:rFonts w:cs="宋体" w:hint="eastAsia"/>
        </w:rPr>
        <w:t>遥控终端应能互锁。</w:t>
      </w:r>
    </w:p>
    <w:p w14:paraId="31460383" w14:textId="77777777" w:rsidR="00EA0CDF" w:rsidRDefault="004B2574">
      <w:pPr>
        <w:pStyle w:val="afff"/>
        <w:spacing w:before="120" w:after="120"/>
      </w:pPr>
      <w:r>
        <w:rPr>
          <w:rFonts w:hint="eastAsia"/>
        </w:rPr>
        <w:t>滑轮组系统</w:t>
      </w:r>
    </w:p>
    <w:p w14:paraId="66017B46" w14:textId="77777777" w:rsidR="00EA0CDF" w:rsidRDefault="004B2574">
      <w:pPr>
        <w:pStyle w:val="afffffffff"/>
      </w:pPr>
      <w:r>
        <w:rPr>
          <w:rFonts w:hint="eastAsia"/>
        </w:rPr>
        <w:t>滑轮最小承</w:t>
      </w:r>
      <w:r>
        <w:t>载力</w:t>
      </w:r>
      <w:r>
        <w:rPr>
          <w:rFonts w:hint="eastAsia"/>
        </w:rPr>
        <w:t>应不小于吊桥</w:t>
      </w:r>
      <w:r>
        <w:t>绞车额定</w:t>
      </w:r>
      <w:r>
        <w:rPr>
          <w:rFonts w:hint="eastAsia"/>
        </w:rPr>
        <w:t>负载</w:t>
      </w:r>
      <w:r>
        <w:t>的两倍</w:t>
      </w:r>
      <w:r>
        <w:rPr>
          <w:rFonts w:hint="eastAsia"/>
        </w:rPr>
        <w:t>。</w:t>
      </w:r>
    </w:p>
    <w:p w14:paraId="61E31F98" w14:textId="77777777" w:rsidR="00EA0CDF" w:rsidRDefault="004B2574">
      <w:pPr>
        <w:pStyle w:val="afffffffff"/>
      </w:pPr>
      <w:r>
        <w:t>滑轮组</w:t>
      </w:r>
      <w:r>
        <w:rPr>
          <w:rFonts w:hint="eastAsia"/>
        </w:rPr>
        <w:t>的</w:t>
      </w:r>
      <w:r>
        <w:t>防爆等级</w:t>
      </w:r>
      <w:r>
        <w:rPr>
          <w:rFonts w:hint="eastAsia"/>
        </w:rPr>
        <w:t>应达到</w:t>
      </w:r>
      <w:r>
        <w:t>CLASS</w:t>
      </w:r>
      <w:r>
        <w:rPr>
          <w:rFonts w:hint="eastAsia"/>
        </w:rPr>
        <w:t xml:space="preserve"> </w:t>
      </w:r>
      <w:r>
        <w:t>I</w:t>
      </w:r>
      <w:r>
        <w:rPr>
          <w:rFonts w:hint="eastAsia"/>
        </w:rPr>
        <w:t xml:space="preserve"> </w:t>
      </w:r>
      <w:r>
        <w:t>ZONE</w:t>
      </w:r>
      <w:r>
        <w:rPr>
          <w:rFonts w:hint="eastAsia"/>
        </w:rPr>
        <w:t xml:space="preserve"> </w:t>
      </w:r>
      <w:r>
        <w:t>2</w:t>
      </w:r>
      <w:r>
        <w:rPr>
          <w:rFonts w:hint="eastAsia"/>
        </w:rPr>
        <w:t xml:space="preserve"> </w:t>
      </w:r>
      <w:r>
        <w:t>GROUP</w:t>
      </w:r>
      <w:r>
        <w:rPr>
          <w:rFonts w:hint="eastAsia"/>
        </w:rPr>
        <w:t xml:space="preserve"> </w:t>
      </w:r>
      <w:r>
        <w:t>IIA</w:t>
      </w:r>
      <w:r>
        <w:rPr>
          <w:rFonts w:hint="eastAsia"/>
        </w:rPr>
        <w:t>。</w:t>
      </w:r>
    </w:p>
    <w:p w14:paraId="613FEB06" w14:textId="77777777" w:rsidR="00EA0CDF" w:rsidRDefault="004B2574">
      <w:pPr>
        <w:pStyle w:val="afffffffff"/>
      </w:pPr>
      <w:r>
        <w:rPr>
          <w:rFonts w:hint="eastAsia"/>
        </w:rPr>
        <w:t>滑轮的内侧镶嵌材料应保证滑轮在使用过程中无火花现象。</w:t>
      </w:r>
    </w:p>
    <w:p w14:paraId="6C283917" w14:textId="77777777" w:rsidR="00EA0CDF" w:rsidRDefault="004B2574">
      <w:pPr>
        <w:pStyle w:val="afff"/>
        <w:spacing w:before="120" w:after="120"/>
        <w:rPr>
          <w:rFonts w:ascii="宋体" w:hAnsi="宋体"/>
          <w:szCs w:val="21"/>
        </w:rPr>
      </w:pPr>
      <w:r>
        <w:rPr>
          <w:rFonts w:hint="eastAsia"/>
        </w:rPr>
        <w:t>可靠性</w:t>
      </w:r>
    </w:p>
    <w:p w14:paraId="5E23277B" w14:textId="77777777" w:rsidR="00EA0CDF" w:rsidRDefault="004B2574">
      <w:pPr>
        <w:pStyle w:val="afffff3"/>
        <w:ind w:firstLine="420"/>
      </w:pPr>
      <w:r>
        <w:rPr>
          <w:rFonts w:cs="宋体" w:hint="eastAsia"/>
        </w:rPr>
        <w:t>吊桥</w:t>
      </w:r>
      <w:r>
        <w:rPr>
          <w:rFonts w:hint="eastAsia"/>
        </w:rPr>
        <w:t>绞车的平均无故障时间应不小于</w:t>
      </w:r>
      <w:r>
        <w:rPr>
          <w:rFonts w:hint="eastAsia"/>
        </w:rPr>
        <w:t>5000</w:t>
      </w:r>
      <w:r>
        <w:t xml:space="preserve"> </w:t>
      </w:r>
      <w:r>
        <w:rPr>
          <w:rFonts w:hint="eastAsia"/>
        </w:rPr>
        <w:t>h</w:t>
      </w:r>
      <w:r>
        <w:rPr>
          <w:rFonts w:hint="eastAsia"/>
        </w:rPr>
        <w:t>。</w:t>
      </w:r>
    </w:p>
    <w:p w14:paraId="05AE8AE7" w14:textId="77777777" w:rsidR="00EA0CDF" w:rsidRDefault="004B2574">
      <w:pPr>
        <w:pStyle w:val="afff"/>
        <w:spacing w:before="120" w:after="120"/>
      </w:pPr>
      <w:r>
        <w:rPr>
          <w:rFonts w:hint="eastAsia"/>
        </w:rPr>
        <w:t>噪声</w:t>
      </w:r>
    </w:p>
    <w:p w14:paraId="14138501" w14:textId="77777777" w:rsidR="00EA0CDF" w:rsidRDefault="004B2574">
      <w:pPr>
        <w:pStyle w:val="afffff3"/>
        <w:ind w:firstLine="420"/>
      </w:pPr>
      <w:r>
        <w:rPr>
          <w:rFonts w:hint="eastAsia"/>
        </w:rPr>
        <w:t>电力驱动绞车的噪声应不大于</w:t>
      </w:r>
      <w:r>
        <w:rPr>
          <w:rFonts w:hint="eastAsia"/>
        </w:rPr>
        <w:t>110 dB(A)</w:t>
      </w:r>
      <w:r>
        <w:rPr>
          <w:rFonts w:hint="eastAsia"/>
        </w:rPr>
        <w:t>。</w:t>
      </w:r>
    </w:p>
    <w:p w14:paraId="4BE23CF9" w14:textId="77777777" w:rsidR="00EA0CDF" w:rsidRDefault="004B2574">
      <w:pPr>
        <w:pStyle w:val="afff"/>
        <w:spacing w:before="120" w:after="120"/>
      </w:pPr>
      <w:r>
        <w:rPr>
          <w:rFonts w:hint="eastAsia"/>
        </w:rPr>
        <w:t>运转</w:t>
      </w:r>
    </w:p>
    <w:p w14:paraId="4149EC7B" w14:textId="77777777" w:rsidR="00EA0CDF" w:rsidRDefault="004B2574">
      <w:pPr>
        <w:pStyle w:val="afffffffff"/>
        <w:ind w:firstLine="420"/>
      </w:pPr>
      <w:r>
        <w:rPr>
          <w:rFonts w:cs="宋体" w:hint="eastAsia"/>
        </w:rPr>
        <w:t>吊桥</w:t>
      </w:r>
      <w:r>
        <w:rPr>
          <w:rFonts w:hint="eastAsia"/>
        </w:rPr>
        <w:t>绞车在</w:t>
      </w:r>
      <w:r>
        <w:rPr>
          <w:rFonts w:hint="eastAsia"/>
          <w:color w:val="000000"/>
        </w:rPr>
        <w:t>额定速度下</w:t>
      </w:r>
      <w:r>
        <w:rPr>
          <w:rFonts w:hint="eastAsia"/>
        </w:rPr>
        <w:t>空载运转情况下，应无漏油、无发热、无声响。</w:t>
      </w:r>
    </w:p>
    <w:p w14:paraId="4C020439" w14:textId="77777777" w:rsidR="00EA0CDF" w:rsidRDefault="004B2574">
      <w:pPr>
        <w:pStyle w:val="afffffffff"/>
        <w:ind w:firstLine="420"/>
        <w:rPr>
          <w:color w:val="FF0000"/>
        </w:rPr>
      </w:pPr>
      <w:r>
        <w:rPr>
          <w:rFonts w:cs="宋体" w:hint="eastAsia"/>
        </w:rPr>
        <w:t>吊桥</w:t>
      </w:r>
      <w:r>
        <w:rPr>
          <w:rFonts w:hint="eastAsia"/>
        </w:rPr>
        <w:t>绞车在卷筒额定负载条件下运转时，应无漏油、无发热、无声响。</w:t>
      </w:r>
    </w:p>
    <w:p w14:paraId="0468DADF" w14:textId="77777777" w:rsidR="00EA0CDF" w:rsidRDefault="004B2574">
      <w:pPr>
        <w:pStyle w:val="afffffffff"/>
        <w:ind w:firstLine="420"/>
      </w:pPr>
      <w:r>
        <w:rPr>
          <w:rFonts w:cs="宋体" w:hint="eastAsia"/>
        </w:rPr>
        <w:lastRenderedPageBreak/>
        <w:t>吊桥</w:t>
      </w:r>
      <w:r>
        <w:rPr>
          <w:rFonts w:hint="eastAsia"/>
        </w:rPr>
        <w:t>绞车在额定负载的</w:t>
      </w:r>
      <w:r>
        <w:rPr>
          <w:rFonts w:hint="eastAsia"/>
        </w:rPr>
        <w:t>1.25</w:t>
      </w:r>
      <w:r>
        <w:rPr>
          <w:rFonts w:hint="eastAsia"/>
        </w:rPr>
        <w:t>倍载荷下运行，应无漏油、无发热、无声响。</w:t>
      </w:r>
    </w:p>
    <w:p w14:paraId="45A16086" w14:textId="77777777" w:rsidR="00EA0CDF" w:rsidRDefault="004B2574">
      <w:pPr>
        <w:pStyle w:val="affe"/>
        <w:spacing w:before="240" w:after="240"/>
      </w:pPr>
      <w:r>
        <w:rPr>
          <w:rFonts w:hint="eastAsia"/>
        </w:rPr>
        <w:t>试验方法</w:t>
      </w:r>
    </w:p>
    <w:p w14:paraId="5B00C168" w14:textId="77777777" w:rsidR="00EA0CDF" w:rsidRDefault="004B2574">
      <w:pPr>
        <w:pStyle w:val="afff"/>
        <w:spacing w:before="120" w:after="120"/>
      </w:pPr>
      <w:r>
        <w:rPr>
          <w:rFonts w:hint="eastAsia"/>
        </w:rPr>
        <w:t>环境条件</w:t>
      </w:r>
    </w:p>
    <w:p w14:paraId="47088C9F" w14:textId="77777777" w:rsidR="00EA0CDF" w:rsidRDefault="004B2574">
      <w:pPr>
        <w:pStyle w:val="afffffffff"/>
      </w:pPr>
      <w:r>
        <w:rPr>
          <w:rFonts w:hint="eastAsia"/>
        </w:rPr>
        <w:t>应按</w:t>
      </w:r>
      <w:r>
        <w:rPr>
          <w:rFonts w:cs="宋体" w:hint="eastAsia"/>
        </w:rPr>
        <w:t>GB/T 2423.1</w:t>
      </w:r>
      <w:r>
        <w:rPr>
          <w:rFonts w:cs="宋体" w:hint="eastAsia"/>
        </w:rPr>
        <w:t>规定</w:t>
      </w:r>
      <w:r>
        <w:rPr>
          <w:rFonts w:hint="eastAsia"/>
        </w:rPr>
        <w:t>在环境温度</w:t>
      </w:r>
      <w:r>
        <w:rPr>
          <w:rFonts w:hint="eastAsia"/>
        </w:rPr>
        <w:t>-50</w:t>
      </w:r>
      <w:r>
        <w:t xml:space="preserve"> </w:t>
      </w:r>
      <w:r>
        <w:rPr>
          <w:rFonts w:hint="eastAsia"/>
        </w:rPr>
        <w:t>℃±</w:t>
      </w:r>
      <w:r>
        <w:rPr>
          <w:rFonts w:hint="eastAsia"/>
        </w:rPr>
        <w:t>3</w:t>
      </w:r>
      <w:r>
        <w:t xml:space="preserve"> </w:t>
      </w:r>
      <w:r>
        <w:rPr>
          <w:rFonts w:hint="eastAsia"/>
        </w:rPr>
        <w:t>℃的条件下试验吊桥绞车的低温工作特性。</w:t>
      </w:r>
    </w:p>
    <w:p w14:paraId="2E07816F" w14:textId="77777777" w:rsidR="00EA0CDF" w:rsidRDefault="004B2574">
      <w:pPr>
        <w:pStyle w:val="afffffffff"/>
      </w:pPr>
      <w:r>
        <w:rPr>
          <w:rFonts w:hint="eastAsia"/>
        </w:rPr>
        <w:t>应按</w:t>
      </w:r>
      <w:r>
        <w:rPr>
          <w:rFonts w:cs="宋体" w:hint="eastAsia"/>
          <w:shd w:val="clear" w:color="auto" w:fill="FCFCFC"/>
        </w:rPr>
        <w:t>GB/T 2423.2</w:t>
      </w:r>
      <w:r>
        <w:rPr>
          <w:rFonts w:cs="宋体" w:hint="eastAsia"/>
          <w:shd w:val="clear" w:color="auto" w:fill="FCFCFC"/>
        </w:rPr>
        <w:t>规定</w:t>
      </w:r>
      <w:r>
        <w:rPr>
          <w:rFonts w:hint="eastAsia"/>
        </w:rPr>
        <w:t>在环境温度</w:t>
      </w:r>
      <w:r>
        <w:rPr>
          <w:rFonts w:hint="eastAsia"/>
        </w:rPr>
        <w:t>60</w:t>
      </w:r>
      <w:r>
        <w:t xml:space="preserve"> </w:t>
      </w:r>
      <w:r>
        <w:rPr>
          <w:rFonts w:hint="eastAsia"/>
        </w:rPr>
        <w:t>℃±</w:t>
      </w:r>
      <w:r>
        <w:rPr>
          <w:rFonts w:hint="eastAsia"/>
        </w:rPr>
        <w:t>3</w:t>
      </w:r>
      <w:r>
        <w:t xml:space="preserve"> </w:t>
      </w:r>
      <w:r>
        <w:rPr>
          <w:rFonts w:hint="eastAsia"/>
        </w:rPr>
        <w:t>℃的条件下试验吊桥绞车的高温工作特性。</w:t>
      </w:r>
    </w:p>
    <w:p w14:paraId="70FD58B6" w14:textId="77777777" w:rsidR="00EA0CDF" w:rsidRDefault="004B2574">
      <w:pPr>
        <w:pStyle w:val="afffffffff"/>
      </w:pPr>
      <w:r>
        <w:rPr>
          <w:rFonts w:hint="eastAsia"/>
        </w:rPr>
        <w:t>应</w:t>
      </w:r>
      <w:r>
        <w:t>按</w:t>
      </w:r>
      <w:r>
        <w:t>GB/T 2423.16</w:t>
      </w:r>
      <w:r>
        <w:rPr>
          <w:rFonts w:hint="eastAsia"/>
        </w:rPr>
        <w:t>规定的霉菌环境下</w:t>
      </w:r>
      <w:r>
        <w:t>试验</w:t>
      </w:r>
      <w:r>
        <w:rPr>
          <w:rFonts w:hint="eastAsia"/>
        </w:rPr>
        <w:t>霉菌环境下的吊桥绞车工作特性。</w:t>
      </w:r>
    </w:p>
    <w:p w14:paraId="424132B5" w14:textId="77777777" w:rsidR="00EA0CDF" w:rsidRDefault="004B2574">
      <w:pPr>
        <w:pStyle w:val="afffffffff"/>
      </w:pPr>
      <w:r>
        <w:rPr>
          <w:rFonts w:hint="eastAsia"/>
        </w:rPr>
        <w:t>应</w:t>
      </w:r>
      <w:r>
        <w:rPr>
          <w:rFonts w:cs="宋体" w:hint="eastAsia"/>
        </w:rPr>
        <w:t>按</w:t>
      </w:r>
      <w:r>
        <w:rPr>
          <w:rFonts w:cs="宋体" w:hint="eastAsia"/>
        </w:rPr>
        <w:t>GB/T 2423.17</w:t>
      </w:r>
      <w:r>
        <w:rPr>
          <w:rFonts w:hint="eastAsia"/>
        </w:rPr>
        <w:t>规定</w:t>
      </w:r>
      <w:r>
        <w:rPr>
          <w:rFonts w:cs="宋体" w:hint="eastAsia"/>
        </w:rPr>
        <w:t>试验吊桥绞车的耐盐雾工作特性。</w:t>
      </w:r>
    </w:p>
    <w:p w14:paraId="5A431581" w14:textId="77777777" w:rsidR="00EA0CDF" w:rsidRDefault="004B2574">
      <w:pPr>
        <w:pStyle w:val="afffffffff"/>
      </w:pPr>
      <w:r>
        <w:rPr>
          <w:rFonts w:hint="eastAsia"/>
        </w:rPr>
        <w:t>应</w:t>
      </w:r>
      <w:r>
        <w:t>按</w:t>
      </w:r>
      <w:r>
        <w:t>GB</w:t>
      </w:r>
      <w:r>
        <w:rPr>
          <w:rFonts w:hint="eastAsia"/>
        </w:rPr>
        <w:t>/T</w:t>
      </w:r>
      <w:r>
        <w:t xml:space="preserve"> </w:t>
      </w:r>
      <w:r>
        <w:rPr>
          <w:rFonts w:hint="eastAsia"/>
        </w:rPr>
        <w:t>2423.10</w:t>
      </w:r>
      <w:r>
        <w:rPr>
          <w:rFonts w:hint="eastAsia"/>
        </w:rPr>
        <w:t>规定</w:t>
      </w:r>
      <w:r>
        <w:t>试验</w:t>
      </w:r>
      <w:r>
        <w:rPr>
          <w:rFonts w:hint="eastAsia"/>
        </w:rPr>
        <w:t>吊桥绞车的</w:t>
      </w:r>
      <w:r>
        <w:t>振动</w:t>
      </w:r>
      <w:r>
        <w:rPr>
          <w:rFonts w:hint="eastAsia"/>
        </w:rPr>
        <w:t>工作特性。</w:t>
      </w:r>
    </w:p>
    <w:p w14:paraId="5A9CE834" w14:textId="77777777" w:rsidR="00EA0CDF" w:rsidRDefault="004B2574">
      <w:pPr>
        <w:pStyle w:val="afffffffff"/>
      </w:pPr>
      <w:r>
        <w:rPr>
          <w:rFonts w:hint="eastAsia"/>
        </w:rPr>
        <w:t>应在横倾</w:t>
      </w:r>
      <w:r>
        <w:rPr>
          <w:rFonts w:hint="eastAsia"/>
        </w:rPr>
        <w:t>15</w:t>
      </w:r>
      <w:r>
        <w:rPr>
          <w:rFonts w:hint="eastAsia"/>
        </w:rPr>
        <w:t>°、纵倾</w:t>
      </w:r>
      <w:r>
        <w:rPr>
          <w:rFonts w:hint="eastAsia"/>
        </w:rPr>
        <w:t>5</w:t>
      </w:r>
      <w:r>
        <w:rPr>
          <w:rFonts w:hint="eastAsia"/>
        </w:rPr>
        <w:t>°、横摇</w:t>
      </w:r>
      <w:r>
        <w:rPr>
          <w:rFonts w:hint="eastAsia"/>
        </w:rPr>
        <w:t>22.5</w:t>
      </w:r>
      <w:r>
        <w:rPr>
          <w:rFonts w:hint="eastAsia"/>
        </w:rPr>
        <w:t>°、纵摇</w:t>
      </w:r>
      <w:r>
        <w:rPr>
          <w:rFonts w:hint="eastAsia"/>
        </w:rPr>
        <w:t>7.5</w:t>
      </w:r>
      <w:r>
        <w:rPr>
          <w:rFonts w:hint="eastAsia"/>
        </w:rPr>
        <w:t>°的条件下试验吊桥绞车的倾斜摇摆工作特性。</w:t>
      </w:r>
    </w:p>
    <w:p w14:paraId="5084F3C6" w14:textId="77777777" w:rsidR="00EA0CDF" w:rsidRDefault="004B2574">
      <w:pPr>
        <w:pStyle w:val="afff"/>
        <w:spacing w:before="120" w:after="120"/>
      </w:pPr>
      <w:r>
        <w:rPr>
          <w:rFonts w:hint="eastAsia"/>
        </w:rPr>
        <w:t>外观检验</w:t>
      </w:r>
    </w:p>
    <w:p w14:paraId="1788C774" w14:textId="77777777" w:rsidR="00EA0CDF" w:rsidRDefault="004B2574">
      <w:pPr>
        <w:pStyle w:val="afffff3"/>
        <w:ind w:firstLine="420"/>
        <w:rPr>
          <w:rFonts w:hAnsi="宋体" w:cs="仿宋"/>
          <w:szCs w:val="21"/>
        </w:rPr>
      </w:pPr>
      <w:r>
        <w:rPr>
          <w:rFonts w:hint="eastAsia"/>
        </w:rPr>
        <w:t>目测检查吊桥绞车的外观，其结果</w:t>
      </w:r>
      <w:r>
        <w:rPr>
          <w:rFonts w:hAnsi="宋体" w:cs="仿宋" w:hint="eastAsia"/>
          <w:szCs w:val="21"/>
        </w:rPr>
        <w:t>应符合</w:t>
      </w:r>
      <w:r>
        <w:rPr>
          <w:rFonts w:hAnsi="宋体" w:cs="仿宋" w:hint="eastAsia"/>
          <w:szCs w:val="21"/>
        </w:rPr>
        <w:t>6.2</w:t>
      </w:r>
      <w:r>
        <w:rPr>
          <w:rFonts w:hAnsi="宋体" w:cs="仿宋" w:hint="eastAsia"/>
          <w:szCs w:val="21"/>
        </w:rPr>
        <w:t>的规定。</w:t>
      </w:r>
    </w:p>
    <w:p w14:paraId="75585C6B" w14:textId="77777777" w:rsidR="00EA0CDF" w:rsidRDefault="004B2574">
      <w:pPr>
        <w:pStyle w:val="afff"/>
        <w:spacing w:before="120" w:after="120"/>
      </w:pPr>
      <w:r>
        <w:rPr>
          <w:rFonts w:hint="eastAsia"/>
        </w:rPr>
        <w:t>负荷</w:t>
      </w:r>
    </w:p>
    <w:p w14:paraId="59DE6650" w14:textId="77777777" w:rsidR="00EA0CDF" w:rsidRDefault="004B2574">
      <w:pPr>
        <w:pStyle w:val="afffffffff"/>
      </w:pPr>
      <w:r>
        <w:rPr>
          <w:rFonts w:hint="eastAsia"/>
        </w:rPr>
        <w:t>按</w:t>
      </w:r>
      <w:r>
        <w:rPr>
          <w:rFonts w:hint="eastAsia"/>
        </w:rPr>
        <w:t>CB/T 4183</w:t>
      </w:r>
      <w:r>
        <w:rPr>
          <w:rFonts w:hint="eastAsia"/>
        </w:rPr>
        <w:t>试验卷筒负荷，其结果应符合</w:t>
      </w:r>
      <w:r>
        <w:rPr>
          <w:rFonts w:hint="eastAsia"/>
        </w:rPr>
        <w:t>6.3.1</w:t>
      </w:r>
      <w:r>
        <w:rPr>
          <w:rFonts w:hint="eastAsia"/>
        </w:rPr>
        <w:t>的规定。</w:t>
      </w:r>
    </w:p>
    <w:p w14:paraId="4407E534" w14:textId="77777777" w:rsidR="00EA0CDF" w:rsidRDefault="004B2574">
      <w:pPr>
        <w:pStyle w:val="afffffffff"/>
        <w:rPr>
          <w:rFonts w:cs="宋体"/>
        </w:rPr>
      </w:pPr>
      <w:r>
        <w:rPr>
          <w:rFonts w:cs="宋体" w:hint="eastAsia"/>
        </w:rPr>
        <w:t>按</w:t>
      </w:r>
      <w:r>
        <w:rPr>
          <w:rFonts w:hint="eastAsia"/>
        </w:rPr>
        <w:t>CB/T 4183</w:t>
      </w:r>
      <w:r>
        <w:rPr>
          <w:rFonts w:cs="宋体" w:hint="eastAsia"/>
        </w:rPr>
        <w:t>试验吊桥绞车的负荷，其结果应符合</w:t>
      </w:r>
      <w:r>
        <w:rPr>
          <w:rFonts w:cs="宋体" w:hint="eastAsia"/>
        </w:rPr>
        <w:t>6.3.2</w:t>
      </w:r>
      <w:r>
        <w:rPr>
          <w:rFonts w:cs="宋体" w:hint="eastAsia"/>
        </w:rPr>
        <w:t>的规定。</w:t>
      </w:r>
    </w:p>
    <w:p w14:paraId="7DF0C312" w14:textId="77777777" w:rsidR="00EA0CDF" w:rsidRDefault="004B2574">
      <w:pPr>
        <w:pStyle w:val="afff"/>
        <w:spacing w:before="120" w:after="120"/>
      </w:pPr>
      <w:r>
        <w:rPr>
          <w:rFonts w:hint="eastAsia"/>
        </w:rPr>
        <w:t>速度</w:t>
      </w:r>
    </w:p>
    <w:p w14:paraId="187878CF" w14:textId="77777777" w:rsidR="00EA0CDF" w:rsidRDefault="004B2574">
      <w:pPr>
        <w:pStyle w:val="afffff3"/>
        <w:ind w:firstLine="420"/>
      </w:pPr>
      <w:r>
        <w:rPr>
          <w:rFonts w:hint="eastAsia"/>
        </w:rPr>
        <w:t>开机检测绳缆的提升速度和下</w:t>
      </w:r>
      <w:r>
        <w:rPr>
          <w:rFonts w:hint="eastAsia"/>
        </w:rPr>
        <w:t>降速度，其结果应符合</w:t>
      </w:r>
      <w:r>
        <w:rPr>
          <w:rFonts w:hint="eastAsia"/>
        </w:rPr>
        <w:t>6.4</w:t>
      </w:r>
      <w:r>
        <w:rPr>
          <w:rFonts w:hint="eastAsia"/>
        </w:rPr>
        <w:t>的规定。</w:t>
      </w:r>
    </w:p>
    <w:p w14:paraId="60BF6CFF" w14:textId="77777777" w:rsidR="00EA0CDF" w:rsidRDefault="004B2574">
      <w:pPr>
        <w:pStyle w:val="afff"/>
        <w:spacing w:before="120" w:after="120"/>
      </w:pPr>
      <w:r>
        <w:rPr>
          <w:rFonts w:hint="eastAsia"/>
        </w:rPr>
        <w:t>加速度</w:t>
      </w:r>
    </w:p>
    <w:p w14:paraId="2AC55DA3" w14:textId="77777777" w:rsidR="00EA0CDF" w:rsidRDefault="004B2574">
      <w:pPr>
        <w:pStyle w:val="afffff3"/>
        <w:ind w:firstLine="420"/>
        <w:rPr>
          <w:rFonts w:cs="仿宋"/>
        </w:rPr>
      </w:pPr>
      <w:r>
        <w:rPr>
          <w:rFonts w:hint="eastAsia"/>
        </w:rPr>
        <w:t>在卷筒负荷下操纵测量绳缆的加速度，其结果应符合</w:t>
      </w:r>
      <w:r>
        <w:rPr>
          <w:rFonts w:hint="eastAsia"/>
        </w:rPr>
        <w:t>6.5</w:t>
      </w:r>
      <w:r>
        <w:rPr>
          <w:rFonts w:hint="eastAsia"/>
        </w:rPr>
        <w:t>的规定。</w:t>
      </w:r>
    </w:p>
    <w:p w14:paraId="70A5F860" w14:textId="77777777" w:rsidR="00EA0CDF" w:rsidRDefault="004B2574">
      <w:pPr>
        <w:pStyle w:val="afff"/>
        <w:spacing w:before="120" w:after="120"/>
      </w:pPr>
      <w:r>
        <w:rPr>
          <w:rFonts w:hint="eastAsia"/>
        </w:rPr>
        <w:t>绳缆</w:t>
      </w:r>
    </w:p>
    <w:p w14:paraId="2A3663A0" w14:textId="77777777" w:rsidR="00EA0CDF" w:rsidRDefault="004B2574">
      <w:pPr>
        <w:pStyle w:val="afffffffff"/>
      </w:pPr>
      <w:r>
        <w:rPr>
          <w:rFonts w:hint="eastAsia"/>
        </w:rPr>
        <w:t>开机检查吊桥绞车的出绳方向，其结果应符合</w:t>
      </w:r>
      <w:r>
        <w:rPr>
          <w:rFonts w:hint="eastAsia"/>
        </w:rPr>
        <w:t>6.6.1</w:t>
      </w:r>
      <w:r>
        <w:rPr>
          <w:rFonts w:hint="eastAsia"/>
        </w:rPr>
        <w:t>的规定。</w:t>
      </w:r>
    </w:p>
    <w:p w14:paraId="0398C892" w14:textId="77777777" w:rsidR="00EA0CDF" w:rsidRDefault="004B2574">
      <w:pPr>
        <w:pStyle w:val="afffffffff"/>
      </w:pPr>
      <w:r>
        <w:rPr>
          <w:rFonts w:hint="eastAsia"/>
        </w:rPr>
        <w:t>开机后检查容绳量，其结果应符合</w:t>
      </w:r>
      <w:r>
        <w:rPr>
          <w:rFonts w:hint="eastAsia"/>
        </w:rPr>
        <w:t>6.6.2</w:t>
      </w:r>
      <w:r>
        <w:rPr>
          <w:rFonts w:hint="eastAsia"/>
        </w:rPr>
        <w:t>的规定。</w:t>
      </w:r>
    </w:p>
    <w:p w14:paraId="17533B8B" w14:textId="77777777" w:rsidR="00EA0CDF" w:rsidRDefault="004B2574">
      <w:pPr>
        <w:pStyle w:val="afffffffff"/>
        <w:rPr>
          <w:rFonts w:ascii="黑体" w:eastAsia="黑体" w:hAnsi="黑体" w:cs="黑体"/>
        </w:rPr>
      </w:pPr>
      <w:r>
        <w:rPr>
          <w:rFonts w:hint="eastAsia"/>
        </w:rPr>
        <w:t>按</w:t>
      </w:r>
      <w:r>
        <w:t>GB 8918</w:t>
      </w:r>
      <w:r>
        <w:rPr>
          <w:rFonts w:hint="eastAsia"/>
        </w:rPr>
        <w:t>-2006</w:t>
      </w:r>
      <w:r>
        <w:rPr>
          <w:rFonts w:hint="eastAsia"/>
        </w:rPr>
        <w:t>检测绳缆的破断力，其结果应符合</w:t>
      </w:r>
      <w:r>
        <w:rPr>
          <w:rFonts w:hint="eastAsia"/>
        </w:rPr>
        <w:t>6.6.3</w:t>
      </w:r>
      <w:r>
        <w:rPr>
          <w:rFonts w:hint="eastAsia"/>
        </w:rPr>
        <w:t>的规定。</w:t>
      </w:r>
    </w:p>
    <w:p w14:paraId="6F20074E" w14:textId="77777777" w:rsidR="00EA0CDF" w:rsidRDefault="004B2574">
      <w:pPr>
        <w:pStyle w:val="afffffffff"/>
      </w:pPr>
      <w:r>
        <w:rPr>
          <w:rFonts w:hint="eastAsia"/>
        </w:rPr>
        <w:t>核查绳缆的船检证书资料，其结果应符合</w:t>
      </w:r>
      <w:r>
        <w:rPr>
          <w:rFonts w:hint="eastAsia"/>
        </w:rPr>
        <w:t>6.6.4</w:t>
      </w:r>
      <w:r>
        <w:rPr>
          <w:rFonts w:hint="eastAsia"/>
        </w:rPr>
        <w:t>的规定。</w:t>
      </w:r>
    </w:p>
    <w:p w14:paraId="3AC523F0" w14:textId="77777777" w:rsidR="00EA0CDF" w:rsidRDefault="004B2574">
      <w:pPr>
        <w:pStyle w:val="afff"/>
        <w:spacing w:before="120" w:after="120"/>
      </w:pPr>
      <w:r>
        <w:rPr>
          <w:rFonts w:hint="eastAsia"/>
        </w:rPr>
        <w:t>制动</w:t>
      </w:r>
    </w:p>
    <w:p w14:paraId="3800778B" w14:textId="77777777" w:rsidR="00EA0CDF" w:rsidRDefault="004B2574">
      <w:pPr>
        <w:pStyle w:val="afffffffff"/>
        <w:rPr>
          <w:rFonts w:cs="仿宋"/>
        </w:rPr>
      </w:pPr>
      <w:r>
        <w:rPr>
          <w:rFonts w:hint="eastAsia"/>
          <w:shd w:val="clear" w:color="auto" w:fill="FFFFFF"/>
        </w:rPr>
        <w:t>检查吊桥绞车的手动制动状况，</w:t>
      </w:r>
      <w:r>
        <w:rPr>
          <w:rFonts w:cs="仿宋" w:hint="eastAsia"/>
        </w:rPr>
        <w:t>其结果应符合</w:t>
      </w:r>
      <w:r>
        <w:rPr>
          <w:rFonts w:cs="仿宋" w:hint="eastAsia"/>
        </w:rPr>
        <w:t>6.7.1</w:t>
      </w:r>
      <w:r>
        <w:rPr>
          <w:rFonts w:cs="仿宋" w:hint="eastAsia"/>
        </w:rPr>
        <w:t>的规定。</w:t>
      </w:r>
    </w:p>
    <w:p w14:paraId="04F6E2AC" w14:textId="77777777" w:rsidR="00EA0CDF" w:rsidRDefault="004B2574">
      <w:pPr>
        <w:pStyle w:val="afffffffff"/>
      </w:pPr>
      <w:r>
        <w:rPr>
          <w:rFonts w:hint="eastAsia"/>
          <w:shd w:val="clear" w:color="auto" w:fill="FFFFFF"/>
        </w:rPr>
        <w:t>开机使其正常运转</w:t>
      </w:r>
      <w:r>
        <w:rPr>
          <w:rFonts w:hint="eastAsia"/>
          <w:shd w:val="clear" w:color="auto" w:fill="FFFFFF"/>
        </w:rPr>
        <w:t>1</w:t>
      </w:r>
      <w:r>
        <w:rPr>
          <w:shd w:val="clear" w:color="auto" w:fill="FFFFFF"/>
        </w:rPr>
        <w:t xml:space="preserve"> </w:t>
      </w:r>
      <w:r>
        <w:rPr>
          <w:rFonts w:hint="eastAsia"/>
          <w:shd w:val="clear" w:color="auto" w:fill="FFFFFF"/>
        </w:rPr>
        <w:t>min</w:t>
      </w:r>
      <w:r>
        <w:rPr>
          <w:rFonts w:hint="eastAsia"/>
          <w:shd w:val="clear" w:color="auto" w:fill="FFFFFF"/>
        </w:rPr>
        <w:t>后切断其动力源，检查吊桥绞车的制动状况，其结果应符合</w:t>
      </w:r>
      <w:r>
        <w:rPr>
          <w:rFonts w:hint="eastAsia"/>
          <w:shd w:val="clear" w:color="auto" w:fill="FFFFFF"/>
        </w:rPr>
        <w:t>6.7.2</w:t>
      </w:r>
      <w:r>
        <w:rPr>
          <w:rFonts w:hint="eastAsia"/>
          <w:shd w:val="clear" w:color="auto" w:fill="FFFFFF"/>
        </w:rPr>
        <w:t>的规定。</w:t>
      </w:r>
    </w:p>
    <w:p w14:paraId="0E62856D" w14:textId="77777777" w:rsidR="00EA0CDF" w:rsidRDefault="004B2574">
      <w:pPr>
        <w:pStyle w:val="afffffffff"/>
        <w:rPr>
          <w:shd w:val="clear" w:color="auto" w:fill="FFFFFF"/>
        </w:rPr>
      </w:pPr>
      <w:r>
        <w:rPr>
          <w:rFonts w:hint="eastAsia"/>
          <w:shd w:val="clear" w:color="auto" w:fill="FFFFFF"/>
        </w:rPr>
        <w:t>启动吊桥绞车的制动装置，使其带</w:t>
      </w:r>
      <w:r>
        <w:rPr>
          <w:rFonts w:hint="eastAsia"/>
          <w:shd w:val="clear" w:color="auto" w:fill="FFFFFF"/>
        </w:rPr>
        <w:t>1.5</w:t>
      </w:r>
      <w:r>
        <w:rPr>
          <w:rFonts w:hint="eastAsia"/>
          <w:shd w:val="clear" w:color="auto" w:fill="FFFFFF"/>
        </w:rPr>
        <w:t>倍载荷，检查吊桥绞车的制动状况，其结果应符合</w:t>
      </w:r>
      <w:r>
        <w:rPr>
          <w:rFonts w:hint="eastAsia"/>
          <w:shd w:val="clear" w:color="auto" w:fill="FFFFFF"/>
        </w:rPr>
        <w:t>6.7.3</w:t>
      </w:r>
      <w:r>
        <w:rPr>
          <w:rFonts w:hint="eastAsia"/>
          <w:shd w:val="clear" w:color="auto" w:fill="FFFFFF"/>
        </w:rPr>
        <w:t>的规定。</w:t>
      </w:r>
    </w:p>
    <w:p w14:paraId="74A56F20" w14:textId="77777777" w:rsidR="00EA0CDF" w:rsidRDefault="004B2574">
      <w:pPr>
        <w:pStyle w:val="afff"/>
        <w:spacing w:before="120" w:after="120"/>
      </w:pPr>
      <w:r>
        <w:rPr>
          <w:rFonts w:hint="eastAsia"/>
        </w:rPr>
        <w:t>防护和防爆</w:t>
      </w:r>
    </w:p>
    <w:p w14:paraId="09A5183D" w14:textId="77777777" w:rsidR="00EA0CDF" w:rsidRDefault="004B2574">
      <w:pPr>
        <w:pStyle w:val="afffffffff"/>
        <w:rPr>
          <w:rFonts w:cs="仿宋"/>
        </w:rPr>
      </w:pPr>
      <w:r>
        <w:rPr>
          <w:rFonts w:hint="eastAsia"/>
          <w:shd w:val="clear" w:color="auto" w:fill="FFFFFF"/>
        </w:rPr>
        <w:t>按《</w:t>
      </w:r>
      <w:r>
        <w:rPr>
          <w:rFonts w:hint="eastAsia"/>
        </w:rPr>
        <w:t>船舶与海上设施起重设备规范</w:t>
      </w:r>
      <w:r>
        <w:rPr>
          <w:rFonts w:hint="eastAsia"/>
        </w:rPr>
        <w:t xml:space="preserve"> 2007</w:t>
      </w:r>
      <w:r>
        <w:rPr>
          <w:rFonts w:hint="eastAsia"/>
        </w:rPr>
        <w:t>》检验吊桥绞车</w:t>
      </w:r>
      <w:r>
        <w:rPr>
          <w:rFonts w:cs="仿宋" w:hint="eastAsia"/>
        </w:rPr>
        <w:t>控制柜、电机和限位系统</w:t>
      </w:r>
      <w:r>
        <w:rPr>
          <w:rFonts w:hint="eastAsia"/>
          <w:shd w:val="clear" w:color="auto" w:fill="FFFFFF"/>
        </w:rPr>
        <w:t>的防护等级，</w:t>
      </w:r>
      <w:r>
        <w:rPr>
          <w:rFonts w:hint="eastAsia"/>
        </w:rPr>
        <w:t>其结果应符合</w:t>
      </w:r>
      <w:r>
        <w:rPr>
          <w:rFonts w:hint="eastAsia"/>
        </w:rPr>
        <w:t>6.8.1</w:t>
      </w:r>
      <w:r>
        <w:rPr>
          <w:rFonts w:hint="eastAsia"/>
        </w:rPr>
        <w:t>的规定。</w:t>
      </w:r>
    </w:p>
    <w:p w14:paraId="1D9F8825" w14:textId="77777777" w:rsidR="00EA0CDF" w:rsidRDefault="004B2574">
      <w:pPr>
        <w:pStyle w:val="afffffffff"/>
        <w:rPr>
          <w:rFonts w:ascii="黑体" w:eastAsia="黑体" w:hAnsi="黑体" w:cs="黑体"/>
        </w:rPr>
      </w:pPr>
      <w:r>
        <w:rPr>
          <w:rFonts w:hint="eastAsia"/>
          <w:shd w:val="clear" w:color="auto" w:fill="FFFFFF"/>
        </w:rPr>
        <w:t>按《</w:t>
      </w:r>
      <w:r>
        <w:rPr>
          <w:rFonts w:hint="eastAsia"/>
        </w:rPr>
        <w:t>船舶与海上设施起重设备规范</w:t>
      </w:r>
      <w:r>
        <w:rPr>
          <w:rFonts w:hint="eastAsia"/>
        </w:rPr>
        <w:t xml:space="preserve"> 2007</w:t>
      </w:r>
      <w:r>
        <w:rPr>
          <w:rFonts w:hint="eastAsia"/>
        </w:rPr>
        <w:t>》检</w:t>
      </w:r>
      <w:r>
        <w:rPr>
          <w:rFonts w:hint="eastAsia"/>
          <w:shd w:val="clear" w:color="auto" w:fill="FFFFFF"/>
        </w:rPr>
        <w:t>验吊桥</w:t>
      </w:r>
      <w:r>
        <w:rPr>
          <w:rFonts w:hint="eastAsia"/>
        </w:rPr>
        <w:t>绞车的构造系统、无线遥控系统和限位系统的防爆等级</w:t>
      </w:r>
      <w:r>
        <w:rPr>
          <w:rFonts w:hint="eastAsia"/>
          <w:shd w:val="clear" w:color="auto" w:fill="FFFFFF"/>
        </w:rPr>
        <w:t>防护等级，</w:t>
      </w:r>
      <w:r>
        <w:rPr>
          <w:rFonts w:hint="eastAsia"/>
        </w:rPr>
        <w:t>其结果应符合</w:t>
      </w:r>
      <w:r>
        <w:rPr>
          <w:rFonts w:hint="eastAsia"/>
        </w:rPr>
        <w:t>6.8.2</w:t>
      </w:r>
      <w:r>
        <w:rPr>
          <w:rFonts w:hint="eastAsia"/>
        </w:rPr>
        <w:t>的规定。</w:t>
      </w:r>
    </w:p>
    <w:p w14:paraId="0C36BED3" w14:textId="77777777" w:rsidR="00EA0CDF" w:rsidRDefault="004B2574">
      <w:pPr>
        <w:pStyle w:val="afffffffff"/>
      </w:pPr>
      <w:r>
        <w:rPr>
          <w:rFonts w:hint="eastAsia"/>
        </w:rPr>
        <w:t>按</w:t>
      </w:r>
      <w:r>
        <w:rPr>
          <w:rFonts w:hint="eastAsia"/>
        </w:rPr>
        <w:t>GB 3836.9</w:t>
      </w:r>
      <w:r>
        <w:rPr>
          <w:rFonts w:hint="eastAsia"/>
        </w:rPr>
        <w:t>检验吊桥绞车的防爆电磁线圈、防爆接线箱等防</w:t>
      </w:r>
      <w:r>
        <w:rPr>
          <w:rFonts w:hint="eastAsia"/>
        </w:rPr>
        <w:t>爆配件和限位系统的防爆等级</w:t>
      </w:r>
      <w:r>
        <w:rPr>
          <w:rFonts w:hint="eastAsia"/>
          <w:shd w:val="clear" w:color="auto" w:fill="FFFFFF"/>
        </w:rPr>
        <w:t>，</w:t>
      </w:r>
      <w:r>
        <w:rPr>
          <w:rFonts w:hint="eastAsia"/>
        </w:rPr>
        <w:t>其结果应符合</w:t>
      </w:r>
      <w:r>
        <w:rPr>
          <w:rFonts w:hint="eastAsia"/>
        </w:rPr>
        <w:t>6.8.3</w:t>
      </w:r>
      <w:r>
        <w:rPr>
          <w:rFonts w:hint="eastAsia"/>
        </w:rPr>
        <w:t>的规定。</w:t>
      </w:r>
    </w:p>
    <w:p w14:paraId="2B434DCA" w14:textId="77777777" w:rsidR="00EA0CDF" w:rsidRDefault="004B2574">
      <w:pPr>
        <w:pStyle w:val="afff"/>
        <w:spacing w:before="120" w:after="120"/>
      </w:pPr>
      <w:r>
        <w:rPr>
          <w:rFonts w:hint="eastAsia"/>
        </w:rPr>
        <w:t>遥控</w:t>
      </w:r>
    </w:p>
    <w:p w14:paraId="500C0D82" w14:textId="77777777" w:rsidR="00EA0CDF" w:rsidRDefault="004B2574">
      <w:pPr>
        <w:pStyle w:val="afffffffff"/>
      </w:pPr>
      <w:r>
        <w:rPr>
          <w:rFonts w:hint="eastAsia"/>
        </w:rPr>
        <w:t>开机测试遥控距离，其结果应符合</w:t>
      </w:r>
      <w:r>
        <w:rPr>
          <w:rFonts w:hint="eastAsia"/>
        </w:rPr>
        <w:t>6.9.1</w:t>
      </w:r>
      <w:r>
        <w:rPr>
          <w:rFonts w:hint="eastAsia"/>
        </w:rPr>
        <w:t>的规定。</w:t>
      </w:r>
    </w:p>
    <w:p w14:paraId="796F06DF" w14:textId="77777777" w:rsidR="00EA0CDF" w:rsidRDefault="004B2574">
      <w:pPr>
        <w:pStyle w:val="afffffffff"/>
        <w:rPr>
          <w:rFonts w:cs="宋体"/>
        </w:rPr>
      </w:pPr>
      <w:r>
        <w:rPr>
          <w:rFonts w:cs="宋体" w:hint="eastAsia"/>
        </w:rPr>
        <w:t>开机检查吊桥绞车</w:t>
      </w:r>
      <w:r>
        <w:rPr>
          <w:rFonts w:cs="宋体" w:hint="eastAsia"/>
          <w:szCs w:val="21"/>
        </w:rPr>
        <w:t>的锁定功能，其结果应符合</w:t>
      </w:r>
      <w:r>
        <w:rPr>
          <w:rFonts w:cs="宋体" w:hint="eastAsia"/>
          <w:szCs w:val="21"/>
        </w:rPr>
        <w:t>6.9.2</w:t>
      </w:r>
      <w:r>
        <w:rPr>
          <w:rFonts w:cs="宋体" w:hint="eastAsia"/>
          <w:szCs w:val="21"/>
        </w:rPr>
        <w:t>的规定。</w:t>
      </w:r>
    </w:p>
    <w:p w14:paraId="33678044" w14:textId="77777777" w:rsidR="00EA0CDF" w:rsidRDefault="004B2574">
      <w:pPr>
        <w:pStyle w:val="afff"/>
        <w:spacing w:before="120" w:after="120"/>
      </w:pPr>
      <w:r>
        <w:rPr>
          <w:rFonts w:hint="eastAsia"/>
        </w:rPr>
        <w:lastRenderedPageBreak/>
        <w:t>滑轮组</w:t>
      </w:r>
    </w:p>
    <w:p w14:paraId="24B06FDF" w14:textId="77777777" w:rsidR="00EA0CDF" w:rsidRDefault="004B2574">
      <w:pPr>
        <w:pStyle w:val="afffffffff"/>
        <w:rPr>
          <w:u w:val="single"/>
        </w:rPr>
      </w:pPr>
      <w:r>
        <w:rPr>
          <w:rFonts w:hint="eastAsia"/>
        </w:rPr>
        <w:t>按</w:t>
      </w:r>
      <w:r>
        <w:rPr>
          <w:rStyle w:val="affff8"/>
          <w:rFonts w:hAnsi="宋体" w:cs="宋体" w:hint="eastAsia"/>
          <w:i w:val="0"/>
          <w:szCs w:val="21"/>
          <w:shd w:val="clear" w:color="auto" w:fill="FFFFFF"/>
        </w:rPr>
        <w:t>CB/T 153</w:t>
      </w:r>
      <w:r>
        <w:rPr>
          <w:rStyle w:val="affff8"/>
          <w:rFonts w:hAnsi="宋体" w:cs="宋体" w:hint="eastAsia"/>
          <w:i w:val="0"/>
          <w:szCs w:val="21"/>
          <w:shd w:val="clear" w:color="auto" w:fill="FFFFFF"/>
        </w:rPr>
        <w:t>—</w:t>
      </w:r>
      <w:r>
        <w:rPr>
          <w:rStyle w:val="affff8"/>
          <w:rFonts w:hAnsi="宋体" w:cs="宋体" w:hint="eastAsia"/>
          <w:i w:val="0"/>
          <w:szCs w:val="21"/>
          <w:shd w:val="clear" w:color="auto" w:fill="FFFFFF"/>
        </w:rPr>
        <w:t>1995</w:t>
      </w:r>
      <w:r>
        <w:rPr>
          <w:rFonts w:hint="eastAsia"/>
        </w:rPr>
        <w:t>测试滑轮组的承载力，其结果应符合</w:t>
      </w:r>
      <w:r>
        <w:rPr>
          <w:rFonts w:hint="eastAsia"/>
        </w:rPr>
        <w:t>6.10.1</w:t>
      </w:r>
      <w:r>
        <w:rPr>
          <w:rFonts w:hint="eastAsia"/>
        </w:rPr>
        <w:t>的规定。</w:t>
      </w:r>
    </w:p>
    <w:p w14:paraId="1FC07636" w14:textId="77777777" w:rsidR="00EA0CDF" w:rsidRDefault="004B2574">
      <w:pPr>
        <w:pStyle w:val="afffffffff"/>
      </w:pPr>
      <w:r>
        <w:rPr>
          <w:rFonts w:hint="eastAsia"/>
          <w:szCs w:val="21"/>
        </w:rPr>
        <w:t>按</w:t>
      </w:r>
      <w:r>
        <w:rPr>
          <w:rFonts w:hint="eastAsia"/>
          <w:szCs w:val="21"/>
        </w:rPr>
        <w:t>GB 3836.9</w:t>
      </w:r>
      <w:r>
        <w:rPr>
          <w:rFonts w:hint="eastAsia"/>
          <w:szCs w:val="21"/>
        </w:rPr>
        <w:t>检验滑轮组的防爆等级</w:t>
      </w:r>
      <w:r>
        <w:rPr>
          <w:rFonts w:hint="eastAsia"/>
          <w:szCs w:val="21"/>
          <w:shd w:val="clear" w:color="auto" w:fill="FFFFFF"/>
        </w:rPr>
        <w:t>，</w:t>
      </w:r>
      <w:r>
        <w:rPr>
          <w:rFonts w:hint="eastAsia"/>
          <w:szCs w:val="21"/>
        </w:rPr>
        <w:t>其结果应符合</w:t>
      </w:r>
      <w:r>
        <w:rPr>
          <w:rFonts w:hint="eastAsia"/>
          <w:szCs w:val="21"/>
        </w:rPr>
        <w:t>6.10.2</w:t>
      </w:r>
      <w:r>
        <w:rPr>
          <w:rFonts w:hint="eastAsia"/>
          <w:szCs w:val="21"/>
        </w:rPr>
        <w:t>的规定</w:t>
      </w:r>
    </w:p>
    <w:p w14:paraId="3583B1EF" w14:textId="77777777" w:rsidR="00EA0CDF" w:rsidRDefault="004B2574">
      <w:pPr>
        <w:pStyle w:val="afff"/>
        <w:spacing w:before="120" w:after="120"/>
        <w:rPr>
          <w:szCs w:val="21"/>
        </w:rPr>
      </w:pPr>
      <w:r>
        <w:rPr>
          <w:rFonts w:hint="eastAsia"/>
        </w:rPr>
        <w:t>可靠性</w:t>
      </w:r>
    </w:p>
    <w:p w14:paraId="184E0022" w14:textId="77777777" w:rsidR="00EA0CDF" w:rsidRDefault="004B2574">
      <w:pPr>
        <w:pStyle w:val="afffff3"/>
        <w:ind w:firstLine="420"/>
        <w:rPr>
          <w:rFonts w:ascii="黑体" w:eastAsia="黑体" w:hAnsi="黑体"/>
          <w:highlight w:val="yellow"/>
        </w:rPr>
      </w:pPr>
      <w:r>
        <w:rPr>
          <w:rFonts w:hint="eastAsia"/>
        </w:rPr>
        <w:t>按《船舶与海上设施起重设备规范</w:t>
      </w:r>
      <w:r>
        <w:rPr>
          <w:rFonts w:hint="eastAsia"/>
        </w:rPr>
        <w:t xml:space="preserve"> 2007</w:t>
      </w:r>
      <w:r>
        <w:rPr>
          <w:rFonts w:hint="eastAsia"/>
        </w:rPr>
        <w:t>》试验吊桥绞车的平均无故障时间</w:t>
      </w:r>
      <w:r>
        <w:rPr>
          <w:rFonts w:hAnsi="宋体" w:hint="eastAsia"/>
        </w:rPr>
        <w:t>，其结果应符合</w:t>
      </w:r>
      <w:r>
        <w:rPr>
          <w:rFonts w:hAnsi="宋体" w:hint="eastAsia"/>
        </w:rPr>
        <w:t>6.11</w:t>
      </w:r>
      <w:r>
        <w:rPr>
          <w:rFonts w:hAnsi="宋体" w:hint="eastAsia"/>
        </w:rPr>
        <w:t>的规定。</w:t>
      </w:r>
    </w:p>
    <w:p w14:paraId="0367D7D2" w14:textId="77777777" w:rsidR="00EA0CDF" w:rsidRDefault="004B2574">
      <w:pPr>
        <w:pStyle w:val="afff"/>
        <w:spacing w:before="120" w:after="120"/>
      </w:pPr>
      <w:r>
        <w:rPr>
          <w:rFonts w:hint="eastAsia"/>
        </w:rPr>
        <w:t>噪声</w:t>
      </w:r>
    </w:p>
    <w:p w14:paraId="41CF40FF" w14:textId="77777777" w:rsidR="00EA0CDF" w:rsidRDefault="004B2574">
      <w:pPr>
        <w:pStyle w:val="afffff3"/>
        <w:ind w:firstLine="420"/>
        <w:rPr>
          <w:rFonts w:hAnsi="宋体"/>
        </w:rPr>
      </w:pPr>
      <w:r>
        <w:rPr>
          <w:rFonts w:hAnsi="宋体" w:hint="eastAsia"/>
        </w:rPr>
        <w:t>按</w:t>
      </w:r>
      <w:r>
        <w:rPr>
          <w:rFonts w:hAnsi="宋体" w:cs="Arial" w:hint="eastAsia"/>
          <w:color w:val="333333"/>
          <w:sz w:val="19"/>
          <w:szCs w:val="19"/>
          <w:shd w:val="clear" w:color="auto" w:fill="FFFFFF"/>
        </w:rPr>
        <w:t>GB/T 19322.1</w:t>
      </w:r>
      <w:r>
        <w:rPr>
          <w:rFonts w:hAnsi="宋体" w:hint="eastAsia"/>
        </w:rPr>
        <w:t>检测电力驱动吊桥绞车的噪声，其结果应符合</w:t>
      </w:r>
      <w:r>
        <w:rPr>
          <w:rFonts w:hAnsi="宋体" w:hint="eastAsia"/>
        </w:rPr>
        <w:t>6.12</w:t>
      </w:r>
      <w:r>
        <w:rPr>
          <w:rFonts w:hAnsi="宋体" w:hint="eastAsia"/>
        </w:rPr>
        <w:t>的规定。</w:t>
      </w:r>
    </w:p>
    <w:p w14:paraId="46FD48D5" w14:textId="77777777" w:rsidR="00EA0CDF" w:rsidRDefault="004B2574">
      <w:pPr>
        <w:pStyle w:val="afff"/>
        <w:spacing w:before="120" w:after="120"/>
      </w:pPr>
      <w:r>
        <w:rPr>
          <w:rFonts w:hint="eastAsia"/>
        </w:rPr>
        <w:t>空载运转</w:t>
      </w:r>
    </w:p>
    <w:p w14:paraId="7DDFF72E" w14:textId="77777777" w:rsidR="00EA0CDF" w:rsidRDefault="004B2574">
      <w:pPr>
        <w:pStyle w:val="afffff3"/>
        <w:ind w:firstLine="420"/>
        <w:rPr>
          <w:rFonts w:ascii="黑体" w:eastAsia="黑体" w:hAnsi="黑体" w:cs="黑体"/>
        </w:rPr>
      </w:pPr>
      <w:r>
        <w:rPr>
          <w:rFonts w:hint="eastAsia"/>
        </w:rPr>
        <w:t>吊桥绞车在</w:t>
      </w:r>
      <w:r>
        <w:rPr>
          <w:rFonts w:hint="eastAsia"/>
          <w:color w:val="000000"/>
        </w:rPr>
        <w:t>额定速度下空载</w:t>
      </w:r>
      <w:r>
        <w:rPr>
          <w:rFonts w:hint="eastAsia"/>
        </w:rPr>
        <w:t>连续运转，正反方向各</w:t>
      </w:r>
      <w:r>
        <w:rPr>
          <w:rFonts w:hint="eastAsia"/>
        </w:rPr>
        <w:t>15</w:t>
      </w:r>
      <w:r>
        <w:t xml:space="preserve"> </w:t>
      </w:r>
      <w:r>
        <w:rPr>
          <w:rFonts w:hint="eastAsia"/>
        </w:rPr>
        <w:t>min</w:t>
      </w:r>
      <w:r>
        <w:rPr>
          <w:rFonts w:hint="eastAsia"/>
        </w:rPr>
        <w:t>，</w:t>
      </w:r>
      <w:r>
        <w:rPr>
          <w:rFonts w:cs="仿宋" w:hint="eastAsia"/>
        </w:rPr>
        <w:t>其结果应符合</w:t>
      </w:r>
      <w:r>
        <w:rPr>
          <w:rFonts w:cs="仿宋" w:hint="eastAsia"/>
        </w:rPr>
        <w:t>6.13.1</w:t>
      </w:r>
      <w:r>
        <w:rPr>
          <w:rFonts w:cs="仿宋" w:hint="eastAsia"/>
        </w:rPr>
        <w:t>的规定</w:t>
      </w:r>
      <w:r>
        <w:rPr>
          <w:rFonts w:hint="eastAsia"/>
        </w:rPr>
        <w:t>。</w:t>
      </w:r>
    </w:p>
    <w:p w14:paraId="141A9DD1" w14:textId="77777777" w:rsidR="00EA0CDF" w:rsidRDefault="004B2574">
      <w:pPr>
        <w:pStyle w:val="afff"/>
        <w:spacing w:before="120" w:after="120"/>
        <w:rPr>
          <w:rFonts w:ascii="宋体" w:hAnsi="宋体"/>
        </w:rPr>
      </w:pPr>
      <w:r>
        <w:rPr>
          <w:rFonts w:hint="eastAsia"/>
          <w:color w:val="000000"/>
        </w:rPr>
        <w:t>额定</w:t>
      </w:r>
      <w:r>
        <w:rPr>
          <w:rFonts w:hint="eastAsia"/>
        </w:rPr>
        <w:t>负载</w:t>
      </w:r>
    </w:p>
    <w:p w14:paraId="5C252960" w14:textId="77777777" w:rsidR="00EA0CDF" w:rsidRDefault="004B2574">
      <w:pPr>
        <w:pStyle w:val="afffff3"/>
        <w:ind w:firstLine="420"/>
      </w:pPr>
      <w:r>
        <w:rPr>
          <w:rFonts w:hint="eastAsia"/>
        </w:rPr>
        <w:t>按</w:t>
      </w:r>
      <w:r>
        <w:rPr>
          <w:rFonts w:hint="eastAsia"/>
        </w:rPr>
        <w:t>CB/T 4183</w:t>
      </w:r>
      <w:r>
        <w:rPr>
          <w:rFonts w:hint="eastAsia"/>
        </w:rPr>
        <w:t>，进行额定负载试验，</w:t>
      </w:r>
      <w:r>
        <w:rPr>
          <w:rFonts w:cs="仿宋" w:hint="eastAsia"/>
        </w:rPr>
        <w:t>其结果应符合</w:t>
      </w:r>
      <w:r>
        <w:rPr>
          <w:rFonts w:cs="仿宋" w:hint="eastAsia"/>
        </w:rPr>
        <w:t>6.13.2</w:t>
      </w:r>
      <w:r>
        <w:rPr>
          <w:rFonts w:cs="仿宋" w:hint="eastAsia"/>
        </w:rPr>
        <w:t>的规定</w:t>
      </w:r>
      <w:r>
        <w:rPr>
          <w:rFonts w:hint="eastAsia"/>
        </w:rPr>
        <w:t>。</w:t>
      </w:r>
    </w:p>
    <w:p w14:paraId="18B12889" w14:textId="77777777" w:rsidR="00EA0CDF" w:rsidRDefault="004B2574">
      <w:pPr>
        <w:pStyle w:val="afff"/>
        <w:spacing w:before="120" w:after="120"/>
      </w:pPr>
      <w:r>
        <w:rPr>
          <w:rFonts w:hint="eastAsia"/>
        </w:rPr>
        <w:t>过载</w:t>
      </w:r>
    </w:p>
    <w:p w14:paraId="5F6CCF62" w14:textId="77777777" w:rsidR="00EA0CDF" w:rsidRDefault="004B2574">
      <w:pPr>
        <w:pStyle w:val="afffff3"/>
        <w:ind w:firstLine="420"/>
      </w:pPr>
      <w:r>
        <w:rPr>
          <w:rFonts w:hint="eastAsia"/>
        </w:rPr>
        <w:t>在额</w:t>
      </w:r>
      <w:r>
        <w:rPr>
          <w:rFonts w:hint="eastAsia"/>
          <w:color w:val="000000"/>
        </w:rPr>
        <w:t>定载荷</w:t>
      </w:r>
      <w:r>
        <w:rPr>
          <w:rFonts w:hint="eastAsia"/>
        </w:rPr>
        <w:t>的</w:t>
      </w:r>
      <w:r>
        <w:rPr>
          <w:rFonts w:hint="eastAsia"/>
        </w:rPr>
        <w:t>1.25</w:t>
      </w:r>
      <w:r>
        <w:rPr>
          <w:rFonts w:hint="eastAsia"/>
        </w:rPr>
        <w:t>倍</w:t>
      </w:r>
      <w:r>
        <w:rPr>
          <w:rFonts w:hint="eastAsia"/>
          <w:color w:val="000000"/>
        </w:rPr>
        <w:t>负载</w:t>
      </w:r>
      <w:r>
        <w:rPr>
          <w:rFonts w:hint="eastAsia"/>
        </w:rPr>
        <w:t>下，正反方向</w:t>
      </w:r>
      <w:r>
        <w:rPr>
          <w:rFonts w:hint="eastAsia"/>
          <w:color w:val="000000"/>
        </w:rPr>
        <w:t>各</w:t>
      </w:r>
      <w:r>
        <w:rPr>
          <w:rFonts w:hint="eastAsia"/>
        </w:rPr>
        <w:t>连续运转</w:t>
      </w:r>
      <w:r>
        <w:rPr>
          <w:rFonts w:hint="eastAsia"/>
        </w:rPr>
        <w:t>2</w:t>
      </w:r>
      <w:r>
        <w:t xml:space="preserve"> </w:t>
      </w:r>
      <w:r>
        <w:rPr>
          <w:rFonts w:hint="eastAsia"/>
        </w:rPr>
        <w:t>min</w:t>
      </w:r>
      <w:r>
        <w:rPr>
          <w:rFonts w:hint="eastAsia"/>
        </w:rPr>
        <w:t>，</w:t>
      </w:r>
      <w:r>
        <w:rPr>
          <w:rFonts w:cs="仿宋" w:hint="eastAsia"/>
        </w:rPr>
        <w:t>其结果应符合</w:t>
      </w:r>
      <w:r>
        <w:rPr>
          <w:rFonts w:cs="仿宋" w:hint="eastAsia"/>
        </w:rPr>
        <w:t>6.13.3</w:t>
      </w:r>
      <w:r>
        <w:rPr>
          <w:rFonts w:cs="仿宋" w:hint="eastAsia"/>
        </w:rPr>
        <w:t>的规定</w:t>
      </w:r>
      <w:r>
        <w:rPr>
          <w:rFonts w:hint="eastAsia"/>
        </w:rPr>
        <w:t>。</w:t>
      </w:r>
    </w:p>
    <w:p w14:paraId="6C5CC49B" w14:textId="77777777" w:rsidR="00EA0CDF" w:rsidRDefault="004B2574">
      <w:pPr>
        <w:pStyle w:val="affe"/>
        <w:spacing w:before="240" w:after="240"/>
      </w:pPr>
      <w:r>
        <w:rPr>
          <w:rFonts w:hint="eastAsia"/>
        </w:rPr>
        <w:t>检验规则</w:t>
      </w:r>
    </w:p>
    <w:p w14:paraId="3DEF5EA0" w14:textId="77777777" w:rsidR="00EA0CDF" w:rsidRDefault="004B2574">
      <w:pPr>
        <w:pStyle w:val="afff"/>
        <w:spacing w:before="120" w:after="120"/>
      </w:pPr>
      <w:r>
        <w:rPr>
          <w:rFonts w:hint="eastAsia"/>
        </w:rPr>
        <w:t>检验分类</w:t>
      </w:r>
    </w:p>
    <w:p w14:paraId="230E04C1" w14:textId="77777777" w:rsidR="00EA0CDF" w:rsidRDefault="004B2574">
      <w:pPr>
        <w:pStyle w:val="afffff3"/>
        <w:ind w:firstLine="420"/>
      </w:pPr>
      <w:r>
        <w:rPr>
          <w:rFonts w:hint="eastAsia"/>
        </w:rPr>
        <w:t>吊桥绞车的检验分为型式检验和出厂检验。</w:t>
      </w:r>
    </w:p>
    <w:p w14:paraId="6BD937C7" w14:textId="77777777" w:rsidR="00EA0CDF" w:rsidRDefault="004B2574">
      <w:pPr>
        <w:pStyle w:val="afff"/>
        <w:spacing w:before="120" w:after="120"/>
        <w:rPr>
          <w:szCs w:val="21"/>
        </w:rPr>
      </w:pPr>
      <w:r>
        <w:rPr>
          <w:rFonts w:hint="eastAsia"/>
        </w:rPr>
        <w:t>型式检验</w:t>
      </w:r>
    </w:p>
    <w:p w14:paraId="073DBB11" w14:textId="77777777" w:rsidR="00EA0CDF" w:rsidRDefault="004B2574">
      <w:pPr>
        <w:pStyle w:val="afff0"/>
        <w:spacing w:before="120" w:after="120"/>
        <w:rPr>
          <w:szCs w:val="21"/>
        </w:rPr>
      </w:pPr>
      <w:r>
        <w:rPr>
          <w:rFonts w:hint="eastAsia"/>
        </w:rPr>
        <w:t>检验时机</w:t>
      </w:r>
    </w:p>
    <w:p w14:paraId="663E32B2" w14:textId="77777777" w:rsidR="00EA0CDF" w:rsidRDefault="004B2574">
      <w:pPr>
        <w:pStyle w:val="afffff3"/>
        <w:ind w:firstLine="420"/>
      </w:pPr>
      <w:r>
        <w:rPr>
          <w:rFonts w:hint="eastAsia"/>
        </w:rPr>
        <w:t>有下列情况之一时应进行型式检验：</w:t>
      </w:r>
    </w:p>
    <w:p w14:paraId="7B2BC75A" w14:textId="77777777" w:rsidR="00EA0CDF" w:rsidRDefault="004B2574">
      <w:pPr>
        <w:pStyle w:val="af5"/>
        <w:numPr>
          <w:ilvl w:val="0"/>
          <w:numId w:val="35"/>
        </w:numPr>
      </w:pPr>
      <w:r>
        <w:rPr>
          <w:rFonts w:hint="eastAsia"/>
        </w:rPr>
        <w:t>新产品或老产品转厂生产试制定型鉴定时；</w:t>
      </w:r>
    </w:p>
    <w:p w14:paraId="598BCF17" w14:textId="77777777" w:rsidR="00EA0CDF" w:rsidRDefault="004B2574">
      <w:pPr>
        <w:pStyle w:val="af5"/>
      </w:pPr>
      <w:r>
        <w:rPr>
          <w:rFonts w:hint="eastAsia"/>
        </w:rPr>
        <w:t>正常生产满</w:t>
      </w:r>
      <w:r>
        <w:rPr>
          <w:rFonts w:hint="eastAsia"/>
        </w:rPr>
        <w:t>5</w:t>
      </w:r>
      <w:r>
        <w:rPr>
          <w:rFonts w:hint="eastAsia"/>
        </w:rPr>
        <w:t>年或累计生产满</w:t>
      </w:r>
      <w:r>
        <w:rPr>
          <w:rFonts w:hint="eastAsia"/>
        </w:rPr>
        <w:t>500</w:t>
      </w:r>
      <w:r>
        <w:rPr>
          <w:rFonts w:hint="eastAsia"/>
        </w:rPr>
        <w:t>台时；</w:t>
      </w:r>
    </w:p>
    <w:p w14:paraId="639487E2" w14:textId="77777777" w:rsidR="00EA0CDF" w:rsidRDefault="004B2574">
      <w:pPr>
        <w:pStyle w:val="af5"/>
      </w:pPr>
      <w:r>
        <w:rPr>
          <w:rFonts w:hint="eastAsia"/>
        </w:rPr>
        <w:t>绞车的结构、工艺、材料的变化足以引起性能变化时；</w:t>
      </w:r>
    </w:p>
    <w:p w14:paraId="542DE3D5" w14:textId="77777777" w:rsidR="00EA0CDF" w:rsidRDefault="004B2574">
      <w:pPr>
        <w:pStyle w:val="af5"/>
      </w:pPr>
      <w:r>
        <w:rPr>
          <w:rFonts w:hint="eastAsia"/>
        </w:rPr>
        <w:t>出厂检验结果与上次检验差异较大时；</w:t>
      </w:r>
    </w:p>
    <w:p w14:paraId="7F8A5072" w14:textId="77777777" w:rsidR="00EA0CDF" w:rsidRDefault="004B2574">
      <w:pPr>
        <w:pStyle w:val="af5"/>
      </w:pPr>
      <w:r>
        <w:rPr>
          <w:rFonts w:hint="eastAsia"/>
        </w:rPr>
        <w:t>主管机构提出进行型式检验要求时。</w:t>
      </w:r>
    </w:p>
    <w:p w14:paraId="783D1F18" w14:textId="77777777" w:rsidR="00EA0CDF" w:rsidRDefault="004B2574">
      <w:pPr>
        <w:pStyle w:val="afff0"/>
        <w:spacing w:before="120" w:after="120"/>
      </w:pPr>
      <w:r>
        <w:rPr>
          <w:rFonts w:hint="eastAsia"/>
        </w:rPr>
        <w:t>受检样品数</w:t>
      </w:r>
    </w:p>
    <w:p w14:paraId="5BDEDB52" w14:textId="77777777" w:rsidR="00EA0CDF" w:rsidRDefault="004B2574">
      <w:pPr>
        <w:pStyle w:val="afffff3"/>
        <w:ind w:firstLine="420"/>
      </w:pPr>
      <w:r>
        <w:rPr>
          <w:rFonts w:hint="eastAsia"/>
        </w:rPr>
        <w:t>每型吊桥绞车的型式检验受检样品应为一台套。</w:t>
      </w:r>
    </w:p>
    <w:p w14:paraId="0F90BF85" w14:textId="77777777" w:rsidR="00EA0CDF" w:rsidRDefault="004B2574">
      <w:pPr>
        <w:pStyle w:val="afff0"/>
        <w:spacing w:before="120" w:after="120"/>
      </w:pPr>
      <w:r>
        <w:rPr>
          <w:rFonts w:hint="eastAsia"/>
        </w:rPr>
        <w:t>合格判定</w:t>
      </w:r>
    </w:p>
    <w:p w14:paraId="3F1005EB" w14:textId="77777777" w:rsidR="00EA0CDF" w:rsidRDefault="004B2574">
      <w:pPr>
        <w:pStyle w:val="affffffffe"/>
      </w:pPr>
      <w:r>
        <w:rPr>
          <w:rFonts w:hint="eastAsia"/>
        </w:rPr>
        <w:t>检验项目均符合要求时，则判定吊桥绞车型式检验为合格。</w:t>
      </w:r>
    </w:p>
    <w:p w14:paraId="64BFCF7A" w14:textId="77777777" w:rsidR="00EA0CDF" w:rsidRDefault="004B2574">
      <w:pPr>
        <w:pStyle w:val="affffffffe"/>
      </w:pPr>
      <w:r>
        <w:rPr>
          <w:rFonts w:hint="eastAsia"/>
        </w:rPr>
        <w:t>检验项目不符合要求时允许返修后复验，复验仍不符合要求时，型式检验为不合格。</w:t>
      </w:r>
    </w:p>
    <w:p w14:paraId="2D87639F" w14:textId="77777777" w:rsidR="00EA0CDF" w:rsidRDefault="004B2574">
      <w:pPr>
        <w:pStyle w:val="afff0"/>
        <w:spacing w:before="120" w:after="120"/>
      </w:pPr>
      <w:r>
        <w:rPr>
          <w:rFonts w:hint="eastAsia"/>
        </w:rPr>
        <w:t>检验项目</w:t>
      </w:r>
    </w:p>
    <w:p w14:paraId="3E059E9B" w14:textId="77777777" w:rsidR="00EA0CDF" w:rsidRDefault="004B2574">
      <w:pPr>
        <w:pStyle w:val="afffff3"/>
        <w:ind w:firstLine="420"/>
        <w:rPr>
          <w:rFonts w:hAnsi="宋体"/>
        </w:rPr>
      </w:pPr>
      <w:r>
        <w:rPr>
          <w:rFonts w:hint="eastAsia"/>
        </w:rPr>
        <w:t>型式检验项目和要求见表</w:t>
      </w:r>
      <w:r>
        <w:rPr>
          <w:rFonts w:hAnsi="宋体" w:hint="eastAsia"/>
        </w:rPr>
        <w:t>2</w:t>
      </w:r>
      <w:r>
        <w:rPr>
          <w:rFonts w:hAnsi="宋体" w:hint="eastAsia"/>
        </w:rPr>
        <w:t>。</w:t>
      </w:r>
    </w:p>
    <w:p w14:paraId="78A283F6" w14:textId="77777777" w:rsidR="00EA0CDF" w:rsidRDefault="004B2574">
      <w:pPr>
        <w:pStyle w:val="afff"/>
        <w:spacing w:before="120" w:after="120"/>
      </w:pPr>
      <w:r>
        <w:rPr>
          <w:rFonts w:hint="eastAsia"/>
        </w:rPr>
        <w:t>出厂检验</w:t>
      </w:r>
    </w:p>
    <w:p w14:paraId="0DAD648A" w14:textId="77777777" w:rsidR="00EA0CDF" w:rsidRDefault="004B2574">
      <w:pPr>
        <w:pStyle w:val="afff0"/>
        <w:spacing w:before="120" w:after="120"/>
      </w:pPr>
      <w:r>
        <w:rPr>
          <w:rFonts w:hint="eastAsia"/>
        </w:rPr>
        <w:t>检验项目</w:t>
      </w:r>
    </w:p>
    <w:p w14:paraId="4FF6B276" w14:textId="77777777" w:rsidR="00EA0CDF" w:rsidRDefault="004B2574">
      <w:pPr>
        <w:pStyle w:val="afffff3"/>
        <w:ind w:firstLine="420"/>
      </w:pPr>
      <w:r>
        <w:rPr>
          <w:rFonts w:hint="eastAsia"/>
        </w:rPr>
        <w:t>每台吊桥绞车均应做出厂检验，试验项目和要求见</w:t>
      </w:r>
      <w:r>
        <w:rPr>
          <w:rFonts w:hAnsi="宋体" w:hint="eastAsia"/>
        </w:rPr>
        <w:t>表</w:t>
      </w:r>
      <w:r>
        <w:rPr>
          <w:rFonts w:hAnsi="宋体" w:hint="eastAsia"/>
        </w:rPr>
        <w:t>2</w:t>
      </w:r>
      <w:r>
        <w:rPr>
          <w:rFonts w:hint="eastAsia"/>
        </w:rPr>
        <w:t>。</w:t>
      </w:r>
    </w:p>
    <w:p w14:paraId="462938C6" w14:textId="77777777" w:rsidR="00EA0CDF" w:rsidRDefault="004B2574">
      <w:pPr>
        <w:pStyle w:val="afff0"/>
        <w:spacing w:before="120" w:after="120"/>
      </w:pPr>
      <w:r>
        <w:rPr>
          <w:rFonts w:hint="eastAsia"/>
        </w:rPr>
        <w:t>合格判定</w:t>
      </w:r>
    </w:p>
    <w:p w14:paraId="3673F0F4" w14:textId="77777777" w:rsidR="00EA0CDF" w:rsidRDefault="004B2574">
      <w:pPr>
        <w:pStyle w:val="afffff3"/>
        <w:ind w:firstLine="420"/>
      </w:pPr>
      <w:r>
        <w:rPr>
          <w:rFonts w:hint="eastAsia"/>
        </w:rPr>
        <w:lastRenderedPageBreak/>
        <w:t>检验项目均符合要求时，则判定吊桥绞车的出厂检验为合格。不符合要求的检验项目返修后复验仍不符合要求时，则判定出厂检验为不合格。</w:t>
      </w:r>
    </w:p>
    <w:p w14:paraId="18EF7F22" w14:textId="77777777" w:rsidR="00EA0CDF" w:rsidRDefault="004B2574">
      <w:pPr>
        <w:pStyle w:val="aff4"/>
        <w:spacing w:before="120" w:after="120"/>
      </w:pPr>
      <w:r>
        <w:rPr>
          <w:rFonts w:hint="eastAsia"/>
        </w:rPr>
        <w:t>检验项目和要求</w:t>
      </w:r>
    </w:p>
    <w:tbl>
      <w:tblPr>
        <w:tblW w:w="5030"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top w:w="15" w:type="dxa"/>
          <w:left w:w="0" w:type="dxa"/>
          <w:bottom w:w="15" w:type="dxa"/>
          <w:right w:w="0" w:type="dxa"/>
        </w:tblCellMar>
        <w:tblLook w:val="04A0" w:firstRow="1" w:lastRow="0" w:firstColumn="1" w:lastColumn="0" w:noHBand="0" w:noVBand="1"/>
      </w:tblPr>
      <w:tblGrid>
        <w:gridCol w:w="675"/>
        <w:gridCol w:w="2479"/>
        <w:gridCol w:w="1489"/>
        <w:gridCol w:w="1489"/>
        <w:gridCol w:w="1649"/>
        <w:gridCol w:w="1609"/>
      </w:tblGrid>
      <w:tr w:rsidR="00EA0CDF" w14:paraId="416A4190" w14:textId="77777777">
        <w:trPr>
          <w:trHeight w:val="340"/>
          <w:jc w:val="center"/>
        </w:trPr>
        <w:tc>
          <w:tcPr>
            <w:tcW w:w="359" w:type="pct"/>
            <w:tcBorders>
              <w:top w:val="single" w:sz="8" w:space="0" w:color="000000"/>
              <w:bottom w:val="single" w:sz="8" w:space="0" w:color="000000"/>
            </w:tcBorders>
            <w:shd w:val="clear" w:color="auto" w:fill="auto"/>
            <w:vAlign w:val="center"/>
          </w:tcPr>
          <w:p w14:paraId="36ED018F"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kern w:val="0"/>
                <w:sz w:val="18"/>
                <w:szCs w:val="18"/>
              </w:rPr>
              <w:t>序号</w:t>
            </w:r>
          </w:p>
        </w:tc>
        <w:tc>
          <w:tcPr>
            <w:tcW w:w="1320" w:type="pct"/>
            <w:tcBorders>
              <w:top w:val="single" w:sz="8" w:space="0" w:color="000000"/>
              <w:bottom w:val="single" w:sz="8" w:space="0" w:color="000000"/>
            </w:tcBorders>
            <w:shd w:val="clear" w:color="auto" w:fill="auto"/>
            <w:vAlign w:val="center"/>
          </w:tcPr>
          <w:p w14:paraId="3D61AC5B"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kern w:val="0"/>
                <w:sz w:val="18"/>
                <w:szCs w:val="18"/>
              </w:rPr>
              <w:t>项目</w:t>
            </w:r>
          </w:p>
        </w:tc>
        <w:tc>
          <w:tcPr>
            <w:tcW w:w="793" w:type="pct"/>
            <w:tcBorders>
              <w:top w:val="single" w:sz="8" w:space="0" w:color="000000"/>
              <w:bottom w:val="single" w:sz="8" w:space="0" w:color="000000"/>
            </w:tcBorders>
            <w:shd w:val="clear" w:color="auto" w:fill="auto"/>
            <w:vAlign w:val="center"/>
          </w:tcPr>
          <w:p w14:paraId="671DFDFE"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型式检验</w:t>
            </w:r>
          </w:p>
        </w:tc>
        <w:tc>
          <w:tcPr>
            <w:tcW w:w="793" w:type="pct"/>
            <w:tcBorders>
              <w:top w:val="single" w:sz="8" w:space="0" w:color="000000"/>
              <w:bottom w:val="single" w:sz="8" w:space="0" w:color="000000"/>
            </w:tcBorders>
            <w:shd w:val="clear" w:color="auto" w:fill="auto"/>
            <w:vAlign w:val="center"/>
          </w:tcPr>
          <w:p w14:paraId="04A5D870"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出厂检验</w:t>
            </w:r>
          </w:p>
        </w:tc>
        <w:tc>
          <w:tcPr>
            <w:tcW w:w="878" w:type="pct"/>
            <w:tcBorders>
              <w:top w:val="single" w:sz="8" w:space="0" w:color="000000"/>
              <w:bottom w:val="single" w:sz="8" w:space="0" w:color="000000"/>
            </w:tcBorders>
            <w:shd w:val="clear" w:color="auto" w:fill="auto"/>
            <w:vAlign w:val="center"/>
          </w:tcPr>
          <w:p w14:paraId="696CE806" w14:textId="77777777" w:rsidR="00EA0CDF" w:rsidRDefault="004B2574">
            <w:pPr>
              <w:widowControl/>
              <w:spacing w:line="240" w:lineRule="auto"/>
              <w:ind w:firstLineChars="100" w:firstLine="180"/>
              <w:jc w:val="center"/>
              <w:textAlignment w:val="center"/>
              <w:rPr>
                <w:rFonts w:ascii="宋体" w:hAnsi="宋体" w:cs="宋体"/>
                <w:kern w:val="0"/>
                <w:sz w:val="18"/>
                <w:szCs w:val="18"/>
              </w:rPr>
            </w:pPr>
            <w:r>
              <w:rPr>
                <w:rFonts w:ascii="宋体" w:hAnsi="宋体" w:cs="宋体" w:hint="eastAsia"/>
                <w:kern w:val="0"/>
                <w:sz w:val="18"/>
                <w:szCs w:val="18"/>
              </w:rPr>
              <w:t>要求章条号</w:t>
            </w:r>
          </w:p>
        </w:tc>
        <w:tc>
          <w:tcPr>
            <w:tcW w:w="854" w:type="pct"/>
            <w:tcBorders>
              <w:top w:val="single" w:sz="8" w:space="0" w:color="000000"/>
              <w:bottom w:val="single" w:sz="8" w:space="0" w:color="000000"/>
            </w:tcBorders>
            <w:shd w:val="clear" w:color="auto" w:fill="auto"/>
            <w:vAlign w:val="center"/>
          </w:tcPr>
          <w:p w14:paraId="120E15E2"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试验方法章条号</w:t>
            </w:r>
          </w:p>
        </w:tc>
      </w:tr>
      <w:tr w:rsidR="00EA0CDF" w14:paraId="1F86D7FC" w14:textId="77777777">
        <w:trPr>
          <w:trHeight w:val="310"/>
          <w:jc w:val="center"/>
        </w:trPr>
        <w:tc>
          <w:tcPr>
            <w:tcW w:w="359" w:type="pct"/>
            <w:tcBorders>
              <w:top w:val="single" w:sz="8" w:space="0" w:color="000000"/>
            </w:tcBorders>
            <w:shd w:val="clear" w:color="auto" w:fill="auto"/>
            <w:vAlign w:val="center"/>
          </w:tcPr>
          <w:p w14:paraId="24620F93"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kern w:val="0"/>
                <w:sz w:val="18"/>
                <w:szCs w:val="18"/>
              </w:rPr>
              <w:t>1</w:t>
            </w:r>
          </w:p>
        </w:tc>
        <w:tc>
          <w:tcPr>
            <w:tcW w:w="1320" w:type="pct"/>
            <w:tcBorders>
              <w:top w:val="single" w:sz="8" w:space="0" w:color="000000"/>
            </w:tcBorders>
            <w:shd w:val="clear" w:color="auto" w:fill="auto"/>
            <w:vAlign w:val="center"/>
          </w:tcPr>
          <w:p w14:paraId="60FC4135"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环境条件</w:t>
            </w:r>
          </w:p>
        </w:tc>
        <w:tc>
          <w:tcPr>
            <w:tcW w:w="793" w:type="pct"/>
            <w:tcBorders>
              <w:top w:val="single" w:sz="8" w:space="0" w:color="000000"/>
            </w:tcBorders>
            <w:shd w:val="clear" w:color="auto" w:fill="auto"/>
            <w:vAlign w:val="center"/>
          </w:tcPr>
          <w:p w14:paraId="485E810B"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w:t>
            </w:r>
          </w:p>
        </w:tc>
        <w:tc>
          <w:tcPr>
            <w:tcW w:w="793" w:type="pct"/>
            <w:tcBorders>
              <w:top w:val="single" w:sz="8" w:space="0" w:color="000000"/>
            </w:tcBorders>
            <w:shd w:val="clear" w:color="auto" w:fill="auto"/>
            <w:vAlign w:val="center"/>
          </w:tcPr>
          <w:p w14:paraId="6C896753"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kern w:val="0"/>
                <w:sz w:val="18"/>
                <w:szCs w:val="18"/>
              </w:rPr>
              <w:t>—</w:t>
            </w:r>
          </w:p>
        </w:tc>
        <w:tc>
          <w:tcPr>
            <w:tcW w:w="878" w:type="pct"/>
            <w:tcBorders>
              <w:top w:val="single" w:sz="8" w:space="0" w:color="000000"/>
            </w:tcBorders>
            <w:shd w:val="clear" w:color="auto" w:fill="auto"/>
            <w:vAlign w:val="center"/>
          </w:tcPr>
          <w:p w14:paraId="6E4DBD4E"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6.1</w:t>
            </w:r>
          </w:p>
        </w:tc>
        <w:tc>
          <w:tcPr>
            <w:tcW w:w="854" w:type="pct"/>
            <w:tcBorders>
              <w:top w:val="single" w:sz="8" w:space="0" w:color="000000"/>
            </w:tcBorders>
            <w:shd w:val="clear" w:color="auto" w:fill="auto"/>
            <w:vAlign w:val="center"/>
          </w:tcPr>
          <w:p w14:paraId="376457BE"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7.1</w:t>
            </w:r>
          </w:p>
        </w:tc>
      </w:tr>
      <w:tr w:rsidR="00EA0CDF" w14:paraId="490D65BB" w14:textId="77777777">
        <w:trPr>
          <w:trHeight w:val="243"/>
          <w:jc w:val="center"/>
        </w:trPr>
        <w:tc>
          <w:tcPr>
            <w:tcW w:w="359" w:type="pct"/>
            <w:shd w:val="clear" w:color="auto" w:fill="auto"/>
            <w:vAlign w:val="center"/>
          </w:tcPr>
          <w:p w14:paraId="1318AEB9"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kern w:val="0"/>
                <w:sz w:val="18"/>
                <w:szCs w:val="18"/>
              </w:rPr>
              <w:t>2</w:t>
            </w:r>
          </w:p>
        </w:tc>
        <w:tc>
          <w:tcPr>
            <w:tcW w:w="1320" w:type="pct"/>
            <w:shd w:val="clear" w:color="auto" w:fill="auto"/>
            <w:vAlign w:val="center"/>
          </w:tcPr>
          <w:p w14:paraId="34F3B052"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外观</w:t>
            </w:r>
          </w:p>
        </w:tc>
        <w:tc>
          <w:tcPr>
            <w:tcW w:w="793" w:type="pct"/>
            <w:shd w:val="clear" w:color="auto" w:fill="auto"/>
            <w:vAlign w:val="center"/>
          </w:tcPr>
          <w:p w14:paraId="03C00DB6" w14:textId="77777777" w:rsidR="00EA0CDF" w:rsidRDefault="004B2574">
            <w:pPr>
              <w:spacing w:line="240" w:lineRule="auto"/>
              <w:jc w:val="center"/>
              <w:rPr>
                <w:rFonts w:ascii="宋体" w:hAnsi="宋体" w:cs="宋体"/>
                <w:sz w:val="18"/>
                <w:szCs w:val="18"/>
                <w:highlight w:val="yellow"/>
              </w:rPr>
            </w:pPr>
            <w:r>
              <w:rPr>
                <w:rFonts w:ascii="宋体" w:hAnsi="宋体" w:cs="宋体" w:hint="eastAsia"/>
                <w:sz w:val="18"/>
                <w:szCs w:val="18"/>
              </w:rPr>
              <w:t>●</w:t>
            </w:r>
          </w:p>
        </w:tc>
        <w:tc>
          <w:tcPr>
            <w:tcW w:w="793" w:type="pct"/>
            <w:shd w:val="clear" w:color="auto" w:fill="auto"/>
            <w:vAlign w:val="center"/>
          </w:tcPr>
          <w:p w14:paraId="79DAC360" w14:textId="77777777" w:rsidR="00EA0CDF" w:rsidRDefault="004B2574">
            <w:pPr>
              <w:spacing w:line="240" w:lineRule="auto"/>
              <w:jc w:val="center"/>
              <w:rPr>
                <w:rFonts w:ascii="宋体" w:hAnsi="宋体" w:cs="宋体"/>
                <w:sz w:val="18"/>
                <w:szCs w:val="18"/>
                <w:highlight w:val="yellow"/>
              </w:rPr>
            </w:pPr>
            <w:r>
              <w:rPr>
                <w:rFonts w:ascii="宋体" w:hAnsi="宋体" w:cs="宋体" w:hint="eastAsia"/>
                <w:sz w:val="18"/>
                <w:szCs w:val="18"/>
              </w:rPr>
              <w:t>●</w:t>
            </w:r>
          </w:p>
        </w:tc>
        <w:tc>
          <w:tcPr>
            <w:tcW w:w="878" w:type="pct"/>
            <w:shd w:val="clear" w:color="auto" w:fill="auto"/>
            <w:vAlign w:val="center"/>
          </w:tcPr>
          <w:p w14:paraId="588625EC" w14:textId="77777777" w:rsidR="00EA0CDF" w:rsidRDefault="004B2574">
            <w:pPr>
              <w:spacing w:line="240" w:lineRule="auto"/>
              <w:jc w:val="center"/>
              <w:rPr>
                <w:rFonts w:ascii="宋体" w:hAnsi="宋体" w:cs="宋体"/>
                <w:kern w:val="0"/>
                <w:sz w:val="18"/>
                <w:szCs w:val="18"/>
              </w:rPr>
            </w:pPr>
            <w:r>
              <w:rPr>
                <w:rFonts w:ascii="宋体" w:hAnsi="宋体" w:hint="eastAsia"/>
                <w:sz w:val="18"/>
                <w:szCs w:val="18"/>
              </w:rPr>
              <w:t>6.2</w:t>
            </w:r>
          </w:p>
        </w:tc>
        <w:tc>
          <w:tcPr>
            <w:tcW w:w="854" w:type="pct"/>
            <w:shd w:val="clear" w:color="auto" w:fill="auto"/>
            <w:vAlign w:val="center"/>
          </w:tcPr>
          <w:p w14:paraId="2D69A5E1" w14:textId="77777777" w:rsidR="00EA0CDF" w:rsidRDefault="004B2574">
            <w:pPr>
              <w:spacing w:line="240" w:lineRule="auto"/>
              <w:jc w:val="center"/>
              <w:rPr>
                <w:rFonts w:ascii="宋体" w:hAnsi="宋体" w:cs="宋体"/>
                <w:kern w:val="0"/>
                <w:sz w:val="18"/>
                <w:szCs w:val="18"/>
              </w:rPr>
            </w:pPr>
            <w:r>
              <w:rPr>
                <w:rFonts w:ascii="宋体" w:hAnsi="宋体" w:hint="eastAsia"/>
                <w:sz w:val="18"/>
                <w:szCs w:val="18"/>
              </w:rPr>
              <w:t>7.2</w:t>
            </w:r>
          </w:p>
        </w:tc>
      </w:tr>
      <w:tr w:rsidR="00EA0CDF" w14:paraId="7B5153EE" w14:textId="77777777">
        <w:trPr>
          <w:trHeight w:val="250"/>
          <w:jc w:val="center"/>
        </w:trPr>
        <w:tc>
          <w:tcPr>
            <w:tcW w:w="359" w:type="pct"/>
            <w:shd w:val="clear" w:color="auto" w:fill="auto"/>
            <w:vAlign w:val="center"/>
          </w:tcPr>
          <w:p w14:paraId="22048B3B"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3</w:t>
            </w:r>
          </w:p>
        </w:tc>
        <w:tc>
          <w:tcPr>
            <w:tcW w:w="1320" w:type="pct"/>
            <w:shd w:val="clear" w:color="auto" w:fill="auto"/>
            <w:vAlign w:val="center"/>
          </w:tcPr>
          <w:p w14:paraId="235E172C" w14:textId="77777777" w:rsidR="00EA0CDF" w:rsidRDefault="004B2574">
            <w:pPr>
              <w:widowControl/>
              <w:spacing w:line="240" w:lineRule="auto"/>
              <w:ind w:firstLineChars="100" w:firstLine="180"/>
              <w:jc w:val="center"/>
              <w:textAlignment w:val="center"/>
              <w:rPr>
                <w:rFonts w:ascii="宋体" w:hAnsi="宋体" w:cs="宋体"/>
                <w:kern w:val="0"/>
                <w:sz w:val="18"/>
                <w:szCs w:val="18"/>
              </w:rPr>
            </w:pPr>
            <w:r>
              <w:rPr>
                <w:rFonts w:ascii="宋体" w:hAnsi="宋体" w:cs="宋体" w:hint="eastAsia"/>
                <w:kern w:val="0"/>
                <w:sz w:val="18"/>
                <w:szCs w:val="18"/>
              </w:rPr>
              <w:t>加速度</w:t>
            </w:r>
          </w:p>
        </w:tc>
        <w:tc>
          <w:tcPr>
            <w:tcW w:w="793" w:type="pct"/>
            <w:shd w:val="clear" w:color="auto" w:fill="auto"/>
            <w:vAlign w:val="center"/>
          </w:tcPr>
          <w:p w14:paraId="6BABCA6C"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sz w:val="18"/>
                <w:szCs w:val="18"/>
              </w:rPr>
              <w:t>●</w:t>
            </w:r>
          </w:p>
        </w:tc>
        <w:tc>
          <w:tcPr>
            <w:tcW w:w="793" w:type="pct"/>
            <w:shd w:val="clear" w:color="auto" w:fill="auto"/>
            <w:vAlign w:val="center"/>
          </w:tcPr>
          <w:p w14:paraId="38819077"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sz w:val="18"/>
                <w:szCs w:val="18"/>
              </w:rPr>
              <w:t>●</w:t>
            </w:r>
          </w:p>
        </w:tc>
        <w:tc>
          <w:tcPr>
            <w:tcW w:w="878" w:type="pct"/>
            <w:shd w:val="clear" w:color="auto" w:fill="auto"/>
            <w:vAlign w:val="center"/>
          </w:tcPr>
          <w:p w14:paraId="5D8FE930"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6.5</w:t>
            </w:r>
          </w:p>
        </w:tc>
        <w:tc>
          <w:tcPr>
            <w:tcW w:w="854" w:type="pct"/>
            <w:shd w:val="clear" w:color="auto" w:fill="auto"/>
            <w:vAlign w:val="center"/>
          </w:tcPr>
          <w:p w14:paraId="74F1CCF9"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7.5</w:t>
            </w:r>
          </w:p>
        </w:tc>
      </w:tr>
      <w:tr w:rsidR="00EA0CDF" w14:paraId="08D98048" w14:textId="77777777">
        <w:trPr>
          <w:trHeight w:val="240"/>
          <w:jc w:val="center"/>
        </w:trPr>
        <w:tc>
          <w:tcPr>
            <w:tcW w:w="359" w:type="pct"/>
            <w:shd w:val="clear" w:color="auto" w:fill="auto"/>
            <w:vAlign w:val="center"/>
          </w:tcPr>
          <w:p w14:paraId="7A0DCBD1"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4</w:t>
            </w:r>
          </w:p>
        </w:tc>
        <w:tc>
          <w:tcPr>
            <w:tcW w:w="1320" w:type="pct"/>
            <w:shd w:val="clear" w:color="auto" w:fill="auto"/>
            <w:vAlign w:val="center"/>
          </w:tcPr>
          <w:p w14:paraId="7E510297"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仿宋" w:hint="eastAsia"/>
                <w:sz w:val="18"/>
                <w:szCs w:val="18"/>
              </w:rPr>
              <w:t>制动</w:t>
            </w:r>
          </w:p>
        </w:tc>
        <w:tc>
          <w:tcPr>
            <w:tcW w:w="793" w:type="pct"/>
            <w:shd w:val="clear" w:color="auto" w:fill="auto"/>
            <w:vAlign w:val="center"/>
          </w:tcPr>
          <w:p w14:paraId="04DD49D4"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sz w:val="18"/>
                <w:szCs w:val="18"/>
              </w:rPr>
              <w:t>●</w:t>
            </w:r>
          </w:p>
        </w:tc>
        <w:tc>
          <w:tcPr>
            <w:tcW w:w="793" w:type="pct"/>
            <w:shd w:val="clear" w:color="auto" w:fill="auto"/>
            <w:vAlign w:val="center"/>
          </w:tcPr>
          <w:p w14:paraId="3865FDF1" w14:textId="77777777" w:rsidR="00EA0CDF" w:rsidRDefault="004B2574">
            <w:pPr>
              <w:spacing w:line="240" w:lineRule="auto"/>
              <w:jc w:val="center"/>
              <w:rPr>
                <w:sz w:val="18"/>
              </w:rPr>
            </w:pPr>
            <w:r>
              <w:rPr>
                <w:rFonts w:ascii="宋体" w:hAnsi="宋体" w:cs="宋体" w:hint="eastAsia"/>
                <w:sz w:val="18"/>
                <w:szCs w:val="18"/>
              </w:rPr>
              <w:t>●</w:t>
            </w:r>
          </w:p>
        </w:tc>
        <w:tc>
          <w:tcPr>
            <w:tcW w:w="878" w:type="pct"/>
            <w:shd w:val="clear" w:color="auto" w:fill="auto"/>
            <w:vAlign w:val="center"/>
          </w:tcPr>
          <w:p w14:paraId="3BCBDBAB"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sz w:val="18"/>
                <w:szCs w:val="18"/>
              </w:rPr>
              <w:t>6.7</w:t>
            </w:r>
          </w:p>
        </w:tc>
        <w:tc>
          <w:tcPr>
            <w:tcW w:w="854" w:type="pct"/>
            <w:shd w:val="clear" w:color="auto" w:fill="auto"/>
            <w:vAlign w:val="center"/>
          </w:tcPr>
          <w:p w14:paraId="16B71626"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sz w:val="18"/>
                <w:szCs w:val="18"/>
              </w:rPr>
              <w:t>7.7</w:t>
            </w:r>
          </w:p>
        </w:tc>
      </w:tr>
      <w:tr w:rsidR="00EA0CDF" w14:paraId="516743C1" w14:textId="77777777">
        <w:trPr>
          <w:trHeight w:val="316"/>
          <w:jc w:val="center"/>
        </w:trPr>
        <w:tc>
          <w:tcPr>
            <w:tcW w:w="359" w:type="pct"/>
            <w:shd w:val="clear" w:color="auto" w:fill="auto"/>
            <w:vAlign w:val="center"/>
          </w:tcPr>
          <w:p w14:paraId="1B1B00C8"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5</w:t>
            </w:r>
          </w:p>
        </w:tc>
        <w:tc>
          <w:tcPr>
            <w:tcW w:w="1320" w:type="pct"/>
            <w:shd w:val="clear" w:color="auto" w:fill="auto"/>
            <w:vAlign w:val="center"/>
          </w:tcPr>
          <w:p w14:paraId="75F9BC17"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防护和防爆</w:t>
            </w:r>
          </w:p>
        </w:tc>
        <w:tc>
          <w:tcPr>
            <w:tcW w:w="793" w:type="pct"/>
            <w:shd w:val="clear" w:color="auto" w:fill="auto"/>
            <w:vAlign w:val="center"/>
          </w:tcPr>
          <w:p w14:paraId="08B1AA7B"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sz w:val="18"/>
                <w:szCs w:val="18"/>
              </w:rPr>
              <w:t>●</w:t>
            </w:r>
          </w:p>
        </w:tc>
        <w:tc>
          <w:tcPr>
            <w:tcW w:w="793" w:type="pct"/>
            <w:shd w:val="clear" w:color="auto" w:fill="auto"/>
            <w:vAlign w:val="center"/>
          </w:tcPr>
          <w:p w14:paraId="22E5E85B" w14:textId="77777777" w:rsidR="00EA0CDF" w:rsidRDefault="004B2574">
            <w:pPr>
              <w:spacing w:line="240" w:lineRule="auto"/>
              <w:jc w:val="center"/>
              <w:rPr>
                <w:sz w:val="18"/>
              </w:rPr>
            </w:pPr>
            <w:r>
              <w:rPr>
                <w:rFonts w:ascii="宋体" w:hAnsi="宋体" w:cs="宋体" w:hint="eastAsia"/>
                <w:sz w:val="18"/>
                <w:szCs w:val="18"/>
              </w:rPr>
              <w:t>●</w:t>
            </w:r>
          </w:p>
        </w:tc>
        <w:tc>
          <w:tcPr>
            <w:tcW w:w="878" w:type="pct"/>
            <w:shd w:val="clear" w:color="auto" w:fill="auto"/>
            <w:vAlign w:val="center"/>
          </w:tcPr>
          <w:p w14:paraId="690FC352"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6.8</w:t>
            </w:r>
          </w:p>
        </w:tc>
        <w:tc>
          <w:tcPr>
            <w:tcW w:w="854" w:type="pct"/>
            <w:shd w:val="clear" w:color="auto" w:fill="auto"/>
            <w:vAlign w:val="center"/>
          </w:tcPr>
          <w:p w14:paraId="1CC51FF2"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7.8</w:t>
            </w:r>
          </w:p>
        </w:tc>
      </w:tr>
      <w:tr w:rsidR="00EA0CDF" w14:paraId="25F69BEA" w14:textId="77777777">
        <w:trPr>
          <w:trHeight w:val="236"/>
          <w:jc w:val="center"/>
        </w:trPr>
        <w:tc>
          <w:tcPr>
            <w:tcW w:w="359" w:type="pct"/>
            <w:shd w:val="clear" w:color="auto" w:fill="auto"/>
            <w:vAlign w:val="center"/>
          </w:tcPr>
          <w:p w14:paraId="019F2FD7"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6</w:t>
            </w:r>
          </w:p>
        </w:tc>
        <w:tc>
          <w:tcPr>
            <w:tcW w:w="1320" w:type="pct"/>
            <w:shd w:val="clear" w:color="auto" w:fill="auto"/>
            <w:vAlign w:val="center"/>
          </w:tcPr>
          <w:p w14:paraId="52FAEDB9"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hint="eastAsia"/>
                <w:sz w:val="18"/>
                <w:szCs w:val="18"/>
              </w:rPr>
              <w:t>可靠性</w:t>
            </w:r>
          </w:p>
        </w:tc>
        <w:tc>
          <w:tcPr>
            <w:tcW w:w="793" w:type="pct"/>
            <w:shd w:val="clear" w:color="auto" w:fill="auto"/>
            <w:vAlign w:val="center"/>
          </w:tcPr>
          <w:p w14:paraId="7F7EA8E6"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sz w:val="18"/>
                <w:szCs w:val="18"/>
              </w:rPr>
              <w:t>●</w:t>
            </w:r>
          </w:p>
        </w:tc>
        <w:tc>
          <w:tcPr>
            <w:tcW w:w="793" w:type="pct"/>
            <w:shd w:val="clear" w:color="auto" w:fill="auto"/>
            <w:vAlign w:val="center"/>
          </w:tcPr>
          <w:p w14:paraId="39226AED" w14:textId="77777777" w:rsidR="00EA0CDF" w:rsidRDefault="004B2574">
            <w:pPr>
              <w:spacing w:line="240" w:lineRule="auto"/>
              <w:jc w:val="center"/>
              <w:rPr>
                <w:sz w:val="18"/>
              </w:rPr>
            </w:pPr>
            <w:r>
              <w:rPr>
                <w:rFonts w:ascii="宋体" w:hAnsi="宋体" w:cs="宋体" w:hint="eastAsia"/>
                <w:kern w:val="0"/>
                <w:sz w:val="18"/>
                <w:szCs w:val="18"/>
              </w:rPr>
              <w:t>—</w:t>
            </w:r>
          </w:p>
        </w:tc>
        <w:tc>
          <w:tcPr>
            <w:tcW w:w="878" w:type="pct"/>
            <w:shd w:val="clear" w:color="auto" w:fill="auto"/>
            <w:vAlign w:val="center"/>
          </w:tcPr>
          <w:p w14:paraId="786CEB2C"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6.11</w:t>
            </w:r>
          </w:p>
        </w:tc>
        <w:tc>
          <w:tcPr>
            <w:tcW w:w="854" w:type="pct"/>
            <w:shd w:val="clear" w:color="auto" w:fill="auto"/>
            <w:vAlign w:val="center"/>
          </w:tcPr>
          <w:p w14:paraId="0586F877"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7.11</w:t>
            </w:r>
          </w:p>
        </w:tc>
      </w:tr>
      <w:tr w:rsidR="00EA0CDF" w14:paraId="17BD483F" w14:textId="77777777">
        <w:trPr>
          <w:trHeight w:val="322"/>
          <w:jc w:val="center"/>
        </w:trPr>
        <w:tc>
          <w:tcPr>
            <w:tcW w:w="359" w:type="pct"/>
            <w:shd w:val="clear" w:color="auto" w:fill="auto"/>
            <w:vAlign w:val="center"/>
          </w:tcPr>
          <w:p w14:paraId="00C819B5"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7</w:t>
            </w:r>
          </w:p>
        </w:tc>
        <w:tc>
          <w:tcPr>
            <w:tcW w:w="1320" w:type="pct"/>
            <w:shd w:val="clear" w:color="auto" w:fill="auto"/>
            <w:vAlign w:val="center"/>
          </w:tcPr>
          <w:p w14:paraId="178EE2FD"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噪声</w:t>
            </w:r>
          </w:p>
        </w:tc>
        <w:tc>
          <w:tcPr>
            <w:tcW w:w="793" w:type="pct"/>
            <w:shd w:val="clear" w:color="auto" w:fill="auto"/>
            <w:vAlign w:val="center"/>
          </w:tcPr>
          <w:p w14:paraId="5FA6BA28"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sz w:val="18"/>
                <w:szCs w:val="18"/>
              </w:rPr>
              <w:t>●</w:t>
            </w:r>
          </w:p>
        </w:tc>
        <w:tc>
          <w:tcPr>
            <w:tcW w:w="793" w:type="pct"/>
            <w:shd w:val="clear" w:color="auto" w:fill="auto"/>
            <w:vAlign w:val="center"/>
          </w:tcPr>
          <w:p w14:paraId="1A40895B" w14:textId="77777777" w:rsidR="00EA0CDF" w:rsidRDefault="004B2574">
            <w:pPr>
              <w:spacing w:line="240" w:lineRule="auto"/>
              <w:jc w:val="center"/>
              <w:rPr>
                <w:sz w:val="18"/>
              </w:rPr>
            </w:pPr>
            <w:r>
              <w:rPr>
                <w:rFonts w:ascii="宋体" w:hAnsi="宋体" w:cs="宋体" w:hint="eastAsia"/>
                <w:kern w:val="0"/>
                <w:sz w:val="18"/>
                <w:szCs w:val="18"/>
              </w:rPr>
              <w:t>—</w:t>
            </w:r>
          </w:p>
        </w:tc>
        <w:tc>
          <w:tcPr>
            <w:tcW w:w="878" w:type="pct"/>
            <w:shd w:val="clear" w:color="auto" w:fill="auto"/>
            <w:vAlign w:val="center"/>
          </w:tcPr>
          <w:p w14:paraId="38E22ABF"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6.12</w:t>
            </w:r>
          </w:p>
        </w:tc>
        <w:tc>
          <w:tcPr>
            <w:tcW w:w="854" w:type="pct"/>
            <w:shd w:val="clear" w:color="auto" w:fill="auto"/>
            <w:vAlign w:val="center"/>
          </w:tcPr>
          <w:p w14:paraId="578EAE30"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7.12</w:t>
            </w:r>
          </w:p>
        </w:tc>
      </w:tr>
      <w:tr w:rsidR="00EA0CDF" w14:paraId="7ACD4313" w14:textId="77777777">
        <w:trPr>
          <w:trHeight w:val="322"/>
          <w:jc w:val="center"/>
        </w:trPr>
        <w:tc>
          <w:tcPr>
            <w:tcW w:w="359" w:type="pct"/>
            <w:shd w:val="clear" w:color="auto" w:fill="auto"/>
            <w:vAlign w:val="center"/>
          </w:tcPr>
          <w:p w14:paraId="53896670"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8</w:t>
            </w:r>
          </w:p>
        </w:tc>
        <w:tc>
          <w:tcPr>
            <w:tcW w:w="1320" w:type="pct"/>
            <w:shd w:val="clear" w:color="auto" w:fill="auto"/>
            <w:vAlign w:val="center"/>
          </w:tcPr>
          <w:p w14:paraId="592BB073"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空载</w:t>
            </w:r>
          </w:p>
        </w:tc>
        <w:tc>
          <w:tcPr>
            <w:tcW w:w="793" w:type="pct"/>
            <w:shd w:val="clear" w:color="auto" w:fill="auto"/>
            <w:vAlign w:val="center"/>
          </w:tcPr>
          <w:p w14:paraId="7C1D1CD7" w14:textId="77777777" w:rsidR="00EA0CDF" w:rsidRDefault="004B2574">
            <w:pPr>
              <w:spacing w:line="240" w:lineRule="auto"/>
              <w:jc w:val="center"/>
              <w:rPr>
                <w:sz w:val="18"/>
              </w:rPr>
            </w:pPr>
            <w:r>
              <w:rPr>
                <w:rFonts w:ascii="宋体" w:hAnsi="宋体" w:cs="宋体" w:hint="eastAsia"/>
                <w:sz w:val="18"/>
                <w:szCs w:val="18"/>
              </w:rPr>
              <w:t>●</w:t>
            </w:r>
          </w:p>
        </w:tc>
        <w:tc>
          <w:tcPr>
            <w:tcW w:w="793" w:type="pct"/>
            <w:shd w:val="clear" w:color="auto" w:fill="auto"/>
            <w:vAlign w:val="center"/>
          </w:tcPr>
          <w:p w14:paraId="03E867FC" w14:textId="77777777" w:rsidR="00EA0CDF" w:rsidRDefault="004B2574">
            <w:pPr>
              <w:spacing w:line="240" w:lineRule="auto"/>
              <w:jc w:val="center"/>
              <w:rPr>
                <w:rFonts w:ascii="宋体" w:hAnsi="宋体" w:cs="宋体"/>
                <w:kern w:val="0"/>
                <w:sz w:val="18"/>
                <w:szCs w:val="18"/>
              </w:rPr>
            </w:pPr>
            <w:r>
              <w:rPr>
                <w:rFonts w:hint="eastAsia"/>
                <w:sz w:val="18"/>
                <w:szCs w:val="18"/>
              </w:rPr>
              <w:t>○</w:t>
            </w:r>
          </w:p>
        </w:tc>
        <w:tc>
          <w:tcPr>
            <w:tcW w:w="878" w:type="pct"/>
            <w:shd w:val="clear" w:color="auto" w:fill="auto"/>
            <w:vAlign w:val="center"/>
          </w:tcPr>
          <w:p w14:paraId="05E9D60A"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6.13.1</w:t>
            </w:r>
          </w:p>
        </w:tc>
        <w:tc>
          <w:tcPr>
            <w:tcW w:w="854" w:type="pct"/>
            <w:shd w:val="clear" w:color="auto" w:fill="auto"/>
            <w:vAlign w:val="center"/>
          </w:tcPr>
          <w:p w14:paraId="76C4E68A"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7.13.1</w:t>
            </w:r>
          </w:p>
        </w:tc>
      </w:tr>
      <w:tr w:rsidR="00EA0CDF" w14:paraId="48A8EDFE" w14:textId="77777777">
        <w:trPr>
          <w:trHeight w:val="322"/>
          <w:jc w:val="center"/>
        </w:trPr>
        <w:tc>
          <w:tcPr>
            <w:tcW w:w="359" w:type="pct"/>
            <w:shd w:val="clear" w:color="auto" w:fill="auto"/>
            <w:vAlign w:val="center"/>
          </w:tcPr>
          <w:p w14:paraId="2F93355A"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9</w:t>
            </w:r>
          </w:p>
        </w:tc>
        <w:tc>
          <w:tcPr>
            <w:tcW w:w="1320" w:type="pct"/>
            <w:shd w:val="clear" w:color="auto" w:fill="auto"/>
            <w:vAlign w:val="center"/>
          </w:tcPr>
          <w:p w14:paraId="3D728481"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额定负载</w:t>
            </w:r>
          </w:p>
        </w:tc>
        <w:tc>
          <w:tcPr>
            <w:tcW w:w="793" w:type="pct"/>
            <w:shd w:val="clear" w:color="auto" w:fill="auto"/>
            <w:vAlign w:val="center"/>
          </w:tcPr>
          <w:p w14:paraId="6D52154A" w14:textId="77777777" w:rsidR="00EA0CDF" w:rsidRDefault="004B2574">
            <w:pPr>
              <w:spacing w:line="240" w:lineRule="auto"/>
              <w:jc w:val="center"/>
              <w:rPr>
                <w:sz w:val="18"/>
              </w:rPr>
            </w:pPr>
            <w:r>
              <w:rPr>
                <w:rFonts w:ascii="宋体" w:hAnsi="宋体" w:cs="宋体" w:hint="eastAsia"/>
                <w:sz w:val="18"/>
                <w:szCs w:val="18"/>
              </w:rPr>
              <w:t>●</w:t>
            </w:r>
          </w:p>
        </w:tc>
        <w:tc>
          <w:tcPr>
            <w:tcW w:w="793" w:type="pct"/>
            <w:shd w:val="clear" w:color="auto" w:fill="auto"/>
            <w:vAlign w:val="center"/>
          </w:tcPr>
          <w:p w14:paraId="01079C37" w14:textId="77777777" w:rsidR="00EA0CDF" w:rsidRDefault="004B2574">
            <w:pPr>
              <w:spacing w:line="240" w:lineRule="auto"/>
              <w:jc w:val="center"/>
              <w:rPr>
                <w:rFonts w:ascii="宋体" w:hAnsi="宋体" w:cs="宋体"/>
                <w:kern w:val="0"/>
                <w:sz w:val="18"/>
                <w:szCs w:val="18"/>
              </w:rPr>
            </w:pPr>
            <w:r>
              <w:rPr>
                <w:rFonts w:hint="eastAsia"/>
                <w:sz w:val="18"/>
                <w:szCs w:val="18"/>
              </w:rPr>
              <w:t>○</w:t>
            </w:r>
          </w:p>
        </w:tc>
        <w:tc>
          <w:tcPr>
            <w:tcW w:w="878" w:type="pct"/>
            <w:shd w:val="clear" w:color="auto" w:fill="auto"/>
            <w:vAlign w:val="center"/>
          </w:tcPr>
          <w:p w14:paraId="1C00A5DA"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6.13.2</w:t>
            </w:r>
          </w:p>
        </w:tc>
        <w:tc>
          <w:tcPr>
            <w:tcW w:w="854" w:type="pct"/>
            <w:shd w:val="clear" w:color="auto" w:fill="auto"/>
            <w:vAlign w:val="center"/>
          </w:tcPr>
          <w:p w14:paraId="5FE754B1"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7.13.2</w:t>
            </w:r>
          </w:p>
        </w:tc>
      </w:tr>
      <w:tr w:rsidR="00EA0CDF" w14:paraId="5049B3D3" w14:textId="77777777">
        <w:trPr>
          <w:trHeight w:val="322"/>
          <w:jc w:val="center"/>
        </w:trPr>
        <w:tc>
          <w:tcPr>
            <w:tcW w:w="359" w:type="pct"/>
            <w:shd w:val="clear" w:color="auto" w:fill="auto"/>
            <w:vAlign w:val="center"/>
          </w:tcPr>
          <w:p w14:paraId="13BF09C9" w14:textId="77777777" w:rsidR="00EA0CDF" w:rsidRDefault="004B2574">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t>10</w:t>
            </w:r>
          </w:p>
        </w:tc>
        <w:tc>
          <w:tcPr>
            <w:tcW w:w="1320" w:type="pct"/>
            <w:shd w:val="clear" w:color="auto" w:fill="auto"/>
            <w:vAlign w:val="center"/>
          </w:tcPr>
          <w:p w14:paraId="22E715B3"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过载</w:t>
            </w:r>
          </w:p>
        </w:tc>
        <w:tc>
          <w:tcPr>
            <w:tcW w:w="793" w:type="pct"/>
            <w:shd w:val="clear" w:color="auto" w:fill="auto"/>
            <w:vAlign w:val="center"/>
          </w:tcPr>
          <w:p w14:paraId="163837EA" w14:textId="77777777" w:rsidR="00EA0CDF" w:rsidRDefault="004B2574">
            <w:pPr>
              <w:spacing w:line="240" w:lineRule="auto"/>
              <w:jc w:val="center"/>
              <w:rPr>
                <w:sz w:val="18"/>
              </w:rPr>
            </w:pPr>
            <w:r>
              <w:rPr>
                <w:rFonts w:ascii="宋体" w:hAnsi="宋体" w:cs="宋体" w:hint="eastAsia"/>
                <w:sz w:val="18"/>
                <w:szCs w:val="18"/>
              </w:rPr>
              <w:t>●</w:t>
            </w:r>
          </w:p>
        </w:tc>
        <w:tc>
          <w:tcPr>
            <w:tcW w:w="793" w:type="pct"/>
            <w:shd w:val="clear" w:color="auto" w:fill="auto"/>
            <w:vAlign w:val="center"/>
          </w:tcPr>
          <w:p w14:paraId="05C5D537" w14:textId="77777777" w:rsidR="00EA0CDF" w:rsidRDefault="004B2574">
            <w:pPr>
              <w:spacing w:line="240" w:lineRule="auto"/>
              <w:jc w:val="center"/>
              <w:rPr>
                <w:rFonts w:ascii="宋体" w:hAnsi="宋体" w:cs="宋体"/>
                <w:kern w:val="0"/>
                <w:sz w:val="18"/>
                <w:szCs w:val="18"/>
              </w:rPr>
            </w:pPr>
            <w:r>
              <w:rPr>
                <w:rFonts w:hint="eastAsia"/>
                <w:sz w:val="18"/>
                <w:szCs w:val="18"/>
              </w:rPr>
              <w:t>○</w:t>
            </w:r>
          </w:p>
        </w:tc>
        <w:tc>
          <w:tcPr>
            <w:tcW w:w="878" w:type="pct"/>
            <w:shd w:val="clear" w:color="auto" w:fill="auto"/>
            <w:vAlign w:val="center"/>
          </w:tcPr>
          <w:p w14:paraId="11916438"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6.13.3</w:t>
            </w:r>
          </w:p>
        </w:tc>
        <w:tc>
          <w:tcPr>
            <w:tcW w:w="854" w:type="pct"/>
            <w:shd w:val="clear" w:color="auto" w:fill="auto"/>
            <w:vAlign w:val="center"/>
          </w:tcPr>
          <w:p w14:paraId="11BE6587" w14:textId="77777777" w:rsidR="00EA0CDF" w:rsidRDefault="004B2574">
            <w:pPr>
              <w:widowControl/>
              <w:spacing w:line="240" w:lineRule="auto"/>
              <w:jc w:val="center"/>
              <w:textAlignment w:val="center"/>
              <w:rPr>
                <w:rFonts w:ascii="宋体" w:hAnsi="宋体" w:cs="宋体"/>
                <w:sz w:val="18"/>
                <w:szCs w:val="18"/>
              </w:rPr>
            </w:pPr>
            <w:r>
              <w:rPr>
                <w:rFonts w:ascii="宋体" w:hAnsi="宋体" w:cs="宋体" w:hint="eastAsia"/>
                <w:sz w:val="18"/>
                <w:szCs w:val="18"/>
              </w:rPr>
              <w:t>7.13.3</w:t>
            </w:r>
          </w:p>
        </w:tc>
      </w:tr>
      <w:tr w:rsidR="00EA0CDF" w14:paraId="142D15AC" w14:textId="77777777">
        <w:trPr>
          <w:trHeight w:val="240"/>
          <w:jc w:val="center"/>
        </w:trPr>
        <w:tc>
          <w:tcPr>
            <w:tcW w:w="5000" w:type="pct"/>
            <w:gridSpan w:val="6"/>
            <w:shd w:val="clear" w:color="auto" w:fill="auto"/>
            <w:vAlign w:val="center"/>
          </w:tcPr>
          <w:p w14:paraId="36847FF1" w14:textId="77777777" w:rsidR="00EA0CDF" w:rsidRDefault="004B2574">
            <w:pPr>
              <w:pStyle w:val="afff4"/>
              <w:rPr>
                <w:rFonts w:hAnsi="宋体" w:cs="宋体"/>
              </w:rPr>
            </w:pPr>
            <w:r>
              <w:rPr>
                <w:rFonts w:hint="eastAsia"/>
              </w:rPr>
              <w:t>●必检项目；○协商检验项目；</w:t>
            </w:r>
            <w:r>
              <w:t>—</w:t>
            </w:r>
            <w:r>
              <w:rPr>
                <w:rFonts w:hint="eastAsia"/>
              </w:rPr>
              <w:t>不检项目。</w:t>
            </w:r>
          </w:p>
        </w:tc>
      </w:tr>
    </w:tbl>
    <w:p w14:paraId="20A52826" w14:textId="77777777" w:rsidR="00EA0CDF" w:rsidRDefault="00EA0CDF">
      <w:pPr>
        <w:pStyle w:val="afffff3"/>
        <w:ind w:firstLineChars="0" w:firstLine="0"/>
      </w:pPr>
    </w:p>
    <w:p w14:paraId="7B020A46" w14:textId="77777777" w:rsidR="00EA0CDF" w:rsidRDefault="004B2574">
      <w:pPr>
        <w:pStyle w:val="affe"/>
        <w:spacing w:before="240" w:after="240"/>
      </w:pPr>
      <w:r>
        <w:rPr>
          <w:rFonts w:hint="eastAsia"/>
        </w:rPr>
        <w:t>标志、包装、运输和贮存</w:t>
      </w:r>
    </w:p>
    <w:p w14:paraId="185122C8" w14:textId="77777777" w:rsidR="00EA0CDF" w:rsidRDefault="004B2574">
      <w:pPr>
        <w:pStyle w:val="afff"/>
        <w:spacing w:before="120" w:after="120"/>
      </w:pPr>
      <w:r>
        <w:rPr>
          <w:rFonts w:hint="eastAsia"/>
        </w:rPr>
        <w:t>标志</w:t>
      </w:r>
    </w:p>
    <w:p w14:paraId="7BB0162A" w14:textId="77777777" w:rsidR="00EA0CDF" w:rsidRDefault="004B2574">
      <w:pPr>
        <w:pStyle w:val="afffffffff"/>
        <w:rPr>
          <w:strike/>
        </w:rPr>
      </w:pPr>
      <w:r>
        <w:rPr>
          <w:rFonts w:hint="eastAsia"/>
        </w:rPr>
        <w:t>吊桥绞车上应装有耐久材料制成的铭牌。</w:t>
      </w:r>
    </w:p>
    <w:p w14:paraId="2D4F3C59" w14:textId="77777777" w:rsidR="00EA0CDF" w:rsidRDefault="004B2574">
      <w:pPr>
        <w:pStyle w:val="afffffffff"/>
      </w:pPr>
      <w:r>
        <w:rPr>
          <w:rFonts w:hint="eastAsia"/>
        </w:rPr>
        <w:t>铭牌上宜标明下列内容：</w:t>
      </w:r>
    </w:p>
    <w:p w14:paraId="53CAFC2C" w14:textId="77777777" w:rsidR="00EA0CDF" w:rsidRDefault="004B2574">
      <w:pPr>
        <w:pStyle w:val="af5"/>
        <w:numPr>
          <w:ilvl w:val="0"/>
          <w:numId w:val="36"/>
        </w:numPr>
      </w:pPr>
      <w:r>
        <w:rPr>
          <w:rFonts w:hint="eastAsia"/>
        </w:rPr>
        <w:t>名称；</w:t>
      </w:r>
    </w:p>
    <w:p w14:paraId="2D38F5A8" w14:textId="77777777" w:rsidR="00EA0CDF" w:rsidRDefault="004B2574">
      <w:pPr>
        <w:pStyle w:val="af5"/>
      </w:pPr>
      <w:r>
        <w:rPr>
          <w:rFonts w:hint="eastAsia"/>
        </w:rPr>
        <w:t>代号；</w:t>
      </w:r>
    </w:p>
    <w:p w14:paraId="7D35076B" w14:textId="77777777" w:rsidR="00EA0CDF" w:rsidRDefault="004B2574">
      <w:pPr>
        <w:pStyle w:val="af5"/>
      </w:pPr>
      <w:r>
        <w:rPr>
          <w:rFonts w:hint="eastAsia"/>
        </w:rPr>
        <w:t>重量；</w:t>
      </w:r>
    </w:p>
    <w:p w14:paraId="766A8875" w14:textId="77777777" w:rsidR="00EA0CDF" w:rsidRDefault="004B2574">
      <w:pPr>
        <w:pStyle w:val="af5"/>
      </w:pPr>
      <w:r>
        <w:rPr>
          <w:rFonts w:hint="eastAsia"/>
        </w:rPr>
        <w:t>外形尺寸；</w:t>
      </w:r>
    </w:p>
    <w:p w14:paraId="7001E29E" w14:textId="77777777" w:rsidR="00EA0CDF" w:rsidRDefault="004B2574">
      <w:pPr>
        <w:pStyle w:val="af5"/>
      </w:pPr>
      <w:r>
        <w:rPr>
          <w:rFonts w:hint="eastAsia"/>
        </w:rPr>
        <w:t>出厂编号；</w:t>
      </w:r>
    </w:p>
    <w:p w14:paraId="135FB9D1" w14:textId="77777777" w:rsidR="00EA0CDF" w:rsidRDefault="004B2574">
      <w:pPr>
        <w:pStyle w:val="af5"/>
      </w:pPr>
      <w:r>
        <w:rPr>
          <w:rFonts w:hint="eastAsia"/>
        </w:rPr>
        <w:t>出厂日期；</w:t>
      </w:r>
    </w:p>
    <w:p w14:paraId="5A68487D" w14:textId="77777777" w:rsidR="00EA0CDF" w:rsidRDefault="004B2574">
      <w:pPr>
        <w:pStyle w:val="af5"/>
      </w:pPr>
      <w:r>
        <w:rPr>
          <w:rFonts w:hint="eastAsia"/>
        </w:rPr>
        <w:t>联系方式；</w:t>
      </w:r>
    </w:p>
    <w:p w14:paraId="6DB1BAC6" w14:textId="77777777" w:rsidR="00EA0CDF" w:rsidRDefault="004B2574">
      <w:pPr>
        <w:pStyle w:val="af5"/>
      </w:pPr>
      <w:r>
        <w:rPr>
          <w:rFonts w:hint="eastAsia"/>
        </w:rPr>
        <w:t>厂名；</w:t>
      </w:r>
    </w:p>
    <w:p w14:paraId="56573630" w14:textId="77777777" w:rsidR="00EA0CDF" w:rsidRDefault="004B2574">
      <w:pPr>
        <w:pStyle w:val="af5"/>
      </w:pPr>
      <w:r>
        <w:rPr>
          <w:rFonts w:hint="eastAsia"/>
        </w:rPr>
        <w:t>产品规格；</w:t>
      </w:r>
    </w:p>
    <w:p w14:paraId="6AC6BDCE" w14:textId="77777777" w:rsidR="00EA0CDF" w:rsidRDefault="004B2574">
      <w:pPr>
        <w:pStyle w:val="af5"/>
      </w:pPr>
      <w:r>
        <w:rPr>
          <w:rFonts w:hint="eastAsia"/>
        </w:rPr>
        <w:t>检验标记；</w:t>
      </w:r>
    </w:p>
    <w:p w14:paraId="656C7707" w14:textId="77777777" w:rsidR="00EA0CDF" w:rsidRDefault="004B2574">
      <w:pPr>
        <w:pStyle w:val="af5"/>
      </w:pPr>
      <w:r>
        <w:rPr>
          <w:rFonts w:hint="eastAsia"/>
        </w:rPr>
        <w:t>标准号。</w:t>
      </w:r>
    </w:p>
    <w:p w14:paraId="0D1F36AA" w14:textId="77777777" w:rsidR="00EA0CDF" w:rsidRDefault="004B2574">
      <w:pPr>
        <w:pStyle w:val="afffffffff"/>
        <w:rPr>
          <w:b/>
          <w:sz w:val="15"/>
          <w:szCs w:val="15"/>
        </w:rPr>
      </w:pPr>
      <w:r>
        <w:rPr>
          <w:rFonts w:hint="eastAsia"/>
        </w:rPr>
        <w:t>安全警示标志和紧急处理说明应置于显见部位。</w:t>
      </w:r>
    </w:p>
    <w:p w14:paraId="0180D98D" w14:textId="77777777" w:rsidR="00EA0CDF" w:rsidRDefault="004B2574">
      <w:pPr>
        <w:pStyle w:val="afff"/>
        <w:spacing w:before="120" w:after="120"/>
      </w:pPr>
      <w:r>
        <w:rPr>
          <w:rFonts w:hint="eastAsia"/>
        </w:rPr>
        <w:t>包装、运输</w:t>
      </w:r>
    </w:p>
    <w:p w14:paraId="472695C4" w14:textId="77777777" w:rsidR="00EA0CDF" w:rsidRDefault="004B2574">
      <w:pPr>
        <w:pStyle w:val="afffffffff"/>
      </w:pPr>
      <w:r>
        <w:rPr>
          <w:rFonts w:hint="eastAsia"/>
        </w:rPr>
        <w:t>吊桥绞车的包装应牢固可靠。</w:t>
      </w:r>
    </w:p>
    <w:p w14:paraId="2E4C6C1A" w14:textId="77777777" w:rsidR="00EA0CDF" w:rsidRDefault="004B2574">
      <w:pPr>
        <w:pStyle w:val="afffffffff"/>
      </w:pPr>
      <w:r>
        <w:rPr>
          <w:rFonts w:hint="eastAsia"/>
        </w:rPr>
        <w:t>吊桥绞车的包装应能适应长途运输。</w:t>
      </w:r>
    </w:p>
    <w:p w14:paraId="44DBF5F7" w14:textId="77777777" w:rsidR="00EA0CDF" w:rsidRDefault="004B2574">
      <w:pPr>
        <w:pStyle w:val="afffffffff"/>
      </w:pPr>
      <w:r>
        <w:rPr>
          <w:rFonts w:hint="eastAsia"/>
        </w:rPr>
        <w:t>包装储运标志应符合</w:t>
      </w:r>
      <w:r>
        <w:rPr>
          <w:rFonts w:hAnsi="宋体" w:hint="eastAsia"/>
        </w:rPr>
        <w:t>GB/T 191</w:t>
      </w:r>
      <w:r>
        <w:rPr>
          <w:rFonts w:hAnsi="宋体" w:hint="eastAsia"/>
        </w:rPr>
        <w:t>，</w:t>
      </w:r>
      <w:r>
        <w:rPr>
          <w:rFonts w:hint="eastAsia"/>
        </w:rPr>
        <w:t>内容应包括：</w:t>
      </w:r>
    </w:p>
    <w:p w14:paraId="4577DA60" w14:textId="77777777" w:rsidR="00EA0CDF" w:rsidRDefault="004B2574">
      <w:pPr>
        <w:pStyle w:val="af5"/>
        <w:numPr>
          <w:ilvl w:val="0"/>
          <w:numId w:val="37"/>
        </w:numPr>
      </w:pPr>
      <w:r>
        <w:rPr>
          <w:rFonts w:hint="eastAsia"/>
        </w:rPr>
        <w:t>名称；</w:t>
      </w:r>
    </w:p>
    <w:p w14:paraId="22015FF5" w14:textId="77777777" w:rsidR="00EA0CDF" w:rsidRDefault="004B2574">
      <w:pPr>
        <w:pStyle w:val="af5"/>
      </w:pPr>
      <w:r>
        <w:rPr>
          <w:rFonts w:hint="eastAsia"/>
        </w:rPr>
        <w:t>出厂编号；</w:t>
      </w:r>
    </w:p>
    <w:p w14:paraId="29CAEDA2" w14:textId="77777777" w:rsidR="00EA0CDF" w:rsidRDefault="004B2574">
      <w:pPr>
        <w:pStyle w:val="af5"/>
      </w:pPr>
      <w:r>
        <w:rPr>
          <w:rFonts w:hint="eastAsia"/>
        </w:rPr>
        <w:t>包装箱尺寸；</w:t>
      </w:r>
    </w:p>
    <w:p w14:paraId="690B1918" w14:textId="77777777" w:rsidR="00EA0CDF" w:rsidRDefault="004B2574">
      <w:pPr>
        <w:pStyle w:val="af5"/>
      </w:pPr>
      <w:r>
        <w:rPr>
          <w:rFonts w:hint="eastAsia"/>
        </w:rPr>
        <w:t>毛重；</w:t>
      </w:r>
    </w:p>
    <w:p w14:paraId="69CEA53A" w14:textId="77777777" w:rsidR="00EA0CDF" w:rsidRDefault="004B2574">
      <w:pPr>
        <w:pStyle w:val="af5"/>
      </w:pPr>
      <w:r>
        <w:rPr>
          <w:rFonts w:hint="eastAsia"/>
        </w:rPr>
        <w:t>包装日期及油封有效期；</w:t>
      </w:r>
    </w:p>
    <w:p w14:paraId="37A59769" w14:textId="77777777" w:rsidR="00EA0CDF" w:rsidRDefault="004B2574">
      <w:pPr>
        <w:pStyle w:val="af5"/>
      </w:pPr>
      <w:r>
        <w:rPr>
          <w:rFonts w:hint="eastAsia"/>
        </w:rPr>
        <w:t>发货地点；</w:t>
      </w:r>
    </w:p>
    <w:p w14:paraId="66AE5BDA" w14:textId="77777777" w:rsidR="00EA0CDF" w:rsidRDefault="004B2574">
      <w:pPr>
        <w:pStyle w:val="af5"/>
      </w:pPr>
      <w:r>
        <w:rPr>
          <w:rFonts w:hint="eastAsia"/>
        </w:rPr>
        <w:t>收货单位；</w:t>
      </w:r>
    </w:p>
    <w:p w14:paraId="4A06A9B0" w14:textId="77777777" w:rsidR="00EA0CDF" w:rsidRDefault="004B2574">
      <w:pPr>
        <w:pStyle w:val="af5"/>
      </w:pPr>
      <w:r>
        <w:rPr>
          <w:rFonts w:hint="eastAsia"/>
        </w:rPr>
        <w:lastRenderedPageBreak/>
        <w:t>“不得倒置”、“向上”、“小心轻放”、“防潮”及挂钩和索具位置字样和标志。</w:t>
      </w:r>
    </w:p>
    <w:p w14:paraId="7CA8A990" w14:textId="77777777" w:rsidR="00EA0CDF" w:rsidRDefault="004B2574">
      <w:pPr>
        <w:pStyle w:val="afff"/>
        <w:spacing w:before="120" w:after="120"/>
      </w:pPr>
      <w:r>
        <w:rPr>
          <w:rFonts w:hint="eastAsia"/>
        </w:rPr>
        <w:t>贮存</w:t>
      </w:r>
    </w:p>
    <w:p w14:paraId="6D7DF757" w14:textId="77777777" w:rsidR="00EA0CDF" w:rsidRDefault="004B2574">
      <w:pPr>
        <w:pStyle w:val="afffffffff"/>
      </w:pPr>
      <w:r>
        <w:rPr>
          <w:rFonts w:hint="eastAsia"/>
        </w:rPr>
        <w:t>吊桥绞车应储存于通风干燥、无腐蚀的仓库内。</w:t>
      </w:r>
    </w:p>
    <w:p w14:paraId="1486B287" w14:textId="77777777" w:rsidR="00EA0CDF" w:rsidRDefault="004B2574">
      <w:pPr>
        <w:pStyle w:val="afffffffff"/>
      </w:pPr>
      <w:r>
        <w:rPr>
          <w:rFonts w:hAnsi="宋体" w:cs="黑体" w:hint="eastAsia"/>
        </w:rPr>
        <w:t>应</w:t>
      </w:r>
      <w:r>
        <w:rPr>
          <w:rFonts w:hint="eastAsia"/>
        </w:rPr>
        <w:t>每半年查看绞车的油封情况。</w:t>
      </w:r>
    </w:p>
    <w:p w14:paraId="0E7BAA81" w14:textId="77777777" w:rsidR="00EA0CDF" w:rsidRDefault="004B2574">
      <w:pPr>
        <w:pStyle w:val="afffffffff"/>
      </w:pPr>
      <w:r>
        <w:rPr>
          <w:rFonts w:hint="eastAsia"/>
        </w:rPr>
        <w:t>每年应重新油封一次。</w:t>
      </w:r>
    </w:p>
    <w:p w14:paraId="3948D8F3" w14:textId="77777777" w:rsidR="00EA0CDF" w:rsidRDefault="004B2574">
      <w:pPr>
        <w:pStyle w:val="afffffffff"/>
      </w:pPr>
      <w:r>
        <w:rPr>
          <w:rFonts w:hint="eastAsia"/>
        </w:rPr>
        <w:t>储存空间应无电磁干扰。</w:t>
      </w:r>
    </w:p>
    <w:p w14:paraId="3AB7C40F" w14:textId="77777777" w:rsidR="00EA0CDF" w:rsidRDefault="004B2574">
      <w:pPr>
        <w:pStyle w:val="afffff3"/>
        <w:ind w:firstLineChars="0" w:firstLine="0"/>
        <w:jc w:val="center"/>
      </w:pPr>
      <w:bookmarkStart w:id="46" w:name="BookMark8"/>
      <w:bookmarkEnd w:id="20"/>
      <w:r>
        <w:rPr>
          <w:noProof/>
        </w:rP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EA0CDF">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D66EF" w14:textId="77777777" w:rsidR="004B2574" w:rsidRDefault="004B2574">
      <w:pPr>
        <w:spacing w:line="240" w:lineRule="auto"/>
      </w:pPr>
      <w:r>
        <w:separator/>
      </w:r>
    </w:p>
  </w:endnote>
  <w:endnote w:type="continuationSeparator" w:id="0">
    <w:p w14:paraId="69EC4592" w14:textId="77777777" w:rsidR="004B2574" w:rsidRDefault="004B25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2A263" w14:textId="77777777" w:rsidR="00EA0CDF" w:rsidRDefault="004B2574">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A8751" w14:textId="77777777" w:rsidR="00EA0CDF" w:rsidRDefault="00EA0CDF">
    <w:pPr>
      <w:pStyle w:val="affff"/>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1C155" w14:textId="77777777" w:rsidR="00EA0CDF" w:rsidRDefault="004B2574">
    <w:pPr>
      <w:pStyle w:val="afffff0"/>
    </w:pPr>
    <w:r>
      <w:fldChar w:fldCharType="begin"/>
    </w:r>
    <w:r>
      <w:instrText>PAGE   \* MERGEFORMAT</w:instrText>
    </w:r>
    <w:r>
      <w:fldChar w:fldCharType="separate"/>
    </w:r>
    <w:r w:rsidR="008C0136" w:rsidRPr="008C0136">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39924" w14:textId="77777777" w:rsidR="004B2574" w:rsidRDefault="004B2574">
      <w:pPr>
        <w:spacing w:line="240" w:lineRule="auto"/>
      </w:pPr>
      <w:r>
        <w:separator/>
      </w:r>
    </w:p>
  </w:footnote>
  <w:footnote w:type="continuationSeparator" w:id="0">
    <w:p w14:paraId="18408ED3" w14:textId="77777777" w:rsidR="004B2574" w:rsidRDefault="004B25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02450" w14:textId="77777777" w:rsidR="00EA0CDF" w:rsidRDefault="004B2574">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CA316" w14:textId="77777777" w:rsidR="00EA0CDF" w:rsidRDefault="00EA0CDF">
    <w:pPr>
      <w:pStyle w:val="affff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CED03" w14:textId="77777777" w:rsidR="00EA0CDF" w:rsidRDefault="004B2574">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A2F44" w14:textId="77777777" w:rsidR="00EA0CDF" w:rsidRDefault="004B2574">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C0136">
      <w:rPr>
        <w:noProof/>
      </w:rPr>
      <w:t>T/XXX XXXX</w:t>
    </w:r>
    <w:r w:rsidR="008C0136">
      <w:rPr>
        <w:noProof/>
      </w:rPr>
      <w:t>—</w:t>
    </w:r>
    <w:r w:rsidR="008C0136">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pStyle w:val="aff2"/>
      <w:lvlText w:val="%2)"/>
      <w:lvlJc w:val="left"/>
      <w:pPr>
        <w:tabs>
          <w:tab w:val="left" w:pos="1310"/>
        </w:tabs>
        <w:ind w:left="1310" w:hanging="420"/>
      </w:pPr>
      <w:rPr>
        <w:rFonts w:hint="eastAsia"/>
      </w:rPr>
    </w:lvl>
    <w:lvl w:ilvl="2">
      <w:start w:val="1"/>
      <w:numFmt w:val="lowerRoman"/>
      <w:pStyle w:val="aff3"/>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trike w:val="0"/>
        <w:color w:val="auto"/>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6"/>
  </w:num>
  <w:num w:numId="24">
    <w:abstractNumId w:val="26"/>
  </w:num>
  <w:num w:numId="25">
    <w:abstractNumId w:val="28"/>
  </w:num>
  <w:num w:numId="26">
    <w:abstractNumId w:val="2"/>
  </w:num>
  <w:num w:numId="27">
    <w:abstractNumId w:val="4"/>
  </w:num>
  <w:num w:numId="28">
    <w:abstractNumId w:val="14"/>
  </w:num>
  <w:num w:numId="29">
    <w:abstractNumId w:val="24"/>
  </w:num>
  <w:num w:numId="30">
    <w:abstractNumId w:val="22"/>
  </w:num>
  <w:num w:numId="31">
    <w:abstractNumId w:val="20"/>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trackRevisions/>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ZWY5NDBlNDk0MjdkZjlkM2M4ZTYzMjZhODAwMDcifQ=="/>
    <w:docVar w:name="KSO_WPS_MARK_KEY" w:val="4f631e21-6907-4a36-a11e-17ba9f0cf1d4"/>
  </w:docVars>
  <w:rsids>
    <w:rsidRoot w:val="007603F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545"/>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295"/>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42E"/>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11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8EE"/>
    <w:rsid w:val="00365AA9"/>
    <w:rsid w:val="00365F86"/>
    <w:rsid w:val="00365F87"/>
    <w:rsid w:val="00366E89"/>
    <w:rsid w:val="00367EF5"/>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37E"/>
    <w:rsid w:val="004A12DF"/>
    <w:rsid w:val="004A1BA8"/>
    <w:rsid w:val="004A4B57"/>
    <w:rsid w:val="004A63FA"/>
    <w:rsid w:val="004A6A3D"/>
    <w:rsid w:val="004B0272"/>
    <w:rsid w:val="004B2574"/>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5FDB"/>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B0"/>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02"/>
    <w:rsid w:val="006A37B9"/>
    <w:rsid w:val="006B2672"/>
    <w:rsid w:val="006B54BF"/>
    <w:rsid w:val="006B5F44"/>
    <w:rsid w:val="006B5F90"/>
    <w:rsid w:val="006B62E4"/>
    <w:rsid w:val="006C1BBA"/>
    <w:rsid w:val="006C2079"/>
    <w:rsid w:val="006C5A62"/>
    <w:rsid w:val="006C5D68"/>
    <w:rsid w:val="006C6972"/>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3F2"/>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4D95"/>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5B2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136"/>
    <w:rsid w:val="008C1797"/>
    <w:rsid w:val="008C219C"/>
    <w:rsid w:val="008C475E"/>
    <w:rsid w:val="008C619A"/>
    <w:rsid w:val="008D0CE8"/>
    <w:rsid w:val="008D2D1D"/>
    <w:rsid w:val="008D39C2"/>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46E6"/>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4AA"/>
    <w:rsid w:val="00AE2A69"/>
    <w:rsid w:val="00AE37E5"/>
    <w:rsid w:val="00AE5EB4"/>
    <w:rsid w:val="00AF0C18"/>
    <w:rsid w:val="00AF47C5"/>
    <w:rsid w:val="00AF5398"/>
    <w:rsid w:val="00B03E6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B90"/>
    <w:rsid w:val="00CA2D1B"/>
    <w:rsid w:val="00CA375D"/>
    <w:rsid w:val="00CA662A"/>
    <w:rsid w:val="00CA7AFD"/>
    <w:rsid w:val="00CA7C3C"/>
    <w:rsid w:val="00CA7EE9"/>
    <w:rsid w:val="00CB0189"/>
    <w:rsid w:val="00CB0BA2"/>
    <w:rsid w:val="00CB1A42"/>
    <w:rsid w:val="00CB1B0C"/>
    <w:rsid w:val="00CB2C0B"/>
    <w:rsid w:val="00CB517D"/>
    <w:rsid w:val="00CC038D"/>
    <w:rsid w:val="00CC08DB"/>
    <w:rsid w:val="00CC126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6BC7"/>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5F5"/>
    <w:rsid w:val="00DF1961"/>
    <w:rsid w:val="00DF44DE"/>
    <w:rsid w:val="00E01138"/>
    <w:rsid w:val="00E02DFB"/>
    <w:rsid w:val="00E030F9"/>
    <w:rsid w:val="00E0311A"/>
    <w:rsid w:val="00E03138"/>
    <w:rsid w:val="00E06404"/>
    <w:rsid w:val="00E075D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77E9B"/>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CDF"/>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2265"/>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4644"/>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A2B18"/>
    <w:rsid w:val="01BD126D"/>
    <w:rsid w:val="04B325A4"/>
    <w:rsid w:val="131E5E73"/>
    <w:rsid w:val="1D94745E"/>
    <w:rsid w:val="210A3CE9"/>
    <w:rsid w:val="2DB10547"/>
    <w:rsid w:val="30C42096"/>
    <w:rsid w:val="3D52436C"/>
    <w:rsid w:val="3DFF3B42"/>
    <w:rsid w:val="426711E4"/>
    <w:rsid w:val="53DE6843"/>
    <w:rsid w:val="581C7797"/>
    <w:rsid w:val="63F24DD3"/>
    <w:rsid w:val="667A4AFC"/>
    <w:rsid w:val="6D48552B"/>
    <w:rsid w:val="7BAB470D"/>
    <w:rsid w:val="7C5C13DE"/>
    <w:rsid w:val="7D6C0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FB54958F-B528-47F8-982D-441790ED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Char"/>
    <w:qFormat/>
    <w:pPr>
      <w:keepNext/>
      <w:keepLines/>
      <w:spacing w:before="340" w:after="330" w:line="578" w:lineRule="auto"/>
      <w:outlineLvl w:val="0"/>
    </w:pPr>
    <w:rPr>
      <w:b/>
      <w:bCs/>
      <w:kern w:val="44"/>
      <w:sz w:val="44"/>
      <w:szCs w:val="44"/>
    </w:rPr>
  </w:style>
  <w:style w:type="paragraph" w:styleId="22">
    <w:name w:val="heading 2"/>
    <w:basedOn w:val="afff7"/>
    <w:next w:val="afff7"/>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pPr>
      <w:keepNext/>
      <w:keepLines/>
      <w:spacing w:before="260" w:after="260" w:line="416" w:lineRule="auto"/>
      <w:outlineLvl w:val="2"/>
    </w:pPr>
    <w:rPr>
      <w:b/>
      <w:bCs/>
      <w:sz w:val="32"/>
      <w:szCs w:val="32"/>
    </w:rPr>
  </w:style>
  <w:style w:type="paragraph" w:styleId="4">
    <w:name w:val="heading 4"/>
    <w:basedOn w:val="afff7"/>
    <w:next w:val="afff7"/>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0">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annotation text"/>
    <w:basedOn w:val="afff7"/>
    <w:link w:val="Char"/>
    <w:uiPriority w:val="99"/>
    <w:semiHidden/>
    <w:unhideWhenUsed/>
    <w:qFormat/>
    <w:pPr>
      <w:jc w:val="left"/>
    </w:pPr>
  </w:style>
  <w:style w:type="paragraph" w:styleId="afffd">
    <w:name w:val="Body Text"/>
    <w:basedOn w:val="afff7"/>
    <w:link w:val="Char0"/>
    <w:qFormat/>
    <w:pPr>
      <w:spacing w:after="120"/>
    </w:pPr>
  </w:style>
  <w:style w:type="paragraph" w:styleId="50">
    <w:name w:val="toc 5"/>
    <w:basedOn w:val="afff7"/>
    <w:next w:val="afff7"/>
    <w:uiPriority w:val="39"/>
    <w:unhideWhenUsed/>
    <w:qFormat/>
    <w:pPr>
      <w:ind w:left="839"/>
    </w:pPr>
    <w:rPr>
      <w:rFonts w:ascii="宋体"/>
    </w:rPr>
  </w:style>
  <w:style w:type="paragraph" w:styleId="30">
    <w:name w:val="toc 3"/>
    <w:basedOn w:val="afff7"/>
    <w:next w:val="afff7"/>
    <w:uiPriority w:val="39"/>
    <w:unhideWhenUsed/>
    <w:qFormat/>
    <w:pPr>
      <w:spacing w:line="300" w:lineRule="exact"/>
      <w:ind w:left="420"/>
    </w:pPr>
    <w:rPr>
      <w:rFonts w:ascii="宋体"/>
    </w:rPr>
  </w:style>
  <w:style w:type="paragraph" w:styleId="afffe">
    <w:name w:val="Balloon Text"/>
    <w:basedOn w:val="afff7"/>
    <w:link w:val="Char1"/>
    <w:uiPriority w:val="99"/>
    <w:semiHidden/>
    <w:unhideWhenUsed/>
    <w:rPr>
      <w:sz w:val="18"/>
      <w:szCs w:val="18"/>
    </w:rPr>
  </w:style>
  <w:style w:type="paragraph" w:styleId="affff">
    <w:name w:val="footer"/>
    <w:basedOn w:val="afff7"/>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7"/>
    <w:link w:val="Char3"/>
    <w:uiPriority w:val="99"/>
    <w:qFormat/>
    <w:pPr>
      <w:tabs>
        <w:tab w:val="center" w:pos="4153"/>
        <w:tab w:val="right" w:pos="8306"/>
      </w:tabs>
      <w:adjustRightInd/>
      <w:snapToGrid w:val="0"/>
      <w:jc w:val="center"/>
    </w:pPr>
    <w:rPr>
      <w:sz w:val="18"/>
      <w:szCs w:val="18"/>
    </w:rPr>
  </w:style>
  <w:style w:type="paragraph" w:styleId="10">
    <w:name w:val="toc 1"/>
    <w:basedOn w:val="afff7"/>
    <w:next w:val="afff7"/>
    <w:uiPriority w:val="39"/>
    <w:unhideWhenUsed/>
    <w:qFormat/>
    <w:rPr>
      <w:rFonts w:ascii="宋体"/>
    </w:rPr>
  </w:style>
  <w:style w:type="paragraph" w:styleId="40">
    <w:name w:val="toc 4"/>
    <w:basedOn w:val="afff7"/>
    <w:next w:val="afff7"/>
    <w:uiPriority w:val="39"/>
    <w:unhideWhenUsed/>
    <w:qFormat/>
    <w:pPr>
      <w:tabs>
        <w:tab w:val="right" w:leader="dot" w:pos="9344"/>
      </w:tabs>
      <w:spacing w:line="300" w:lineRule="exact"/>
      <w:ind w:left="629"/>
    </w:pPr>
    <w:rPr>
      <w:rFonts w:ascii="宋体"/>
    </w:rPr>
  </w:style>
  <w:style w:type="paragraph" w:styleId="affff1">
    <w:name w:val="footnote text"/>
    <w:basedOn w:val="afff7"/>
    <w:next w:val="afff7"/>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7"/>
    <w:next w:val="afff7"/>
    <w:uiPriority w:val="39"/>
    <w:unhideWhenUsed/>
    <w:qFormat/>
    <w:pPr>
      <w:spacing w:line="300" w:lineRule="exact"/>
      <w:ind w:left="1049"/>
    </w:pPr>
    <w:rPr>
      <w:rFonts w:ascii="宋体"/>
    </w:rPr>
  </w:style>
  <w:style w:type="paragraph" w:styleId="affff2">
    <w:name w:val="table of figures"/>
    <w:basedOn w:val="afff7"/>
    <w:next w:val="afff7"/>
    <w:semiHidden/>
    <w:pPr>
      <w:adjustRightInd/>
      <w:spacing w:line="240" w:lineRule="auto"/>
      <w:jc w:val="left"/>
    </w:pPr>
    <w:rPr>
      <w:szCs w:val="24"/>
    </w:rPr>
  </w:style>
  <w:style w:type="paragraph" w:styleId="23">
    <w:name w:val="toc 2"/>
    <w:basedOn w:val="afff7"/>
    <w:next w:val="afff7"/>
    <w:uiPriority w:val="39"/>
    <w:unhideWhenUsed/>
    <w:qFormat/>
    <w:pPr>
      <w:tabs>
        <w:tab w:val="right" w:leader="dot" w:pos="9344"/>
      </w:tabs>
      <w:spacing w:line="300" w:lineRule="exact"/>
      <w:ind w:left="210"/>
    </w:pPr>
    <w:rPr>
      <w:rFonts w:ascii="宋体"/>
    </w:rPr>
  </w:style>
  <w:style w:type="paragraph" w:styleId="affff3">
    <w:name w:val="Title"/>
    <w:basedOn w:val="afff7"/>
    <w:link w:val="Char5"/>
    <w:qFormat/>
    <w:pPr>
      <w:spacing w:before="240" w:after="60"/>
      <w:jc w:val="center"/>
      <w:outlineLvl w:val="0"/>
    </w:pPr>
    <w:rPr>
      <w:rFonts w:ascii="Arial" w:hAnsi="Arial" w:cs="Arial"/>
      <w:b/>
      <w:bCs/>
      <w:sz w:val="32"/>
      <w:szCs w:val="32"/>
    </w:rPr>
  </w:style>
  <w:style w:type="paragraph" w:styleId="affff4">
    <w:name w:val="annotation subject"/>
    <w:basedOn w:val="afffc"/>
    <w:next w:val="afffc"/>
    <w:link w:val="Char6"/>
    <w:uiPriority w:val="99"/>
    <w:semiHidden/>
    <w:unhideWhenUsed/>
    <w:qFormat/>
    <w:rPr>
      <w:b/>
      <w:bCs/>
    </w:rPr>
  </w:style>
  <w:style w:type="table" w:styleId="affff5">
    <w:name w:val="Table Grid"/>
    <w:basedOn w:val="afff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6">
    <w:name w:val="Strong"/>
    <w:uiPriority w:val="22"/>
    <w:qFormat/>
    <w:rPr>
      <w:b/>
      <w:bCs/>
    </w:rPr>
  </w:style>
  <w:style w:type="character" w:styleId="affff7">
    <w:name w:val="page number"/>
    <w:qFormat/>
    <w:rPr>
      <w:rFonts w:ascii="宋体" w:eastAsia="宋体" w:hAnsi="Times New Roman"/>
      <w:sz w:val="18"/>
    </w:rPr>
  </w:style>
  <w:style w:type="character" w:styleId="affff8">
    <w:name w:val="Emphasis"/>
    <w:qFormat/>
    <w:rPr>
      <w:i/>
      <w:iCs/>
    </w:rPr>
  </w:style>
  <w:style w:type="character" w:styleId="affff9">
    <w:name w:val="Hyperlink"/>
    <w:uiPriority w:val="99"/>
    <w:rPr>
      <w:rFonts w:ascii="宋体" w:eastAsia="宋体" w:hAnsi="Times New Roman"/>
      <w:color w:val="auto"/>
      <w:spacing w:val="0"/>
      <w:w w:val="100"/>
      <w:position w:val="0"/>
      <w:sz w:val="21"/>
      <w:u w:val="none"/>
      <w:vertAlign w:val="baseline"/>
    </w:rPr>
  </w:style>
  <w:style w:type="character" w:styleId="affffa">
    <w:name w:val="annotation reference"/>
    <w:basedOn w:val="afff8"/>
    <w:uiPriority w:val="99"/>
    <w:semiHidden/>
    <w:unhideWhenUsed/>
    <w:qFormat/>
    <w:rPr>
      <w:sz w:val="21"/>
      <w:szCs w:val="21"/>
    </w:rPr>
  </w:style>
  <w:style w:type="character" w:styleId="affffb">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0"/>
    <w:uiPriority w:val="99"/>
    <w:qFormat/>
    <w:rPr>
      <w:kern w:val="2"/>
      <w:sz w:val="18"/>
      <w:szCs w:val="18"/>
    </w:rPr>
  </w:style>
  <w:style w:type="character" w:customStyle="1" w:styleId="Char2">
    <w:name w:val="页脚 Char"/>
    <w:link w:val="affff"/>
    <w:uiPriority w:val="99"/>
    <w:qFormat/>
    <w:rPr>
      <w:rFonts w:ascii="宋体"/>
      <w:kern w:val="2"/>
      <w:sz w:val="18"/>
      <w:szCs w:val="18"/>
    </w:rPr>
  </w:style>
  <w:style w:type="character" w:customStyle="1" w:styleId="Char1">
    <w:name w:val="批注框文本 Char"/>
    <w:link w:val="afffe"/>
    <w:uiPriority w:val="99"/>
    <w:semiHidden/>
    <w:qFormat/>
    <w:rPr>
      <w:kern w:val="2"/>
      <w:sz w:val="18"/>
      <w:szCs w:val="18"/>
    </w:rPr>
  </w:style>
  <w:style w:type="paragraph" w:styleId="affffc">
    <w:name w:val="Quote"/>
    <w:basedOn w:val="afff7"/>
    <w:next w:val="afff7"/>
    <w:link w:val="Char7"/>
    <w:uiPriority w:val="29"/>
    <w:qFormat/>
    <w:rPr>
      <w:i/>
      <w:iCs/>
      <w:color w:val="000000"/>
    </w:rPr>
  </w:style>
  <w:style w:type="character" w:customStyle="1" w:styleId="Char7">
    <w:name w:val="引用 Char"/>
    <w:link w:val="affffc"/>
    <w:uiPriority w:val="29"/>
    <w:qFormat/>
    <w:rPr>
      <w:i/>
      <w:iCs/>
      <w:color w:val="000000"/>
      <w:kern w:val="2"/>
      <w:sz w:val="21"/>
      <w:szCs w:val="21"/>
    </w:rPr>
  </w:style>
  <w:style w:type="character" w:customStyle="1" w:styleId="Char5">
    <w:name w:val="标题 Char"/>
    <w:link w:val="affff3"/>
    <w:qFormat/>
    <w:rPr>
      <w:rFonts w:ascii="Arial" w:hAnsi="Arial" w:cs="Arial"/>
      <w:b/>
      <w:bCs/>
      <w:kern w:val="2"/>
      <w:sz w:val="32"/>
      <w:szCs w:val="32"/>
    </w:rPr>
  </w:style>
  <w:style w:type="paragraph" w:customStyle="1" w:styleId="affffd">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198"/>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2">
    <w:name w:val="标准文件_标准正文"/>
    <w:basedOn w:val="afff7"/>
    <w:next w:val="afffff3"/>
    <w:qFormat/>
    <w:pPr>
      <w:snapToGrid w:val="0"/>
      <w:ind w:firstLineChars="200" w:firstLine="200"/>
    </w:pPr>
    <w:rPr>
      <w:kern w:val="0"/>
    </w:rPr>
  </w:style>
  <w:style w:type="paragraph" w:customStyle="1" w:styleId="afffff3">
    <w:name w:val="标准文件_段"/>
    <w:link w:val="Char8"/>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7"/>
    <w:qFormat/>
    <w:pPr>
      <w:jc w:val="center"/>
    </w:pPr>
    <w:rPr>
      <w:rFonts w:ascii="黑体" w:eastAsia="黑体"/>
      <w:kern w:val="0"/>
      <w:sz w:val="44"/>
    </w:rPr>
  </w:style>
  <w:style w:type="paragraph" w:customStyle="1" w:styleId="afffff6">
    <w:name w:val="标准文件_标准代替"/>
    <w:basedOn w:val="afff7"/>
    <w:next w:val="afff7"/>
    <w:qFormat/>
    <w:pPr>
      <w:spacing w:line="310" w:lineRule="exact"/>
      <w:jc w:val="right"/>
    </w:pPr>
    <w:rPr>
      <w:rFonts w:ascii="宋体" w:hAnsi="宋体"/>
      <w:kern w:val="0"/>
    </w:rPr>
  </w:style>
  <w:style w:type="paragraph" w:customStyle="1" w:styleId="afffff7">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7"/>
    <w:qFormat/>
    <w:pPr>
      <w:jc w:val="left"/>
    </w:pPr>
  </w:style>
  <w:style w:type="paragraph" w:customStyle="1" w:styleId="afffffa">
    <w:name w:val="标准文件_参考文献标题"/>
    <w:basedOn w:val="afff7"/>
    <w:next w:val="afff7"/>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3"/>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b">
    <w:name w:val="标准文件_发布"/>
    <w:qFormat/>
    <w:rPr>
      <w:rFonts w:ascii="黑体" w:eastAsia="黑体"/>
      <w:spacing w:val="0"/>
      <w:w w:val="100"/>
      <w:position w:val="3"/>
      <w:sz w:val="28"/>
    </w:rPr>
  </w:style>
  <w:style w:type="paragraph" w:customStyle="1" w:styleId="ad">
    <w:name w:val="标准文件_方框数字列项"/>
    <w:basedOn w:val="afffff3"/>
    <w:qFormat/>
    <w:pPr>
      <w:numPr>
        <w:numId w:val="3"/>
      </w:numPr>
      <w:ind w:firstLineChars="0" w:firstLine="0"/>
    </w:pPr>
  </w:style>
  <w:style w:type="paragraph" w:customStyle="1" w:styleId="afffffc">
    <w:name w:val="标准文件_封面标准编号"/>
    <w:basedOn w:val="afff7"/>
    <w:next w:val="afffff6"/>
    <w:qFormat/>
    <w:pPr>
      <w:spacing w:line="310" w:lineRule="exact"/>
      <w:jc w:val="right"/>
    </w:pPr>
    <w:rPr>
      <w:rFonts w:ascii="黑体" w:eastAsia="黑体"/>
      <w:kern w:val="0"/>
      <w:sz w:val="28"/>
    </w:rPr>
  </w:style>
  <w:style w:type="paragraph" w:customStyle="1" w:styleId="afffffd">
    <w:name w:val="标准文件_封面标准分类号"/>
    <w:basedOn w:val="afff7"/>
    <w:qFormat/>
    <w:rPr>
      <w:rFonts w:ascii="黑体" w:eastAsia="黑体"/>
      <w:b/>
      <w:kern w:val="0"/>
      <w:sz w:val="28"/>
    </w:rPr>
  </w:style>
  <w:style w:type="paragraph" w:customStyle="1" w:styleId="afffffe">
    <w:name w:val="标准文件_封面标准名称"/>
    <w:basedOn w:val="afff7"/>
    <w:qFormat/>
    <w:pPr>
      <w:spacing w:line="240" w:lineRule="auto"/>
      <w:jc w:val="center"/>
    </w:pPr>
    <w:rPr>
      <w:rFonts w:ascii="黑体" w:eastAsia="黑体"/>
      <w:kern w:val="0"/>
      <w:sz w:val="52"/>
    </w:rPr>
  </w:style>
  <w:style w:type="paragraph" w:customStyle="1" w:styleId="affffff">
    <w:name w:val="标准文件_封面标准英文名称"/>
    <w:basedOn w:val="afff7"/>
    <w:qFormat/>
    <w:pPr>
      <w:spacing w:line="240" w:lineRule="auto"/>
      <w:jc w:val="center"/>
    </w:pPr>
    <w:rPr>
      <w:rFonts w:ascii="黑体" w:eastAsia="黑体"/>
      <w:b/>
      <w:sz w:val="28"/>
    </w:rPr>
  </w:style>
  <w:style w:type="paragraph" w:customStyle="1" w:styleId="affffff0">
    <w:name w:val="标准文件_封面发布日期"/>
    <w:basedOn w:val="afff7"/>
    <w:qFormat/>
    <w:pPr>
      <w:spacing w:line="310" w:lineRule="exact"/>
    </w:pPr>
    <w:rPr>
      <w:rFonts w:ascii="黑体" w:eastAsia="黑体"/>
      <w:kern w:val="0"/>
      <w:sz w:val="28"/>
    </w:rPr>
  </w:style>
  <w:style w:type="paragraph" w:customStyle="1" w:styleId="affffff1">
    <w:name w:val="标准文件_封面密级"/>
    <w:basedOn w:val="afff7"/>
    <w:qFormat/>
    <w:rPr>
      <w:rFonts w:eastAsia="黑体"/>
      <w:sz w:val="32"/>
    </w:rPr>
  </w:style>
  <w:style w:type="paragraph" w:customStyle="1" w:styleId="affffff2">
    <w:name w:val="标准文件_封面实施日期"/>
    <w:basedOn w:val="afff7"/>
    <w:qFormat/>
    <w:pPr>
      <w:spacing w:line="310" w:lineRule="exact"/>
      <w:jc w:val="right"/>
    </w:pPr>
    <w:rPr>
      <w:rFonts w:ascii="黑体" w:eastAsia="黑体"/>
      <w:sz w:val="28"/>
    </w:rPr>
  </w:style>
  <w:style w:type="paragraph" w:customStyle="1" w:styleId="affffff3">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3"/>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6">
    <w:name w:val="标准文件_附录一级条标题"/>
    <w:next w:val="afffff3"/>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3"/>
    <w:qFormat/>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3"/>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3"/>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a">
    <w:name w:val="标准文件_附录五级条标题"/>
    <w:next w:val="afffff3"/>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d"/>
    <w:qFormat/>
    <w:rPr>
      <w:kern w:val="2"/>
      <w:sz w:val="21"/>
      <w:szCs w:val="21"/>
    </w:rPr>
  </w:style>
  <w:style w:type="paragraph" w:customStyle="1" w:styleId="affffff5">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6">
    <w:name w:val="标准文件_公式后的破折号"/>
    <w:basedOn w:val="afffff3"/>
    <w:next w:val="afffff3"/>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7">
    <w:name w:val="标准文件_目次、标准名称标题"/>
    <w:basedOn w:val="a6"/>
    <w:next w:val="afffff3"/>
    <w:qFormat/>
    <w:pPr>
      <w:spacing w:line="460" w:lineRule="exact"/>
      <w:ind w:left="0" w:firstLine="0"/>
    </w:pPr>
  </w:style>
  <w:style w:type="paragraph" w:customStyle="1" w:styleId="affffff8">
    <w:name w:val="标准文件_目录标题"/>
    <w:basedOn w:val="afff7"/>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1">
    <w:name w:val="标准文件_三级条标题"/>
    <w:basedOn w:val="afff0"/>
    <w:next w:val="afffff3"/>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9">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3"/>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1"/>
    <w:semiHidden/>
    <w:qFormat/>
    <w:rPr>
      <w:rFonts w:ascii="宋体"/>
      <w:kern w:val="2"/>
      <w:sz w:val="18"/>
      <w:szCs w:val="18"/>
    </w:rPr>
  </w:style>
  <w:style w:type="paragraph" w:customStyle="1" w:styleId="affffffa">
    <w:name w:val="标准文件_条文脚注"/>
    <w:basedOn w:val="affff1"/>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f3"/>
    <w:qFormat/>
    <w:pPr>
      <w:numPr>
        <w:numId w:val="12"/>
      </w:numPr>
      <w:spacing w:line="240" w:lineRule="auto"/>
      <w:jc w:val="left"/>
    </w:pPr>
    <w:rPr>
      <w:rFonts w:ascii="宋体" w:hAnsi="宋体"/>
      <w:sz w:val="18"/>
    </w:rPr>
  </w:style>
  <w:style w:type="character" w:customStyle="1" w:styleId="affffffb">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3"/>
    <w:qFormat/>
    <w:pPr>
      <w:widowControl w:val="0"/>
      <w:numPr>
        <w:ilvl w:val="6"/>
        <w:numId w:val="2"/>
      </w:numPr>
      <w:spacing w:beforeLines="50" w:before="50" w:afterLines="50" w:after="50"/>
      <w:jc w:val="both"/>
      <w:outlineLvl w:val="5"/>
    </w:pPr>
    <w:rPr>
      <w:rFonts w:ascii="黑体" w:eastAsia="黑体"/>
      <w:sz w:val="21"/>
    </w:rPr>
  </w:style>
  <w:style w:type="paragraph" w:customStyle="1" w:styleId="affe">
    <w:name w:val="标准文件_章标题"/>
    <w:next w:val="afffff3"/>
    <w:qFormat/>
    <w:pPr>
      <w:numPr>
        <w:ilvl w:val="1"/>
        <w:numId w:val="2"/>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3"/>
    <w:qFormat/>
    <w:pPr>
      <w:numPr>
        <w:ilvl w:val="2"/>
      </w:numPr>
      <w:spacing w:beforeLines="50" w:before="50" w:afterLines="50" w:after="50"/>
      <w:outlineLvl w:val="1"/>
    </w:pPr>
  </w:style>
  <w:style w:type="paragraph" w:customStyle="1" w:styleId="affffffc">
    <w:name w:val="标准文件_一致程度"/>
    <w:basedOn w:val="afff7"/>
    <w:qFormat/>
    <w:pPr>
      <w:spacing w:line="440" w:lineRule="exact"/>
      <w:jc w:val="center"/>
    </w:pPr>
    <w:rPr>
      <w:sz w:val="28"/>
    </w:rPr>
  </w:style>
  <w:style w:type="paragraph" w:customStyle="1" w:styleId="affffffd">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e">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3"/>
    <w:qFormat/>
    <w:pPr>
      <w:numPr>
        <w:numId w:val="16"/>
      </w:numPr>
      <w:tabs>
        <w:tab w:val="left" w:pos="0"/>
      </w:tabs>
      <w:spacing w:beforeLines="50" w:before="50" w:afterLines="50" w:after="50"/>
      <w:jc w:val="center"/>
    </w:pPr>
    <w:rPr>
      <w:rFonts w:ascii="黑体" w:eastAsia="黑体"/>
      <w:sz w:val="21"/>
    </w:rPr>
  </w:style>
  <w:style w:type="paragraph" w:customStyle="1" w:styleId="afffffff">
    <w:name w:val="标准文件_正文公式"/>
    <w:basedOn w:val="afff7"/>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before="50" w:afterLines="50" w:after="50"/>
      <w:jc w:val="center"/>
    </w:pPr>
    <w:rPr>
      <w:rFonts w:ascii="黑体" w:eastAsia="黑体"/>
      <w:sz w:val="21"/>
    </w:rPr>
  </w:style>
  <w:style w:type="paragraph" w:customStyle="1" w:styleId="afff5">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0">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1">
    <w:name w:val="发布日期"/>
    <w:qFormat/>
    <w:pPr>
      <w:framePr w:w="4000" w:h="473" w:hRule="exact" w:hSpace="180" w:vSpace="180" w:wrap="around" w:hAnchor="margin" w:y="13511" w:anchorLock="1"/>
    </w:pPr>
    <w:rPr>
      <w:rFonts w:eastAsia="黑体"/>
      <w:sz w:val="28"/>
    </w:rPr>
  </w:style>
  <w:style w:type="paragraph" w:customStyle="1" w:styleId="afffffff2">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4">
    <w:name w:val="封面标准文稿编辑信息"/>
    <w:qFormat/>
    <w:pPr>
      <w:spacing w:before="180" w:line="180" w:lineRule="exact"/>
      <w:jc w:val="center"/>
    </w:pPr>
    <w:rPr>
      <w:rFonts w:ascii="宋体"/>
      <w:sz w:val="21"/>
    </w:rPr>
  </w:style>
  <w:style w:type="paragraph" w:customStyle="1" w:styleId="afffffff5">
    <w:name w:val="封面标准文稿类别"/>
    <w:qFormat/>
    <w:pPr>
      <w:spacing w:before="440" w:line="400" w:lineRule="exact"/>
      <w:jc w:val="center"/>
    </w:pPr>
    <w:rPr>
      <w:rFonts w:ascii="宋体"/>
      <w:sz w:val="24"/>
    </w:rPr>
  </w:style>
  <w:style w:type="paragraph" w:customStyle="1" w:styleId="afffffff6">
    <w:name w:val="封面标准英文名称"/>
    <w:qFormat/>
    <w:pPr>
      <w:widowControl w:val="0"/>
      <w:spacing w:line="360" w:lineRule="exact"/>
      <w:jc w:val="center"/>
    </w:pPr>
    <w:rPr>
      <w:sz w:val="28"/>
    </w:rPr>
  </w:style>
  <w:style w:type="paragraph" w:customStyle="1" w:styleId="afffffff7">
    <w:name w:val="封面一致性程度标识"/>
    <w:qFormat/>
    <w:pPr>
      <w:spacing w:before="440" w:line="440" w:lineRule="exact"/>
      <w:jc w:val="center"/>
    </w:pPr>
    <w:rPr>
      <w:sz w:val="28"/>
    </w:rPr>
  </w:style>
  <w:style w:type="paragraph" w:customStyle="1" w:styleId="afffffff8">
    <w:name w:val="封面正文"/>
    <w:qFormat/>
    <w:pPr>
      <w:jc w:val="both"/>
    </w:pPr>
  </w:style>
  <w:style w:type="paragraph" w:customStyle="1" w:styleId="afffffff9">
    <w:name w:val="附录二级无标题条"/>
    <w:basedOn w:val="afff7"/>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qFormat/>
    <w:pPr>
      <w:outlineLvl w:val="4"/>
    </w:pPr>
  </w:style>
  <w:style w:type="paragraph" w:customStyle="1" w:styleId="afffffffb">
    <w:name w:val="附录四级无标题条"/>
    <w:basedOn w:val="afffffffa"/>
    <w:next w:val="afffff3"/>
    <w:qFormat/>
    <w:pPr>
      <w:outlineLvl w:val="5"/>
    </w:pPr>
  </w:style>
  <w:style w:type="paragraph" w:customStyle="1" w:styleId="afffffffc">
    <w:name w:val="附录图"/>
    <w:next w:val="afffff3"/>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d">
    <w:name w:val="附录五级无标题条"/>
    <w:basedOn w:val="afffffffb"/>
    <w:next w:val="afffff3"/>
    <w:qFormat/>
    <w:pPr>
      <w:outlineLvl w:val="6"/>
    </w:pPr>
  </w:style>
  <w:style w:type="paragraph" w:customStyle="1" w:styleId="afffffffe">
    <w:name w:val="附录性质"/>
    <w:basedOn w:val="afff7"/>
    <w:qFormat/>
    <w:pPr>
      <w:widowControl/>
      <w:adjustRightInd/>
      <w:jc w:val="center"/>
    </w:pPr>
    <w:rPr>
      <w:rFonts w:ascii="黑体" w:eastAsia="黑体"/>
    </w:rPr>
  </w:style>
  <w:style w:type="paragraph" w:customStyle="1" w:styleId="affffffff">
    <w:name w:val="附录一级无标题条"/>
    <w:basedOn w:val="affffff5"/>
    <w:next w:val="afffff3"/>
    <w:qFormat/>
    <w:pPr>
      <w:autoSpaceDN w:val="0"/>
      <w:outlineLvl w:val="2"/>
    </w:pPr>
    <w:rPr>
      <w:rFonts w:ascii="宋体" w:eastAsia="宋体" w:hAnsi="宋体"/>
    </w:rPr>
  </w:style>
  <w:style w:type="character" w:customStyle="1" w:styleId="affffffff0">
    <w:name w:val="个人答复风格"/>
    <w:qFormat/>
    <w:rPr>
      <w:rFonts w:ascii="Arial" w:eastAsia="宋体" w:hAnsi="Arial" w:cs="Arial"/>
      <w:color w:val="auto"/>
      <w:spacing w:val="0"/>
      <w:sz w:val="20"/>
    </w:rPr>
  </w:style>
  <w:style w:type="character" w:customStyle="1" w:styleId="affffffff1">
    <w:name w:val="个人撰写风格"/>
    <w:qFormat/>
    <w:rPr>
      <w:rFonts w:ascii="Arial" w:eastAsia="宋体" w:hAnsi="Arial" w:cs="Arial"/>
      <w:color w:val="auto"/>
      <w:spacing w:val="0"/>
      <w:sz w:val="20"/>
    </w:rPr>
  </w:style>
  <w:style w:type="paragraph" w:customStyle="1" w:styleId="affffffff2">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3">
    <w:name w:val="列项·"/>
    <w:basedOn w:val="afffff3"/>
    <w:qFormat/>
    <w:pPr>
      <w:tabs>
        <w:tab w:val="left" w:pos="840"/>
      </w:tabs>
    </w:pPr>
  </w:style>
  <w:style w:type="paragraph" w:customStyle="1" w:styleId="affffffff4">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5">
    <w:name w:val="其他标准称谓"/>
    <w:qFormat/>
    <w:pPr>
      <w:spacing w:line="0" w:lineRule="atLeast"/>
      <w:jc w:val="distribute"/>
    </w:pPr>
    <w:rPr>
      <w:rFonts w:ascii="黑体" w:eastAsia="黑体" w:hAnsi="宋体"/>
      <w:sz w:val="52"/>
    </w:rPr>
  </w:style>
  <w:style w:type="paragraph" w:customStyle="1" w:styleId="affffffff6">
    <w:name w:val="其他发布部门"/>
    <w:basedOn w:val="afffffff0"/>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7">
    <w:name w:val="实施日期"/>
    <w:basedOn w:val="afffffff1"/>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8">
    <w:name w:val="文献分类号"/>
    <w:qFormat/>
    <w:pPr>
      <w:framePr w:hSpace="180" w:vSpace="180" w:wrap="around" w:hAnchor="margin" w:y="1" w:anchorLock="1"/>
      <w:widowControl w:val="0"/>
      <w:textAlignment w:val="center"/>
    </w:pPr>
    <w:rPr>
      <w:rFonts w:eastAsia="黑体"/>
      <w:sz w:val="21"/>
    </w:rPr>
  </w:style>
  <w:style w:type="paragraph" w:customStyle="1" w:styleId="affffffff9">
    <w:name w:val="无标题条"/>
    <w:next w:val="afffff3"/>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a">
    <w:name w:val="注:后续"/>
    <w:qFormat/>
    <w:pPr>
      <w:spacing w:line="300" w:lineRule="exact"/>
      <w:ind w:leftChars="400" w:left="600" w:hangingChars="200" w:hanging="200"/>
      <w:jc w:val="both"/>
    </w:pPr>
    <w:rPr>
      <w:rFonts w:ascii="宋体"/>
      <w:sz w:val="18"/>
    </w:rPr>
  </w:style>
  <w:style w:type="paragraph" w:customStyle="1" w:styleId="affffffffb">
    <w:name w:val="注×:后续"/>
    <w:basedOn w:val="affffffffa"/>
    <w:qFormat/>
    <w:pPr>
      <w:ind w:leftChars="0" w:left="1406" w:firstLineChars="0" w:hanging="499"/>
    </w:pPr>
  </w:style>
  <w:style w:type="paragraph" w:customStyle="1" w:styleId="affffffffc">
    <w:name w:val="标准文件_一级无标题"/>
    <w:basedOn w:val="afff"/>
    <w:qFormat/>
    <w:pPr>
      <w:spacing w:beforeLines="0" w:before="0" w:afterLines="0" w:after="0"/>
      <w:outlineLvl w:val="9"/>
    </w:pPr>
    <w:rPr>
      <w:rFonts w:ascii="宋体" w:eastAsia="宋体"/>
    </w:rPr>
  </w:style>
  <w:style w:type="paragraph" w:customStyle="1" w:styleId="affffffffd">
    <w:name w:val="标准文件_五级无标题"/>
    <w:basedOn w:val="afff3"/>
    <w:qFormat/>
    <w:pPr>
      <w:spacing w:beforeLines="0" w:before="0" w:afterLines="0" w:after="0"/>
      <w:outlineLvl w:val="9"/>
    </w:pPr>
    <w:rPr>
      <w:rFonts w:ascii="宋体" w:eastAsia="宋体"/>
    </w:rPr>
  </w:style>
  <w:style w:type="paragraph" w:customStyle="1" w:styleId="affffffffe">
    <w:name w:val="标准文件_三级无标题"/>
    <w:basedOn w:val="afff1"/>
    <w:qFormat/>
    <w:pPr>
      <w:spacing w:beforeLines="0" w:before="0" w:afterLines="0" w:after="0"/>
      <w:outlineLvl w:val="9"/>
    </w:pPr>
    <w:rPr>
      <w:rFonts w:ascii="宋体" w:eastAsia="宋体"/>
    </w:rPr>
  </w:style>
  <w:style w:type="paragraph" w:customStyle="1" w:styleId="afffffffff">
    <w:name w:val="标准文件_二级无标题"/>
    <w:basedOn w:val="afff0"/>
    <w:qFormat/>
    <w:pPr>
      <w:spacing w:beforeLines="0" w:before="0" w:afterLines="0" w:after="0"/>
      <w:outlineLvl w:val="9"/>
    </w:pPr>
    <w:rPr>
      <w:rFonts w:ascii="宋体" w:eastAsia="宋体"/>
    </w:rPr>
  </w:style>
  <w:style w:type="paragraph" w:customStyle="1" w:styleId="afffffffff0">
    <w:name w:val="标准_四级无标题"/>
    <w:basedOn w:val="afff2"/>
    <w:next w:val="afffff3"/>
    <w:qFormat/>
    <w:rPr>
      <w:rFonts w:eastAsia="宋体"/>
    </w:rPr>
  </w:style>
  <w:style w:type="paragraph" w:customStyle="1" w:styleId="afffffffff1">
    <w:name w:val="标准文件_四级无标题"/>
    <w:basedOn w:val="afff2"/>
    <w:qFormat/>
    <w:pPr>
      <w:spacing w:beforeLines="0" w:before="0" w:afterLines="0" w:after="0"/>
      <w:outlineLvl w:val="9"/>
    </w:pPr>
    <w:rPr>
      <w:rFonts w:ascii="宋体" w:eastAsia="宋体" w:hAnsi="黑体"/>
      <w:szCs w:val="52"/>
    </w:rPr>
  </w:style>
  <w:style w:type="paragraph" w:customStyle="1" w:styleId="afffffffff2">
    <w:name w:val="标准文件_大写罗马数字编号列项"/>
    <w:basedOn w:val="afffff3"/>
    <w:qFormat/>
    <w:pPr>
      <w:tabs>
        <w:tab w:val="left" w:pos="851"/>
      </w:tabs>
      <w:ind w:left="851" w:firstLineChars="0" w:firstLine="0"/>
    </w:pPr>
    <w:rPr>
      <w:rFonts w:ascii="Times New Roman" w:cs="Arial"/>
      <w:szCs w:val="28"/>
    </w:rPr>
  </w:style>
  <w:style w:type="paragraph" w:customStyle="1" w:styleId="ae">
    <w:name w:val="标准文件_小写罗马数字编号列项"/>
    <w:basedOn w:val="afffff3"/>
    <w:qFormat/>
    <w:pPr>
      <w:numPr>
        <w:numId w:val="23"/>
      </w:numPr>
      <w:ind w:firstLineChars="0" w:firstLine="0"/>
    </w:pPr>
    <w:rPr>
      <w:rFonts w:cs="Arial"/>
      <w:szCs w:val="28"/>
    </w:rPr>
  </w:style>
  <w:style w:type="paragraph" w:customStyle="1" w:styleId="afffffffff3">
    <w:name w:val="标准文件_附录标题"/>
    <w:basedOn w:val="aff5"/>
    <w:qFormat/>
    <w:pPr>
      <w:numPr>
        <w:numId w:val="0"/>
      </w:numPr>
      <w:spacing w:after="280"/>
      <w:outlineLvl w:val="9"/>
    </w:pPr>
  </w:style>
  <w:style w:type="paragraph" w:customStyle="1" w:styleId="afffffffff4">
    <w:name w:val="标准文件_二级项"/>
    <w:qFormat/>
    <w:rPr>
      <w:rFonts w:ascii="宋体"/>
      <w:sz w:val="21"/>
    </w:rPr>
  </w:style>
  <w:style w:type="paragraph" w:customStyle="1" w:styleId="af3">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3"/>
    <w:qFormat/>
    <w:pPr>
      <w:numPr>
        <w:numId w:val="24"/>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5">
    <w:name w:val="标准文件_索引字母"/>
    <w:next w:val="afffff3"/>
    <w:qFormat/>
    <w:pPr>
      <w:jc w:val="center"/>
    </w:pPr>
    <w:rPr>
      <w:rFonts w:ascii="宋体" w:eastAsia="Times New Roman" w:hAnsi="宋体"/>
      <w:b/>
      <w:kern w:val="2"/>
      <w:sz w:val="21"/>
    </w:rPr>
  </w:style>
  <w:style w:type="paragraph" w:customStyle="1" w:styleId="afffffffff6">
    <w:name w:val="标准文件_附录前"/>
    <w:next w:val="afffff3"/>
    <w:qFormat/>
    <w:pPr>
      <w:spacing w:line="20" w:lineRule="atLeast"/>
      <w:ind w:firstLine="200"/>
    </w:pPr>
    <w:rPr>
      <w:rFonts w:ascii="宋体" w:hAnsi="宋体"/>
      <w:kern w:val="2"/>
      <w:sz w:val="10"/>
    </w:rPr>
  </w:style>
  <w:style w:type="paragraph" w:customStyle="1" w:styleId="afffffffff7">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8">
    <w:name w:val="标准文件_表格"/>
    <w:basedOn w:val="afffff3"/>
    <w:qFormat/>
    <w:pPr>
      <w:ind w:firstLineChars="0" w:firstLine="0"/>
      <w:jc w:val="center"/>
    </w:pPr>
    <w:rPr>
      <w:sz w:val="18"/>
    </w:rPr>
  </w:style>
  <w:style w:type="paragraph" w:customStyle="1" w:styleId="afff4">
    <w:name w:val="标准文件_注："/>
    <w:next w:val="afffff3"/>
    <w:qFormat/>
    <w:pPr>
      <w:widowControl w:val="0"/>
      <w:numPr>
        <w:numId w:val="25"/>
      </w:numPr>
      <w:autoSpaceDE w:val="0"/>
      <w:autoSpaceDN w:val="0"/>
      <w:jc w:val="both"/>
    </w:pPr>
    <w:rPr>
      <w:rFonts w:ascii="宋体"/>
      <w:sz w:val="18"/>
      <w:szCs w:val="18"/>
    </w:rPr>
  </w:style>
  <w:style w:type="paragraph" w:customStyle="1" w:styleId="a5">
    <w:name w:val="标准文件_注×："/>
    <w:qFormat/>
    <w:pPr>
      <w:widowControl w:val="0"/>
      <w:numPr>
        <w:numId w:val="26"/>
      </w:numPr>
      <w:autoSpaceDE w:val="0"/>
      <w:autoSpaceDN w:val="0"/>
      <w:jc w:val="both"/>
    </w:pPr>
    <w:rPr>
      <w:rFonts w:ascii="宋体"/>
      <w:sz w:val="18"/>
      <w:szCs w:val="18"/>
    </w:rPr>
  </w:style>
  <w:style w:type="paragraph" w:customStyle="1" w:styleId="ac">
    <w:name w:val="标准文件_示例："/>
    <w:next w:val="afffffffff9"/>
    <w:qFormat/>
    <w:pPr>
      <w:widowControl w:val="0"/>
      <w:numPr>
        <w:numId w:val="27"/>
      </w:numPr>
      <w:jc w:val="both"/>
    </w:pPr>
    <w:rPr>
      <w:rFonts w:ascii="宋体"/>
      <w:sz w:val="18"/>
      <w:szCs w:val="18"/>
    </w:rPr>
  </w:style>
  <w:style w:type="paragraph" w:customStyle="1" w:styleId="afffffffff9">
    <w:name w:val="标准文件_示例内容"/>
    <w:basedOn w:val="afffff3"/>
    <w:qFormat/>
    <w:pPr>
      <w:ind w:firstLine="420"/>
    </w:pPr>
    <w:rPr>
      <w:sz w:val="18"/>
    </w:rPr>
  </w:style>
  <w:style w:type="paragraph" w:customStyle="1" w:styleId="afa">
    <w:name w:val="标准文件_示例×："/>
    <w:basedOn w:val="afff7"/>
    <w:next w:val="afffffffff9"/>
    <w:qFormat/>
    <w:pPr>
      <w:widowControl/>
      <w:numPr>
        <w:numId w:val="28"/>
      </w:numPr>
      <w:adjustRightInd/>
      <w:spacing w:line="240" w:lineRule="auto"/>
    </w:pPr>
    <w:rPr>
      <w:rFonts w:ascii="宋体" w:hAnsi="Times New Roman"/>
      <w:kern w:val="0"/>
      <w:sz w:val="18"/>
      <w:szCs w:val="18"/>
    </w:rPr>
  </w:style>
  <w:style w:type="character" w:customStyle="1" w:styleId="Char8">
    <w:name w:val="标准文件_段 Char"/>
    <w:link w:val="afffff3"/>
    <w:qFormat/>
    <w:rPr>
      <w:rFonts w:ascii="宋体" w:hAnsi="Times New Roman"/>
      <w:sz w:val="21"/>
    </w:rPr>
  </w:style>
  <w:style w:type="paragraph" w:customStyle="1" w:styleId="afffffffffa">
    <w:name w:val="标准文件_表格续"/>
    <w:basedOn w:val="afffff3"/>
    <w:next w:val="afffff3"/>
    <w:qFormat/>
    <w:pPr>
      <w:jc w:val="center"/>
    </w:pPr>
    <w:rPr>
      <w:rFonts w:ascii="黑体" w:eastAsia="黑体" w:hAnsi="黑体"/>
    </w:rPr>
  </w:style>
  <w:style w:type="character" w:styleId="afffffffffb">
    <w:name w:val="Placeholder Text"/>
    <w:basedOn w:val="afff8"/>
    <w:uiPriority w:val="99"/>
    <w:semiHidden/>
    <w:qFormat/>
    <w:rPr>
      <w:color w:val="808080"/>
    </w:rPr>
  </w:style>
  <w:style w:type="paragraph" w:customStyle="1" w:styleId="2">
    <w:name w:val="标准文件_二级项2"/>
    <w:basedOn w:val="afffff3"/>
    <w:qFormat/>
    <w:pPr>
      <w:numPr>
        <w:ilvl w:val="1"/>
        <w:numId w:val="21"/>
      </w:numPr>
      <w:ind w:firstLineChars="0" w:firstLine="0"/>
    </w:pPr>
  </w:style>
  <w:style w:type="paragraph" w:customStyle="1" w:styleId="21">
    <w:name w:val="标准文件_三级项2"/>
    <w:basedOn w:val="afffff3"/>
    <w:qFormat/>
    <w:pPr>
      <w:numPr>
        <w:numId w:val="29"/>
      </w:numPr>
      <w:spacing w:line="300" w:lineRule="exact"/>
      <w:ind w:firstLineChars="0"/>
    </w:pPr>
    <w:rPr>
      <w:rFonts w:ascii="Times New Roman"/>
    </w:rPr>
  </w:style>
  <w:style w:type="paragraph" w:customStyle="1" w:styleId="20">
    <w:name w:val="标准文件_一级项2"/>
    <w:basedOn w:val="afffff3"/>
    <w:qFormat/>
    <w:pPr>
      <w:numPr>
        <w:numId w:val="30"/>
      </w:numPr>
      <w:spacing w:line="300" w:lineRule="exact"/>
      <w:ind w:firstLineChars="0"/>
    </w:pPr>
    <w:rPr>
      <w:rFonts w:ascii="Times New Roman"/>
    </w:rPr>
  </w:style>
  <w:style w:type="paragraph" w:customStyle="1" w:styleId="afffffffffc">
    <w:name w:val="标准文件_提示"/>
    <w:basedOn w:val="afffff3"/>
    <w:next w:val="afffff3"/>
    <w:qFormat/>
    <w:pPr>
      <w:ind w:firstLine="420"/>
    </w:pPr>
    <w:rPr>
      <w:rFonts w:ascii="黑体" w:eastAsia="黑体"/>
    </w:rPr>
  </w:style>
  <w:style w:type="character" w:customStyle="1" w:styleId="afffffffffd">
    <w:name w:val="标准文件_来源"/>
    <w:basedOn w:val="afff8"/>
    <w:uiPriority w:val="1"/>
    <w:qFormat/>
    <w:rPr>
      <w:rFonts w:eastAsia="宋体"/>
      <w:sz w:val="21"/>
    </w:rPr>
  </w:style>
  <w:style w:type="paragraph" w:customStyle="1" w:styleId="afffffffffe">
    <w:name w:val="标准文件_图表说明"/>
    <w:qFormat/>
    <w:pPr>
      <w:spacing w:line="276" w:lineRule="auto"/>
      <w:ind w:firstLine="420"/>
    </w:pPr>
    <w:rPr>
      <w:rFonts w:ascii="宋体" w:hAnsi="宋体"/>
      <w:kern w:val="2"/>
      <w:sz w:val="18"/>
    </w:rPr>
  </w:style>
  <w:style w:type="paragraph" w:customStyle="1" w:styleId="affffffffff">
    <w:name w:val="其他发布日期"/>
    <w:basedOn w:val="afffffff1"/>
    <w:qFormat/>
    <w:pPr>
      <w:framePr w:w="3997" w:h="471" w:hRule="exact" w:hSpace="0" w:vSpace="181" w:wrap="around" w:vAnchor="page" w:hAnchor="page" w:x="1419" w:y="14097"/>
    </w:pPr>
  </w:style>
  <w:style w:type="paragraph" w:customStyle="1" w:styleId="affffffffff0">
    <w:name w:val="其他实施日期"/>
    <w:basedOn w:val="affffffff7"/>
    <w:qFormat/>
    <w:pPr>
      <w:framePr w:w="3997" w:h="471" w:hRule="exact" w:vSpace="181" w:wrap="around" w:vAnchor="page" w:hAnchor="page" w:x="7089" w:y="14097"/>
    </w:pPr>
  </w:style>
  <w:style w:type="paragraph" w:customStyle="1" w:styleId="affffffffff1">
    <w:name w:val="标准文件_文件编号"/>
    <w:basedOn w:val="afffff3"/>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2">
    <w:name w:val="标准文件_替换文件编号"/>
    <w:basedOn w:val="affffffffff1"/>
    <w:qFormat/>
    <w:pPr>
      <w:framePr w:wrap="auto"/>
      <w:spacing w:before="57"/>
    </w:pPr>
    <w:rPr>
      <w:sz w:val="21"/>
    </w:rPr>
  </w:style>
  <w:style w:type="paragraph" w:customStyle="1" w:styleId="affffffffff3">
    <w:name w:val="标准文件_文件名称"/>
    <w:basedOn w:val="afffff3"/>
    <w:next w:val="afffff3"/>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before="50" w:afterLines="50" w:after="50"/>
      <w:ind w:firstLineChars="0"/>
    </w:pPr>
    <w:rPr>
      <w:rFonts w:ascii="黑体" w:eastAsia="黑体"/>
    </w:rPr>
  </w:style>
  <w:style w:type="paragraph" w:customStyle="1" w:styleId="affffffffff4">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5">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6">
    <w:name w:val="标准文件_索引项"/>
    <w:basedOn w:val="afffff3"/>
    <w:next w:val="afffff3"/>
    <w:qFormat/>
    <w:pPr>
      <w:tabs>
        <w:tab w:val="right" w:leader="dot" w:pos="9356"/>
      </w:tabs>
      <w:ind w:left="210" w:firstLineChars="0" w:hanging="210"/>
      <w:jc w:val="left"/>
    </w:pPr>
  </w:style>
  <w:style w:type="paragraph" w:customStyle="1" w:styleId="affffffffff7">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a">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b">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c">
    <w:name w:val="标准文件_引言一级无标题"/>
    <w:basedOn w:val="a7"/>
    <w:next w:val="afffff3"/>
    <w:qFormat/>
    <w:pPr>
      <w:spacing w:beforeLines="0" w:before="0" w:afterLines="0" w:after="0" w:line="276" w:lineRule="auto"/>
    </w:pPr>
    <w:rPr>
      <w:rFonts w:ascii="宋体" w:eastAsia="宋体"/>
    </w:rPr>
  </w:style>
  <w:style w:type="paragraph" w:customStyle="1" w:styleId="affffffffffd">
    <w:name w:val="标准文件_引言二级无标题"/>
    <w:basedOn w:val="a8"/>
    <w:next w:val="afffff3"/>
    <w:qFormat/>
    <w:pPr>
      <w:spacing w:beforeLines="0" w:before="0" w:afterLines="0" w:after="0" w:line="276" w:lineRule="auto"/>
    </w:pPr>
    <w:rPr>
      <w:rFonts w:ascii="宋体" w:eastAsia="宋体"/>
    </w:rPr>
  </w:style>
  <w:style w:type="paragraph" w:customStyle="1" w:styleId="affffffffffe">
    <w:name w:val="标准文件_引言三级无标题"/>
    <w:basedOn w:val="a9"/>
    <w:qFormat/>
    <w:pPr>
      <w:spacing w:beforeLines="0" w:before="0" w:afterLines="0" w:after="0" w:line="276" w:lineRule="auto"/>
    </w:pPr>
    <w:rPr>
      <w:rFonts w:ascii="宋体" w:eastAsia="宋体"/>
    </w:rPr>
  </w:style>
  <w:style w:type="paragraph" w:customStyle="1" w:styleId="afffffffffff">
    <w:name w:val="标准文件_引言四级无标题"/>
    <w:basedOn w:val="aa"/>
    <w:next w:val="afffff3"/>
    <w:qFormat/>
    <w:pPr>
      <w:spacing w:beforeLines="0" w:before="0" w:afterLines="0" w:after="0" w:line="276" w:lineRule="auto"/>
    </w:pPr>
    <w:rPr>
      <w:rFonts w:ascii="宋体" w:eastAsia="宋体"/>
    </w:rPr>
  </w:style>
  <w:style w:type="paragraph" w:customStyle="1" w:styleId="afffffffffff0">
    <w:name w:val="标准文件_引言五级无标题"/>
    <w:basedOn w:val="ab"/>
    <w:next w:val="afffff3"/>
    <w:qFormat/>
    <w:pPr>
      <w:spacing w:beforeLines="0" w:before="0" w:afterLines="0" w:after="0" w:line="276" w:lineRule="auto"/>
    </w:pPr>
    <w:rPr>
      <w:rFonts w:ascii="宋体" w:eastAsia="宋体"/>
    </w:rPr>
  </w:style>
  <w:style w:type="paragraph" w:customStyle="1" w:styleId="afffffffffff1">
    <w:name w:val="标准文件_索引标题"/>
    <w:basedOn w:val="afffffa"/>
    <w:next w:val="afffff3"/>
    <w:qFormat/>
    <w:rPr>
      <w:rFonts w:hAnsi="黑体"/>
    </w:rPr>
  </w:style>
  <w:style w:type="paragraph" w:customStyle="1" w:styleId="afffffffffff2">
    <w:name w:val="标准文件_脚注内容"/>
    <w:basedOn w:val="afffff3"/>
    <w:qFormat/>
    <w:pPr>
      <w:ind w:leftChars="200" w:left="400" w:hangingChars="200" w:hanging="200"/>
    </w:pPr>
    <w:rPr>
      <w:sz w:val="15"/>
    </w:rPr>
  </w:style>
  <w:style w:type="paragraph" w:customStyle="1" w:styleId="afffffffffff3">
    <w:name w:val="标准文件_术语条一"/>
    <w:basedOn w:val="affffffffc"/>
    <w:next w:val="afffff3"/>
    <w:qFormat/>
  </w:style>
  <w:style w:type="paragraph" w:customStyle="1" w:styleId="afffffffffff4">
    <w:name w:val="标准文件_术语条二"/>
    <w:basedOn w:val="afffffffff"/>
    <w:next w:val="afffff3"/>
    <w:qFormat/>
  </w:style>
  <w:style w:type="paragraph" w:customStyle="1" w:styleId="afffffffffff5">
    <w:name w:val="标准文件_术语条三"/>
    <w:basedOn w:val="affffffffe"/>
    <w:next w:val="afffff3"/>
    <w:qFormat/>
  </w:style>
  <w:style w:type="paragraph" w:customStyle="1" w:styleId="afffffffffff6">
    <w:name w:val="标准文件_术语条四"/>
    <w:basedOn w:val="afffffffff1"/>
    <w:next w:val="afffff3"/>
    <w:qFormat/>
  </w:style>
  <w:style w:type="paragraph" w:customStyle="1" w:styleId="afffffffffff7">
    <w:name w:val="标准文件_术语条五"/>
    <w:basedOn w:val="affffffffd"/>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8">
    <w:name w:val="发布"/>
    <w:basedOn w:val="afff8"/>
    <w:qFormat/>
    <w:rPr>
      <w:rFonts w:ascii="黑体" w:eastAsia="黑体"/>
      <w:spacing w:val="85"/>
      <w:w w:val="100"/>
      <w:position w:val="3"/>
      <w:sz w:val="28"/>
      <w:szCs w:val="28"/>
    </w:rPr>
  </w:style>
  <w:style w:type="paragraph" w:customStyle="1" w:styleId="aff1">
    <w:name w:val="章标题"/>
    <w:next w:val="afff7"/>
    <w:qFormat/>
    <w:pPr>
      <w:numPr>
        <w:numId w:val="31"/>
      </w:numPr>
      <w:spacing w:beforeLines="100" w:before="312" w:afterLines="100" w:after="312"/>
      <w:jc w:val="both"/>
      <w:outlineLvl w:val="1"/>
    </w:pPr>
    <w:rPr>
      <w:rFonts w:ascii="黑体" w:eastAsia="黑体"/>
      <w:sz w:val="21"/>
    </w:rPr>
  </w:style>
  <w:style w:type="paragraph" w:customStyle="1" w:styleId="afffffffffff9">
    <w:name w:val="段"/>
    <w:link w:val="Char9"/>
    <w:qFormat/>
    <w:pPr>
      <w:tabs>
        <w:tab w:val="center" w:pos="4201"/>
        <w:tab w:val="right" w:leader="dot" w:pos="9298"/>
      </w:tabs>
      <w:autoSpaceDE w:val="0"/>
      <w:autoSpaceDN w:val="0"/>
      <w:ind w:firstLineChars="200" w:firstLine="420"/>
      <w:jc w:val="both"/>
    </w:pPr>
    <w:rPr>
      <w:rFonts w:ascii="宋体"/>
      <w:sz w:val="21"/>
    </w:rPr>
  </w:style>
  <w:style w:type="character" w:customStyle="1" w:styleId="Char9">
    <w:name w:val="段 Char"/>
    <w:link w:val="afffffffffff9"/>
    <w:qFormat/>
    <w:rPr>
      <w:rFonts w:ascii="宋体" w:hAnsi="Times New Roman"/>
      <w:sz w:val="21"/>
    </w:rPr>
  </w:style>
  <w:style w:type="paragraph" w:customStyle="1" w:styleId="aff2">
    <w:name w:val="一级条标题"/>
    <w:next w:val="afffffffffff9"/>
    <w:qFormat/>
    <w:pPr>
      <w:numPr>
        <w:ilvl w:val="1"/>
        <w:numId w:val="31"/>
      </w:numPr>
      <w:spacing w:beforeLines="50" w:before="156" w:afterLines="50" w:after="156"/>
      <w:outlineLvl w:val="2"/>
    </w:pPr>
    <w:rPr>
      <w:rFonts w:ascii="黑体" w:eastAsia="黑体"/>
      <w:sz w:val="21"/>
      <w:szCs w:val="21"/>
    </w:rPr>
  </w:style>
  <w:style w:type="paragraph" w:customStyle="1" w:styleId="aff3">
    <w:name w:val="二级条标题"/>
    <w:basedOn w:val="aff2"/>
    <w:next w:val="afffffffffff9"/>
    <w:qFormat/>
    <w:pPr>
      <w:numPr>
        <w:ilvl w:val="2"/>
      </w:numPr>
      <w:spacing w:before="50" w:after="50"/>
      <w:outlineLvl w:val="3"/>
    </w:pPr>
  </w:style>
  <w:style w:type="paragraph" w:customStyle="1" w:styleId="12">
    <w:name w:val="列表段落1"/>
    <w:basedOn w:val="afff7"/>
    <w:uiPriority w:val="34"/>
    <w:qFormat/>
    <w:pPr>
      <w:adjustRightInd/>
      <w:spacing w:line="240" w:lineRule="auto"/>
      <w:ind w:firstLineChars="200" w:firstLine="420"/>
    </w:pPr>
    <w:rPr>
      <w:rFonts w:ascii="Times New Roman" w:hAnsi="Times New Roman"/>
      <w:szCs w:val="24"/>
    </w:rPr>
  </w:style>
  <w:style w:type="paragraph" w:customStyle="1" w:styleId="13">
    <w:name w:val="列出段落1"/>
    <w:basedOn w:val="afff7"/>
    <w:uiPriority w:val="34"/>
    <w:qFormat/>
    <w:pPr>
      <w:adjustRightInd/>
      <w:spacing w:line="240" w:lineRule="auto"/>
      <w:ind w:firstLineChars="200" w:firstLine="420"/>
    </w:pPr>
    <w:rPr>
      <w:rFonts w:ascii="Times New Roman" w:hAnsi="Times New Roman"/>
      <w:szCs w:val="24"/>
    </w:rPr>
  </w:style>
  <w:style w:type="character" w:customStyle="1" w:styleId="Char">
    <w:name w:val="批注文字 Char"/>
    <w:basedOn w:val="afff8"/>
    <w:link w:val="afffc"/>
    <w:uiPriority w:val="99"/>
    <w:semiHidden/>
    <w:qFormat/>
    <w:rPr>
      <w:kern w:val="2"/>
      <w:sz w:val="21"/>
      <w:szCs w:val="21"/>
    </w:rPr>
  </w:style>
  <w:style w:type="character" w:customStyle="1" w:styleId="Char6">
    <w:name w:val="批注主题 Char"/>
    <w:basedOn w:val="Char"/>
    <w:link w:val="affff4"/>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F58F501A6E643829F497AC8E4A7A1D5"/>
        <w:category>
          <w:name w:val="常规"/>
          <w:gallery w:val="placeholder"/>
        </w:category>
        <w:types>
          <w:type w:val="bbPlcHdr"/>
        </w:types>
        <w:behaviors>
          <w:behavior w:val="content"/>
        </w:behaviors>
        <w:guid w:val="{A7A85719-3053-4A1B-9849-D752F612C124}"/>
      </w:docPartPr>
      <w:docPartBody>
        <w:p w:rsidR="00564AC9" w:rsidRDefault="003534DA">
          <w:pPr>
            <w:pStyle w:val="8F58F501A6E643829F497AC8E4A7A1D5"/>
          </w:pPr>
          <w:r>
            <w:rPr>
              <w:rStyle w:val="a3"/>
              <w:rFonts w:hint="eastAsia"/>
            </w:rPr>
            <w:t>单击或点击此处输入文字。</w:t>
          </w:r>
        </w:p>
      </w:docPartBody>
    </w:docPart>
    <w:docPart>
      <w:docPartPr>
        <w:name w:val="F32A419993DC4338BF6A5532D535B860"/>
        <w:category>
          <w:name w:val="常规"/>
          <w:gallery w:val="placeholder"/>
        </w:category>
        <w:types>
          <w:type w:val="bbPlcHdr"/>
        </w:types>
        <w:behaviors>
          <w:behavior w:val="content"/>
        </w:behaviors>
        <w:guid w:val="{BD18E95F-28F2-4106-B700-D04948501ED5}"/>
      </w:docPartPr>
      <w:docPartBody>
        <w:p w:rsidR="00564AC9" w:rsidRDefault="003534DA">
          <w:pPr>
            <w:pStyle w:val="F32A419993DC4338BF6A5532D535B860"/>
          </w:pPr>
          <w:r>
            <w:rPr>
              <w:rStyle w:val="a3"/>
              <w:rFonts w:hint="eastAsia"/>
            </w:rPr>
            <w:t>选择一项。</w:t>
          </w:r>
        </w:p>
      </w:docPartBody>
    </w:docPart>
    <w:docPart>
      <w:docPartPr>
        <w:name w:val="2B770C64AE8749368856A9260F45CD6C"/>
        <w:category>
          <w:name w:val="常规"/>
          <w:gallery w:val="placeholder"/>
        </w:category>
        <w:types>
          <w:type w:val="bbPlcHdr"/>
        </w:types>
        <w:behaviors>
          <w:behavior w:val="content"/>
        </w:behaviors>
        <w:guid w:val="{16AA17B5-9C36-4E8C-95CE-8404D713645C}"/>
      </w:docPartPr>
      <w:docPartBody>
        <w:p w:rsidR="00564AC9" w:rsidRDefault="003534DA">
          <w:pPr>
            <w:pStyle w:val="2B770C64AE8749368856A9260F45CD6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A74"/>
    <w:rsid w:val="00222A74"/>
    <w:rsid w:val="003534DA"/>
    <w:rsid w:val="00564AC9"/>
    <w:rsid w:val="00D32102"/>
    <w:rsid w:val="00DF3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F58F501A6E643829F497AC8E4A7A1D5">
    <w:name w:val="8F58F501A6E643829F497AC8E4A7A1D5"/>
    <w:qFormat/>
    <w:pPr>
      <w:widowControl w:val="0"/>
      <w:jc w:val="both"/>
    </w:pPr>
    <w:rPr>
      <w:kern w:val="2"/>
      <w:sz w:val="21"/>
      <w:szCs w:val="22"/>
    </w:rPr>
  </w:style>
  <w:style w:type="paragraph" w:customStyle="1" w:styleId="F32A419993DC4338BF6A5532D535B860">
    <w:name w:val="F32A419993DC4338BF6A5532D535B860"/>
    <w:qFormat/>
    <w:pPr>
      <w:widowControl w:val="0"/>
      <w:jc w:val="both"/>
    </w:pPr>
    <w:rPr>
      <w:kern w:val="2"/>
      <w:sz w:val="21"/>
      <w:szCs w:val="22"/>
    </w:rPr>
  </w:style>
  <w:style w:type="paragraph" w:customStyle="1" w:styleId="2B770C64AE8749368856A9260F45CD6C">
    <w:name w:val="2B770C64AE8749368856A9260F45CD6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15D0F2-B558-4727-81B9-BB2A3CDD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23</TotalTime>
  <Pages>10</Pages>
  <Words>812</Words>
  <Characters>4630</Characters>
  <Application>Microsoft Office Word</Application>
  <DocSecurity>0</DocSecurity>
  <Lines>38</Lines>
  <Paragraphs>10</Paragraphs>
  <ScaleCrop>false</ScaleCrop>
  <Company>PCMI</Company>
  <LinksUpToDate>false</LinksUpToDate>
  <CharactersWithSpaces>5432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8</cp:revision>
  <cp:lastPrinted>2021-02-02T08:22:00Z</cp:lastPrinted>
  <dcterms:created xsi:type="dcterms:W3CDTF">2022-10-31T01:19:00Z</dcterms:created>
  <dcterms:modified xsi:type="dcterms:W3CDTF">2022-11-28T02:30:00Z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4C470178864847FEAB06007AD8C97F18</vt:lpwstr>
  </property>
</Properties>
</file>