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4D30" w:rsidRDefault="00274D30" w:rsidP="00B66CBE">
      <w:pPr>
        <w:spacing w:beforeLines="50" w:before="156" w:line="360" w:lineRule="auto"/>
        <w:jc w:val="center"/>
        <w:rPr>
          <w:rFonts w:ascii="黑体" w:eastAsia="黑体"/>
          <w:sz w:val="28"/>
        </w:rPr>
      </w:pPr>
      <w:r>
        <w:rPr>
          <w:rFonts w:ascii="黑体" w:eastAsia="黑体" w:hint="eastAsia"/>
          <w:sz w:val="28"/>
        </w:rPr>
        <w:t>中国造船工程学会标准制修订项目立项申请书</w:t>
      </w:r>
    </w:p>
    <w:tbl>
      <w:tblPr>
        <w:tblW w:w="95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7"/>
        <w:gridCol w:w="2128"/>
        <w:gridCol w:w="425"/>
        <w:gridCol w:w="425"/>
        <w:gridCol w:w="851"/>
        <w:gridCol w:w="709"/>
        <w:gridCol w:w="2974"/>
      </w:tblGrid>
      <w:tr w:rsidR="00274D30" w:rsidTr="00861F41">
        <w:trPr>
          <w:trHeight w:val="605"/>
          <w:jc w:val="center"/>
        </w:trPr>
        <w:tc>
          <w:tcPr>
            <w:tcW w:w="2027" w:type="dxa"/>
            <w:tcBorders>
              <w:top w:val="single" w:sz="4" w:space="0" w:color="auto"/>
              <w:left w:val="single" w:sz="4" w:space="0" w:color="auto"/>
              <w:bottom w:val="single" w:sz="4" w:space="0" w:color="auto"/>
              <w:right w:val="single" w:sz="4" w:space="0" w:color="auto"/>
            </w:tcBorders>
            <w:vAlign w:val="center"/>
            <w:hideMark/>
          </w:tcPr>
          <w:p w:rsidR="00274D30" w:rsidRDefault="00274D30">
            <w:pPr>
              <w:jc w:val="center"/>
              <w:rPr>
                <w:sz w:val="24"/>
              </w:rPr>
            </w:pPr>
            <w:r>
              <w:rPr>
                <w:rFonts w:hint="eastAsia"/>
                <w:sz w:val="24"/>
              </w:rPr>
              <w:t>项目名称</w:t>
            </w:r>
          </w:p>
          <w:p w:rsidR="00274D30" w:rsidRDefault="00274D30">
            <w:pPr>
              <w:jc w:val="center"/>
              <w:rPr>
                <w:sz w:val="24"/>
              </w:rPr>
            </w:pPr>
            <w:r>
              <w:rPr>
                <w:rFonts w:hint="eastAsia"/>
                <w:sz w:val="24"/>
              </w:rPr>
              <w:t>（中文）</w:t>
            </w:r>
          </w:p>
        </w:tc>
        <w:tc>
          <w:tcPr>
            <w:tcW w:w="7512" w:type="dxa"/>
            <w:gridSpan w:val="6"/>
            <w:tcBorders>
              <w:top w:val="single" w:sz="4" w:space="0" w:color="auto"/>
              <w:left w:val="single" w:sz="4" w:space="0" w:color="auto"/>
              <w:bottom w:val="single" w:sz="4" w:space="0" w:color="auto"/>
              <w:right w:val="single" w:sz="4" w:space="0" w:color="auto"/>
            </w:tcBorders>
            <w:vAlign w:val="center"/>
          </w:tcPr>
          <w:p w:rsidR="00274D30" w:rsidRPr="002A202B" w:rsidRDefault="001050D1" w:rsidP="002607B0">
            <w:pPr>
              <w:jc w:val="center"/>
              <w:rPr>
                <w:sz w:val="24"/>
                <w:szCs w:val="24"/>
              </w:rPr>
            </w:pPr>
            <w:r w:rsidRPr="001050D1">
              <w:rPr>
                <w:rFonts w:hint="eastAsia"/>
                <w:sz w:val="24"/>
                <w:szCs w:val="24"/>
              </w:rPr>
              <w:t>高频水声数字语音通信系统</w:t>
            </w:r>
          </w:p>
        </w:tc>
      </w:tr>
      <w:tr w:rsidR="00274D30" w:rsidTr="00861F41">
        <w:trPr>
          <w:trHeight w:val="605"/>
          <w:jc w:val="center"/>
        </w:trPr>
        <w:tc>
          <w:tcPr>
            <w:tcW w:w="2027" w:type="dxa"/>
            <w:tcBorders>
              <w:top w:val="single" w:sz="4" w:space="0" w:color="auto"/>
              <w:left w:val="single" w:sz="4" w:space="0" w:color="auto"/>
              <w:bottom w:val="single" w:sz="4" w:space="0" w:color="auto"/>
              <w:right w:val="single" w:sz="4" w:space="0" w:color="auto"/>
            </w:tcBorders>
            <w:vAlign w:val="center"/>
            <w:hideMark/>
          </w:tcPr>
          <w:p w:rsidR="00274D30" w:rsidRDefault="00274D30">
            <w:pPr>
              <w:jc w:val="center"/>
              <w:rPr>
                <w:sz w:val="24"/>
              </w:rPr>
            </w:pPr>
            <w:r>
              <w:rPr>
                <w:rFonts w:hint="eastAsia"/>
                <w:sz w:val="24"/>
              </w:rPr>
              <w:t>项目名称</w:t>
            </w:r>
          </w:p>
          <w:p w:rsidR="00274D30" w:rsidRDefault="00274D30">
            <w:pPr>
              <w:jc w:val="center"/>
              <w:rPr>
                <w:sz w:val="24"/>
              </w:rPr>
            </w:pPr>
            <w:r>
              <w:rPr>
                <w:rFonts w:hint="eastAsia"/>
                <w:sz w:val="24"/>
              </w:rPr>
              <w:t>（英文）</w:t>
            </w:r>
          </w:p>
        </w:tc>
        <w:tc>
          <w:tcPr>
            <w:tcW w:w="7512" w:type="dxa"/>
            <w:gridSpan w:val="6"/>
            <w:tcBorders>
              <w:top w:val="single" w:sz="4" w:space="0" w:color="auto"/>
              <w:left w:val="single" w:sz="4" w:space="0" w:color="auto"/>
              <w:bottom w:val="single" w:sz="4" w:space="0" w:color="auto"/>
              <w:right w:val="single" w:sz="4" w:space="0" w:color="auto"/>
            </w:tcBorders>
            <w:vAlign w:val="center"/>
          </w:tcPr>
          <w:p w:rsidR="00274D30" w:rsidRPr="002A202B" w:rsidRDefault="001050D1">
            <w:pPr>
              <w:jc w:val="center"/>
              <w:rPr>
                <w:sz w:val="24"/>
                <w:szCs w:val="24"/>
              </w:rPr>
            </w:pPr>
            <w:r w:rsidRPr="001050D1">
              <w:rPr>
                <w:sz w:val="24"/>
                <w:szCs w:val="24"/>
              </w:rPr>
              <w:t>High frequency acoustic modem &amp; voice communication system</w:t>
            </w:r>
          </w:p>
        </w:tc>
      </w:tr>
      <w:tr w:rsidR="00274D30" w:rsidTr="00861F41">
        <w:trPr>
          <w:trHeight w:val="540"/>
          <w:jc w:val="center"/>
        </w:trPr>
        <w:tc>
          <w:tcPr>
            <w:tcW w:w="2027" w:type="dxa"/>
            <w:tcBorders>
              <w:top w:val="single" w:sz="4" w:space="0" w:color="auto"/>
              <w:left w:val="single" w:sz="4" w:space="0" w:color="auto"/>
              <w:bottom w:val="single" w:sz="4" w:space="0" w:color="auto"/>
              <w:right w:val="single" w:sz="4" w:space="0" w:color="auto"/>
            </w:tcBorders>
            <w:vAlign w:val="center"/>
            <w:hideMark/>
          </w:tcPr>
          <w:p w:rsidR="00274D30" w:rsidRDefault="00274D30">
            <w:pPr>
              <w:jc w:val="center"/>
              <w:rPr>
                <w:sz w:val="24"/>
              </w:rPr>
            </w:pPr>
            <w:r>
              <w:rPr>
                <w:rFonts w:hint="eastAsia"/>
                <w:sz w:val="24"/>
              </w:rPr>
              <w:t>制修订</w:t>
            </w:r>
          </w:p>
        </w:tc>
        <w:tc>
          <w:tcPr>
            <w:tcW w:w="2128" w:type="dxa"/>
            <w:tcBorders>
              <w:top w:val="single" w:sz="4" w:space="0" w:color="auto"/>
              <w:left w:val="single" w:sz="4" w:space="0" w:color="auto"/>
              <w:bottom w:val="single" w:sz="4" w:space="0" w:color="auto"/>
              <w:right w:val="single" w:sz="4" w:space="0" w:color="auto"/>
            </w:tcBorders>
            <w:vAlign w:val="center"/>
            <w:hideMark/>
          </w:tcPr>
          <w:p w:rsidR="00274D30" w:rsidRPr="002A202B" w:rsidRDefault="001050D1">
            <w:pPr>
              <w:jc w:val="center"/>
              <w:rPr>
                <w:sz w:val="24"/>
                <w:szCs w:val="24"/>
              </w:rPr>
            </w:pPr>
            <w:r w:rsidRPr="001050D1">
              <w:rPr>
                <w:rFonts w:hAnsiTheme="minorEastAsia"/>
                <w:sz w:val="24"/>
                <w:szCs w:val="24"/>
              </w:rPr>
              <w:sym w:font="Wingdings 2" w:char="F052"/>
            </w:r>
            <w:r w:rsidRPr="001050D1">
              <w:rPr>
                <w:rFonts w:hAnsiTheme="minorEastAsia" w:hint="eastAsia"/>
                <w:sz w:val="24"/>
                <w:szCs w:val="24"/>
              </w:rPr>
              <w:t>制定</w:t>
            </w:r>
            <w:r w:rsidRPr="001050D1">
              <w:rPr>
                <w:rFonts w:hAnsiTheme="minorEastAsia"/>
                <w:sz w:val="24"/>
                <w:szCs w:val="24"/>
              </w:rPr>
              <w:t xml:space="preserve">   </w:t>
            </w:r>
            <w:r w:rsidRPr="001050D1">
              <w:rPr>
                <w:rFonts w:hAnsiTheme="minorEastAsia" w:hint="eastAsia"/>
                <w:sz w:val="24"/>
                <w:szCs w:val="24"/>
              </w:rPr>
              <w:t>□修订</w:t>
            </w: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rsidR="00274D30" w:rsidRPr="002A202B" w:rsidRDefault="001050D1">
            <w:pPr>
              <w:jc w:val="center"/>
              <w:rPr>
                <w:sz w:val="24"/>
                <w:szCs w:val="24"/>
              </w:rPr>
            </w:pPr>
            <w:r w:rsidRPr="001050D1">
              <w:rPr>
                <w:rFonts w:hint="eastAsia"/>
                <w:sz w:val="24"/>
                <w:szCs w:val="24"/>
              </w:rPr>
              <w:t>被修订标准号</w:t>
            </w:r>
          </w:p>
        </w:tc>
        <w:tc>
          <w:tcPr>
            <w:tcW w:w="3683" w:type="dxa"/>
            <w:gridSpan w:val="2"/>
            <w:tcBorders>
              <w:top w:val="single" w:sz="4" w:space="0" w:color="auto"/>
              <w:left w:val="single" w:sz="4" w:space="0" w:color="auto"/>
              <w:bottom w:val="single" w:sz="4" w:space="0" w:color="auto"/>
              <w:right w:val="single" w:sz="4" w:space="0" w:color="auto"/>
            </w:tcBorders>
            <w:vAlign w:val="center"/>
            <w:hideMark/>
          </w:tcPr>
          <w:p w:rsidR="00274D30" w:rsidRPr="002A202B" w:rsidRDefault="001050D1">
            <w:pPr>
              <w:rPr>
                <w:sz w:val="24"/>
                <w:szCs w:val="24"/>
              </w:rPr>
            </w:pPr>
            <w:r w:rsidRPr="001050D1">
              <w:rPr>
                <w:sz w:val="24"/>
                <w:szCs w:val="24"/>
              </w:rPr>
              <w:t xml:space="preserve">   </w:t>
            </w:r>
          </w:p>
        </w:tc>
      </w:tr>
      <w:tr w:rsidR="00274D30" w:rsidTr="00861F41">
        <w:trPr>
          <w:trHeight w:val="540"/>
          <w:jc w:val="center"/>
        </w:trPr>
        <w:tc>
          <w:tcPr>
            <w:tcW w:w="2027" w:type="dxa"/>
            <w:tcBorders>
              <w:top w:val="single" w:sz="4" w:space="0" w:color="auto"/>
              <w:left w:val="single" w:sz="4" w:space="0" w:color="auto"/>
              <w:bottom w:val="single" w:sz="4" w:space="0" w:color="auto"/>
              <w:right w:val="single" w:sz="4" w:space="0" w:color="auto"/>
            </w:tcBorders>
            <w:vAlign w:val="center"/>
            <w:hideMark/>
          </w:tcPr>
          <w:p w:rsidR="00274D30" w:rsidRDefault="00274D30">
            <w:pPr>
              <w:jc w:val="center"/>
              <w:rPr>
                <w:sz w:val="24"/>
              </w:rPr>
            </w:pPr>
            <w:r>
              <w:rPr>
                <w:rFonts w:hint="eastAsia"/>
                <w:sz w:val="24"/>
              </w:rPr>
              <w:t>采标编号及名称</w:t>
            </w:r>
          </w:p>
        </w:tc>
        <w:tc>
          <w:tcPr>
            <w:tcW w:w="2128" w:type="dxa"/>
            <w:tcBorders>
              <w:top w:val="single" w:sz="4" w:space="0" w:color="auto"/>
              <w:left w:val="single" w:sz="4" w:space="0" w:color="auto"/>
              <w:bottom w:val="single" w:sz="4" w:space="0" w:color="auto"/>
              <w:right w:val="single" w:sz="4" w:space="0" w:color="auto"/>
            </w:tcBorders>
            <w:vAlign w:val="center"/>
          </w:tcPr>
          <w:p w:rsidR="00274D30" w:rsidRPr="002A202B" w:rsidRDefault="00274D30">
            <w:pPr>
              <w:jc w:val="center"/>
              <w:rPr>
                <w:rFonts w:hAnsiTheme="minorEastAsia"/>
                <w:sz w:val="24"/>
                <w:szCs w:val="24"/>
              </w:rPr>
            </w:pP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rsidR="00274D30" w:rsidRPr="002A202B" w:rsidRDefault="001050D1">
            <w:pPr>
              <w:jc w:val="center"/>
              <w:rPr>
                <w:sz w:val="24"/>
                <w:szCs w:val="24"/>
              </w:rPr>
            </w:pPr>
            <w:r w:rsidRPr="001050D1">
              <w:rPr>
                <w:rFonts w:hint="eastAsia"/>
                <w:sz w:val="24"/>
                <w:szCs w:val="24"/>
              </w:rPr>
              <w:t>采标形式</w:t>
            </w:r>
          </w:p>
        </w:tc>
        <w:tc>
          <w:tcPr>
            <w:tcW w:w="3683" w:type="dxa"/>
            <w:gridSpan w:val="2"/>
            <w:tcBorders>
              <w:top w:val="single" w:sz="4" w:space="0" w:color="auto"/>
              <w:left w:val="single" w:sz="4" w:space="0" w:color="auto"/>
              <w:bottom w:val="single" w:sz="4" w:space="0" w:color="auto"/>
              <w:right w:val="single" w:sz="4" w:space="0" w:color="auto"/>
            </w:tcBorders>
            <w:vAlign w:val="center"/>
            <w:hideMark/>
          </w:tcPr>
          <w:p w:rsidR="00274D30" w:rsidRPr="002A202B" w:rsidRDefault="001050D1">
            <w:pPr>
              <w:rPr>
                <w:rFonts w:hAnsiTheme="minorEastAsia"/>
                <w:sz w:val="24"/>
                <w:szCs w:val="24"/>
              </w:rPr>
            </w:pPr>
            <w:r w:rsidRPr="001050D1">
              <w:rPr>
                <w:rFonts w:hAnsiTheme="minorEastAsia" w:hint="eastAsia"/>
                <w:sz w:val="24"/>
                <w:szCs w:val="24"/>
              </w:rPr>
              <w:t>□等同采用</w:t>
            </w:r>
            <w:r w:rsidRPr="001050D1">
              <w:rPr>
                <w:rFonts w:hAnsiTheme="minorEastAsia"/>
                <w:sz w:val="24"/>
                <w:szCs w:val="24"/>
              </w:rPr>
              <w:t xml:space="preserve">   </w:t>
            </w:r>
            <w:r w:rsidRPr="001050D1">
              <w:rPr>
                <w:rFonts w:hAnsiTheme="minorEastAsia" w:hint="eastAsia"/>
                <w:sz w:val="24"/>
                <w:szCs w:val="24"/>
              </w:rPr>
              <w:t>□修改采用</w:t>
            </w:r>
          </w:p>
          <w:p w:rsidR="00274D30" w:rsidRPr="002A202B" w:rsidRDefault="001050D1">
            <w:pPr>
              <w:rPr>
                <w:sz w:val="24"/>
                <w:szCs w:val="24"/>
              </w:rPr>
            </w:pPr>
            <w:r w:rsidRPr="001050D1">
              <w:rPr>
                <w:rFonts w:hAnsiTheme="minorEastAsia" w:hint="eastAsia"/>
                <w:sz w:val="24"/>
                <w:szCs w:val="24"/>
              </w:rPr>
              <w:t>□非等效采用</w:t>
            </w:r>
          </w:p>
        </w:tc>
      </w:tr>
      <w:tr w:rsidR="00274D30" w:rsidTr="00861F41">
        <w:trPr>
          <w:trHeight w:val="540"/>
          <w:jc w:val="center"/>
        </w:trPr>
        <w:tc>
          <w:tcPr>
            <w:tcW w:w="2027" w:type="dxa"/>
            <w:tcBorders>
              <w:top w:val="single" w:sz="4" w:space="0" w:color="auto"/>
              <w:left w:val="single" w:sz="4" w:space="0" w:color="auto"/>
              <w:bottom w:val="single" w:sz="4" w:space="0" w:color="auto"/>
              <w:right w:val="single" w:sz="4" w:space="0" w:color="auto"/>
            </w:tcBorders>
            <w:vAlign w:val="center"/>
            <w:hideMark/>
          </w:tcPr>
          <w:p w:rsidR="00274D30" w:rsidRDefault="00274D30">
            <w:pPr>
              <w:jc w:val="center"/>
              <w:rPr>
                <w:sz w:val="24"/>
              </w:rPr>
            </w:pPr>
            <w:r>
              <w:rPr>
                <w:rFonts w:hint="eastAsia"/>
                <w:sz w:val="24"/>
              </w:rPr>
              <w:t>编制周期</w:t>
            </w:r>
          </w:p>
        </w:tc>
        <w:tc>
          <w:tcPr>
            <w:tcW w:w="7512" w:type="dxa"/>
            <w:gridSpan w:val="6"/>
            <w:tcBorders>
              <w:top w:val="single" w:sz="4" w:space="0" w:color="auto"/>
              <w:left w:val="single" w:sz="4" w:space="0" w:color="auto"/>
              <w:bottom w:val="single" w:sz="4" w:space="0" w:color="auto"/>
              <w:right w:val="single" w:sz="4" w:space="0" w:color="auto"/>
            </w:tcBorders>
            <w:vAlign w:val="center"/>
            <w:hideMark/>
          </w:tcPr>
          <w:p w:rsidR="00274D30" w:rsidRPr="002A202B" w:rsidRDefault="001050D1" w:rsidP="00DD0454">
            <w:pPr>
              <w:rPr>
                <w:rFonts w:hAnsiTheme="minorEastAsia"/>
                <w:sz w:val="24"/>
                <w:szCs w:val="24"/>
                <w:u w:val="single"/>
              </w:rPr>
            </w:pPr>
            <w:r w:rsidRPr="001050D1">
              <w:rPr>
                <w:rFonts w:hAnsiTheme="minorEastAsia" w:hint="eastAsia"/>
                <w:sz w:val="24"/>
                <w:szCs w:val="24"/>
              </w:rPr>
              <w:t>□</w:t>
            </w:r>
            <w:r w:rsidRPr="001050D1">
              <w:rPr>
                <w:rFonts w:hAnsiTheme="minorEastAsia"/>
                <w:sz w:val="24"/>
                <w:szCs w:val="24"/>
              </w:rPr>
              <w:t>12</w:t>
            </w:r>
            <w:r w:rsidRPr="001050D1">
              <w:rPr>
                <w:rFonts w:hAnsiTheme="minorEastAsia" w:hint="eastAsia"/>
                <w:sz w:val="24"/>
                <w:szCs w:val="24"/>
              </w:rPr>
              <w:t>个月</w:t>
            </w:r>
            <w:r w:rsidRPr="001050D1">
              <w:rPr>
                <w:rFonts w:hAnsiTheme="minorEastAsia"/>
                <w:sz w:val="24"/>
                <w:szCs w:val="24"/>
              </w:rPr>
              <w:t xml:space="preserve">   </w:t>
            </w:r>
            <w:r w:rsidRPr="001050D1">
              <w:rPr>
                <w:rFonts w:hAnsiTheme="minorEastAsia" w:hint="eastAsia"/>
                <w:sz w:val="24"/>
                <w:szCs w:val="24"/>
              </w:rPr>
              <w:t>□</w:t>
            </w:r>
            <w:r w:rsidRPr="001050D1">
              <w:rPr>
                <w:rFonts w:hAnsiTheme="minorEastAsia"/>
                <w:sz w:val="24"/>
                <w:szCs w:val="24"/>
              </w:rPr>
              <w:t>18</w:t>
            </w:r>
            <w:r w:rsidRPr="001050D1">
              <w:rPr>
                <w:rFonts w:hAnsiTheme="minorEastAsia" w:hint="eastAsia"/>
                <w:sz w:val="24"/>
                <w:szCs w:val="24"/>
              </w:rPr>
              <w:t>个月</w:t>
            </w:r>
            <w:r w:rsidRPr="001050D1">
              <w:rPr>
                <w:rFonts w:hAnsiTheme="minorEastAsia"/>
                <w:sz w:val="24"/>
                <w:szCs w:val="24"/>
              </w:rPr>
              <w:t xml:space="preserve">   </w:t>
            </w:r>
            <w:r w:rsidR="00DD0454">
              <w:rPr>
                <w:rFonts w:asciiTheme="minorEastAsia" w:hAnsiTheme="minorEastAsia" w:hint="eastAsia"/>
                <w:sz w:val="24"/>
                <w:szCs w:val="24"/>
              </w:rPr>
              <w:t>■</w:t>
            </w:r>
            <w:r w:rsidRPr="001050D1">
              <w:rPr>
                <w:rFonts w:hAnsiTheme="minorEastAsia" w:hint="eastAsia"/>
                <w:sz w:val="24"/>
                <w:szCs w:val="24"/>
              </w:rPr>
              <w:t>其他</w:t>
            </w:r>
            <w:r w:rsidRPr="001050D1">
              <w:rPr>
                <w:rFonts w:hAnsiTheme="minorEastAsia"/>
                <w:sz w:val="24"/>
                <w:szCs w:val="24"/>
                <w:u w:val="single"/>
              </w:rPr>
              <w:t xml:space="preserve">   6</w:t>
            </w:r>
            <w:r w:rsidRPr="001050D1">
              <w:rPr>
                <w:rFonts w:hAnsiTheme="minorEastAsia" w:hint="eastAsia"/>
                <w:sz w:val="24"/>
                <w:szCs w:val="24"/>
                <w:u w:val="single"/>
              </w:rPr>
              <w:t>月</w:t>
            </w:r>
            <w:r w:rsidRPr="001050D1">
              <w:rPr>
                <w:rFonts w:hAnsiTheme="minorEastAsia"/>
                <w:sz w:val="24"/>
                <w:szCs w:val="24"/>
                <w:u w:val="single"/>
              </w:rPr>
              <w:t xml:space="preserve">      </w:t>
            </w:r>
          </w:p>
        </w:tc>
      </w:tr>
      <w:tr w:rsidR="00274D30" w:rsidTr="00861F41">
        <w:trPr>
          <w:trHeight w:val="548"/>
          <w:jc w:val="center"/>
        </w:trPr>
        <w:tc>
          <w:tcPr>
            <w:tcW w:w="2027" w:type="dxa"/>
            <w:tcBorders>
              <w:top w:val="single" w:sz="4" w:space="0" w:color="auto"/>
              <w:left w:val="single" w:sz="4" w:space="0" w:color="auto"/>
              <w:bottom w:val="single" w:sz="4" w:space="0" w:color="auto"/>
              <w:right w:val="single" w:sz="4" w:space="0" w:color="auto"/>
            </w:tcBorders>
            <w:vAlign w:val="center"/>
            <w:hideMark/>
          </w:tcPr>
          <w:p w:rsidR="00274D30" w:rsidRDefault="00274D30">
            <w:pPr>
              <w:jc w:val="center"/>
              <w:rPr>
                <w:sz w:val="24"/>
              </w:rPr>
            </w:pPr>
            <w:r>
              <w:rPr>
                <w:rFonts w:hint="eastAsia"/>
                <w:sz w:val="24"/>
              </w:rPr>
              <w:t>起草单位</w:t>
            </w:r>
          </w:p>
        </w:tc>
        <w:tc>
          <w:tcPr>
            <w:tcW w:w="7512" w:type="dxa"/>
            <w:gridSpan w:val="6"/>
            <w:tcBorders>
              <w:top w:val="single" w:sz="4" w:space="0" w:color="auto"/>
              <w:left w:val="single" w:sz="4" w:space="0" w:color="auto"/>
              <w:bottom w:val="single" w:sz="4" w:space="0" w:color="auto"/>
              <w:right w:val="single" w:sz="4" w:space="0" w:color="auto"/>
            </w:tcBorders>
            <w:vAlign w:val="center"/>
          </w:tcPr>
          <w:p w:rsidR="00274D30" w:rsidRPr="002A202B" w:rsidRDefault="001050D1" w:rsidP="001B00CA">
            <w:pPr>
              <w:jc w:val="center"/>
              <w:rPr>
                <w:sz w:val="24"/>
                <w:szCs w:val="24"/>
              </w:rPr>
            </w:pPr>
            <w:r w:rsidRPr="001050D1">
              <w:rPr>
                <w:rFonts w:hint="eastAsia"/>
                <w:sz w:val="24"/>
                <w:szCs w:val="24"/>
              </w:rPr>
              <w:t>海底鹰深海科技股份有限公司、云南保利天同水下装备科技有限公司</w:t>
            </w:r>
          </w:p>
        </w:tc>
      </w:tr>
      <w:tr w:rsidR="00274D30" w:rsidTr="00861F41">
        <w:trPr>
          <w:trHeight w:val="548"/>
          <w:jc w:val="center"/>
        </w:trPr>
        <w:tc>
          <w:tcPr>
            <w:tcW w:w="2027" w:type="dxa"/>
            <w:tcBorders>
              <w:top w:val="single" w:sz="4" w:space="0" w:color="auto"/>
              <w:left w:val="single" w:sz="4" w:space="0" w:color="auto"/>
              <w:bottom w:val="single" w:sz="4" w:space="0" w:color="auto"/>
              <w:right w:val="single" w:sz="4" w:space="0" w:color="auto"/>
            </w:tcBorders>
            <w:vAlign w:val="center"/>
            <w:hideMark/>
          </w:tcPr>
          <w:p w:rsidR="00274D30" w:rsidRDefault="00274D30">
            <w:pPr>
              <w:jc w:val="center"/>
              <w:rPr>
                <w:sz w:val="24"/>
              </w:rPr>
            </w:pPr>
            <w:r>
              <w:rPr>
                <w:rFonts w:hint="eastAsia"/>
                <w:sz w:val="24"/>
              </w:rPr>
              <w:t>联系人</w:t>
            </w:r>
          </w:p>
        </w:tc>
        <w:tc>
          <w:tcPr>
            <w:tcW w:w="2128" w:type="dxa"/>
            <w:tcBorders>
              <w:top w:val="single" w:sz="4" w:space="0" w:color="auto"/>
              <w:left w:val="single" w:sz="4" w:space="0" w:color="auto"/>
              <w:bottom w:val="single" w:sz="4" w:space="0" w:color="auto"/>
              <w:right w:val="single" w:sz="4" w:space="0" w:color="auto"/>
            </w:tcBorders>
            <w:vAlign w:val="center"/>
          </w:tcPr>
          <w:p w:rsidR="00274D30" w:rsidRPr="002A202B" w:rsidRDefault="00932416">
            <w:pPr>
              <w:jc w:val="center"/>
              <w:rPr>
                <w:sz w:val="24"/>
                <w:szCs w:val="24"/>
              </w:rPr>
            </w:pPr>
            <w:r>
              <w:rPr>
                <w:rFonts w:hint="eastAsia"/>
                <w:sz w:val="24"/>
                <w:szCs w:val="24"/>
              </w:rPr>
              <w:t>杨林梦</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274D30" w:rsidRPr="002A202B" w:rsidRDefault="001050D1">
            <w:pPr>
              <w:jc w:val="center"/>
              <w:rPr>
                <w:sz w:val="24"/>
                <w:szCs w:val="24"/>
              </w:rPr>
            </w:pPr>
            <w:r w:rsidRPr="001050D1">
              <w:rPr>
                <w:rFonts w:hint="eastAsia"/>
                <w:sz w:val="24"/>
                <w:szCs w:val="24"/>
              </w:rPr>
              <w:t>地址</w:t>
            </w:r>
          </w:p>
        </w:tc>
        <w:tc>
          <w:tcPr>
            <w:tcW w:w="4534" w:type="dxa"/>
            <w:gridSpan w:val="3"/>
            <w:tcBorders>
              <w:top w:val="single" w:sz="4" w:space="0" w:color="auto"/>
              <w:left w:val="single" w:sz="4" w:space="0" w:color="auto"/>
              <w:bottom w:val="single" w:sz="4" w:space="0" w:color="auto"/>
              <w:right w:val="single" w:sz="4" w:space="0" w:color="auto"/>
            </w:tcBorders>
            <w:vAlign w:val="center"/>
          </w:tcPr>
          <w:p w:rsidR="00274D30" w:rsidRPr="002A202B" w:rsidRDefault="00274D30">
            <w:pPr>
              <w:jc w:val="center"/>
              <w:rPr>
                <w:sz w:val="24"/>
                <w:szCs w:val="24"/>
              </w:rPr>
            </w:pPr>
          </w:p>
        </w:tc>
      </w:tr>
      <w:tr w:rsidR="00274D30" w:rsidTr="00861F41">
        <w:trPr>
          <w:trHeight w:val="548"/>
          <w:jc w:val="center"/>
        </w:trPr>
        <w:tc>
          <w:tcPr>
            <w:tcW w:w="2027" w:type="dxa"/>
            <w:tcBorders>
              <w:top w:val="single" w:sz="4" w:space="0" w:color="auto"/>
              <w:left w:val="single" w:sz="4" w:space="0" w:color="auto"/>
              <w:bottom w:val="single" w:sz="4" w:space="0" w:color="auto"/>
              <w:right w:val="single" w:sz="4" w:space="0" w:color="auto"/>
            </w:tcBorders>
            <w:vAlign w:val="center"/>
            <w:hideMark/>
          </w:tcPr>
          <w:p w:rsidR="00274D30" w:rsidRDefault="00274D30">
            <w:pPr>
              <w:jc w:val="center"/>
              <w:rPr>
                <w:sz w:val="24"/>
              </w:rPr>
            </w:pPr>
            <w:r>
              <w:rPr>
                <w:rFonts w:hint="eastAsia"/>
                <w:sz w:val="24"/>
              </w:rPr>
              <w:t>电话</w:t>
            </w:r>
          </w:p>
        </w:tc>
        <w:tc>
          <w:tcPr>
            <w:tcW w:w="2128" w:type="dxa"/>
            <w:tcBorders>
              <w:top w:val="single" w:sz="4" w:space="0" w:color="auto"/>
              <w:left w:val="single" w:sz="4" w:space="0" w:color="auto"/>
              <w:bottom w:val="single" w:sz="4" w:space="0" w:color="auto"/>
              <w:right w:val="single" w:sz="4" w:space="0" w:color="auto"/>
            </w:tcBorders>
            <w:vAlign w:val="center"/>
          </w:tcPr>
          <w:p w:rsidR="00274D30" w:rsidRPr="002A202B" w:rsidRDefault="00932416">
            <w:pPr>
              <w:jc w:val="center"/>
              <w:rPr>
                <w:sz w:val="24"/>
                <w:szCs w:val="24"/>
              </w:rPr>
            </w:pPr>
            <w:r>
              <w:rPr>
                <w:sz w:val="24"/>
                <w:szCs w:val="24"/>
              </w:rPr>
              <w:t>18468242496</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274D30" w:rsidRPr="002A202B" w:rsidRDefault="001050D1">
            <w:pPr>
              <w:jc w:val="center"/>
              <w:rPr>
                <w:sz w:val="24"/>
                <w:szCs w:val="24"/>
              </w:rPr>
            </w:pPr>
            <w:r w:rsidRPr="001050D1">
              <w:rPr>
                <w:rFonts w:hint="eastAsia"/>
                <w:sz w:val="24"/>
                <w:szCs w:val="24"/>
              </w:rPr>
              <w:t>邮箱</w:t>
            </w:r>
          </w:p>
        </w:tc>
        <w:tc>
          <w:tcPr>
            <w:tcW w:w="4534" w:type="dxa"/>
            <w:gridSpan w:val="3"/>
            <w:tcBorders>
              <w:top w:val="single" w:sz="4" w:space="0" w:color="auto"/>
              <w:left w:val="single" w:sz="4" w:space="0" w:color="auto"/>
              <w:bottom w:val="single" w:sz="4" w:space="0" w:color="auto"/>
              <w:right w:val="single" w:sz="4" w:space="0" w:color="auto"/>
            </w:tcBorders>
            <w:vAlign w:val="center"/>
          </w:tcPr>
          <w:p w:rsidR="00274D30" w:rsidRPr="002A202B" w:rsidRDefault="001050D1" w:rsidP="005B6FDD">
            <w:pPr>
              <w:jc w:val="center"/>
              <w:rPr>
                <w:sz w:val="24"/>
                <w:szCs w:val="24"/>
              </w:rPr>
            </w:pPr>
            <w:r w:rsidRPr="001050D1">
              <w:rPr>
                <w:sz w:val="24"/>
                <w:szCs w:val="24"/>
              </w:rPr>
              <w:t>Zyq750@21cn.com</w:t>
            </w:r>
          </w:p>
        </w:tc>
      </w:tr>
      <w:tr w:rsidR="00274D30" w:rsidTr="00861F41">
        <w:trPr>
          <w:trHeight w:val="1102"/>
          <w:jc w:val="center"/>
        </w:trPr>
        <w:tc>
          <w:tcPr>
            <w:tcW w:w="2027" w:type="dxa"/>
            <w:tcBorders>
              <w:top w:val="single" w:sz="4" w:space="0" w:color="auto"/>
              <w:left w:val="single" w:sz="4" w:space="0" w:color="auto"/>
              <w:bottom w:val="single" w:sz="4" w:space="0" w:color="auto"/>
              <w:right w:val="single" w:sz="4" w:space="0" w:color="auto"/>
            </w:tcBorders>
            <w:vAlign w:val="center"/>
            <w:hideMark/>
          </w:tcPr>
          <w:p w:rsidR="00274D30" w:rsidRDefault="00274D30">
            <w:pPr>
              <w:jc w:val="center"/>
              <w:rPr>
                <w:sz w:val="24"/>
              </w:rPr>
            </w:pPr>
            <w:r>
              <w:rPr>
                <w:rFonts w:hint="eastAsia"/>
                <w:sz w:val="24"/>
              </w:rPr>
              <w:t>项目任务的</w:t>
            </w:r>
          </w:p>
          <w:p w:rsidR="00274D30" w:rsidRDefault="00274D30">
            <w:pPr>
              <w:jc w:val="center"/>
              <w:rPr>
                <w:sz w:val="24"/>
              </w:rPr>
            </w:pPr>
            <w:r>
              <w:rPr>
                <w:rFonts w:hint="eastAsia"/>
                <w:sz w:val="24"/>
              </w:rPr>
              <w:t>意义和必要性</w:t>
            </w:r>
          </w:p>
        </w:tc>
        <w:tc>
          <w:tcPr>
            <w:tcW w:w="7512" w:type="dxa"/>
            <w:gridSpan w:val="6"/>
            <w:tcBorders>
              <w:top w:val="single" w:sz="4" w:space="0" w:color="auto"/>
              <w:left w:val="single" w:sz="4" w:space="0" w:color="auto"/>
              <w:bottom w:val="single" w:sz="4" w:space="0" w:color="auto"/>
              <w:right w:val="single" w:sz="4" w:space="0" w:color="auto"/>
            </w:tcBorders>
          </w:tcPr>
          <w:p w:rsidR="00CE427F" w:rsidRPr="00DD0454" w:rsidRDefault="001050D1" w:rsidP="00DD0454">
            <w:pPr>
              <w:spacing w:line="300" w:lineRule="auto"/>
              <w:ind w:firstLineChars="200" w:firstLine="480"/>
              <w:rPr>
                <w:rFonts w:ascii="宋体" w:hAnsi="宋体"/>
                <w:sz w:val="24"/>
                <w:szCs w:val="24"/>
              </w:rPr>
            </w:pPr>
            <w:r w:rsidRPr="00DD0454">
              <w:rPr>
                <w:rFonts w:ascii="宋体" w:hAnsi="宋体" w:hint="eastAsia"/>
                <w:sz w:val="24"/>
                <w:szCs w:val="24"/>
              </w:rPr>
              <w:t>随着海洋开发和国防建设的发展，利用水声通信技术传递数据信息的需求大为增加。随着水声物理、电子技术和数字通信等学科的快速发展，水声通信技术也将会取得突破性进展，水声通信必将在人类探索</w:t>
            </w:r>
            <w:bookmarkStart w:id="0" w:name="_GoBack"/>
            <w:bookmarkEnd w:id="0"/>
            <w:r w:rsidRPr="00DD0454">
              <w:rPr>
                <w:rFonts w:ascii="宋体" w:hAnsi="宋体" w:hint="eastAsia"/>
                <w:sz w:val="24"/>
                <w:szCs w:val="24"/>
              </w:rPr>
              <w:t>海洋、认识海洋和开发海洋中发挥越来越重要的作用。会对以下应用方向产生重要影响：潜水员、无人潜航器、水下机器人等水下运动单元平台间的信息交换；海岸检测、水下节点的数据采集、导航与控制、水下生态保护监测等三维分布式传感网应用；水下传感器、水下潜航单元与水面及陆上控制或中转平台间的通信。水声通信技术在民用、科研及军事领域的应用前景将十分广阔。研制具有自主知识产权的水声通信技术意义深远。可用于潜员水下相互通信、岸上与潜水员水下通信、水下协同作业、救援打捞、海洋科研、水下考古、潜水等。</w:t>
            </w:r>
          </w:p>
          <w:p w:rsidR="00CE427F" w:rsidRPr="00DD0454" w:rsidRDefault="001050D1" w:rsidP="00DD0454">
            <w:pPr>
              <w:spacing w:line="300" w:lineRule="auto"/>
              <w:ind w:firstLineChars="200" w:firstLine="480"/>
              <w:rPr>
                <w:rFonts w:ascii="宋体" w:hAnsi="宋体"/>
                <w:sz w:val="24"/>
                <w:szCs w:val="24"/>
              </w:rPr>
            </w:pPr>
            <w:r w:rsidRPr="00DD0454">
              <w:rPr>
                <w:rFonts w:ascii="宋体" w:hAnsi="宋体" w:hint="eastAsia"/>
                <w:sz w:val="24"/>
                <w:szCs w:val="24"/>
              </w:rPr>
              <w:t>因此，为规范国内水声定位通信订购市场，构筑我国关于水声语音数字通信的技术壁垒，保护相关知识产权，满足我国水下工程等水域事业的不断发展需求，保护国有产品，提高水下军民用设施、设备，油气田安防系统防御能力，为水声语音数字通信设备的设计、生产、验收和合同订购，及时制订水声语音数字通信设备的规范是必要的。</w:t>
            </w:r>
          </w:p>
          <w:p w:rsidR="00CE427F" w:rsidRPr="00DD0454" w:rsidRDefault="001050D1" w:rsidP="00DD0454">
            <w:pPr>
              <w:spacing w:line="300" w:lineRule="auto"/>
              <w:ind w:firstLineChars="200" w:firstLine="480"/>
              <w:rPr>
                <w:rFonts w:ascii="宋体" w:hAnsi="宋体"/>
                <w:sz w:val="24"/>
                <w:szCs w:val="24"/>
              </w:rPr>
            </w:pPr>
            <w:r w:rsidRPr="00DD0454">
              <w:rPr>
                <w:rFonts w:ascii="宋体" w:hAnsi="宋体" w:hint="eastAsia"/>
                <w:sz w:val="24"/>
                <w:szCs w:val="24"/>
              </w:rPr>
              <w:t>由于目前该装备为新型装备，无标准可依，可能会造成重复开发，产品生产无序、不规范，严重制约了该产品的技术发展。因此，制定该标准将有利于将中高频水声数字语音通信系统先进及关键技术进行推广运用，引领我国中高频水声数字语音通信系统的研制、生产、验</w:t>
            </w:r>
            <w:r w:rsidRPr="00DD0454">
              <w:rPr>
                <w:rFonts w:ascii="宋体" w:hAnsi="宋体" w:hint="eastAsia"/>
                <w:sz w:val="24"/>
                <w:szCs w:val="24"/>
              </w:rPr>
              <w:lastRenderedPageBreak/>
              <w:t>收、订购有步骤、有序发展，达到技术共享的目的。制定中高频水声数字语音通信系统相关标准，可以指导我国中高频水声数字语音通信系统的设计、制造、安装、调试、试验、检验等技术事项，保证中高频水声数字语音通信系统研制、生产验收科学、规范、有序。</w:t>
            </w:r>
          </w:p>
          <w:p w:rsidR="00CE427F" w:rsidRPr="00DD0454" w:rsidRDefault="001050D1" w:rsidP="00DD0454">
            <w:pPr>
              <w:spacing w:line="300" w:lineRule="auto"/>
              <w:ind w:firstLineChars="200" w:firstLine="480"/>
              <w:rPr>
                <w:rFonts w:ascii="宋体" w:hAnsi="宋体"/>
                <w:sz w:val="24"/>
                <w:szCs w:val="24"/>
              </w:rPr>
            </w:pPr>
            <w:r w:rsidRPr="00DD0454">
              <w:rPr>
                <w:rFonts w:ascii="宋体" w:hAnsi="宋体" w:hint="eastAsia"/>
                <w:sz w:val="24"/>
                <w:szCs w:val="24"/>
              </w:rPr>
              <w:t>随着用户需求的不断牵引和自身的技术创新发展，考虑到现有及未来水下水声、数字、语音及定位需求，引领中高频水声数字语音通信系统的研制规范有序发展，有必要根据中高频水声数字语音通信系统目前和近期发展的技术水平，对中高频水声数字语音通信系统设计、制造、安装、调试、试验、检验方面进行系统详细地规定，并上升为标准，填补水下工程标准体系不足及空白，使系列化中高频水声数字语音通信系统的研制科学严谨、规范统一、完整准确。</w:t>
            </w:r>
          </w:p>
          <w:p w:rsidR="00CE427F" w:rsidRPr="00DD0454" w:rsidRDefault="001050D1" w:rsidP="00DD0454">
            <w:pPr>
              <w:spacing w:line="300" w:lineRule="auto"/>
              <w:ind w:firstLineChars="200" w:firstLine="480"/>
              <w:rPr>
                <w:rFonts w:ascii="宋体" w:hAnsi="宋体"/>
                <w:sz w:val="24"/>
                <w:szCs w:val="24"/>
              </w:rPr>
            </w:pPr>
            <w:r w:rsidRPr="00DD0454">
              <w:rPr>
                <w:rFonts w:ascii="宋体" w:hAnsi="宋体" w:hint="eastAsia"/>
                <w:sz w:val="24"/>
                <w:szCs w:val="24"/>
              </w:rPr>
              <w:t>该标准的编制将进一步促进高新技术的发展和技术升级改造，有利于新技术装备研制的一次成功，同时也为我国中高频水声数字语音通信系统的科研和生产，为合同的签订提供技术依据和准则。这对提高水下工程装备的研发水平，降低研制费用，缩短研制周期，促进水工事业的发展起到推动作用。</w:t>
            </w:r>
          </w:p>
        </w:tc>
      </w:tr>
      <w:tr w:rsidR="00274D30" w:rsidTr="00861F41">
        <w:trPr>
          <w:trHeight w:val="581"/>
          <w:jc w:val="center"/>
        </w:trPr>
        <w:tc>
          <w:tcPr>
            <w:tcW w:w="2027" w:type="dxa"/>
            <w:tcBorders>
              <w:top w:val="single" w:sz="4" w:space="0" w:color="auto"/>
              <w:left w:val="single" w:sz="4" w:space="0" w:color="auto"/>
              <w:bottom w:val="single" w:sz="4" w:space="0" w:color="auto"/>
              <w:right w:val="single" w:sz="4" w:space="0" w:color="auto"/>
            </w:tcBorders>
            <w:vAlign w:val="center"/>
            <w:hideMark/>
          </w:tcPr>
          <w:p w:rsidR="00274D30" w:rsidRDefault="00274D30">
            <w:pPr>
              <w:jc w:val="center"/>
              <w:rPr>
                <w:sz w:val="24"/>
              </w:rPr>
            </w:pPr>
            <w:r>
              <w:rPr>
                <w:rFonts w:hint="eastAsia"/>
                <w:sz w:val="24"/>
              </w:rPr>
              <w:lastRenderedPageBreak/>
              <w:t>标准适用范围</w:t>
            </w:r>
          </w:p>
          <w:p w:rsidR="00274D30" w:rsidRDefault="00274D30">
            <w:pPr>
              <w:jc w:val="center"/>
              <w:rPr>
                <w:sz w:val="24"/>
              </w:rPr>
            </w:pPr>
            <w:r>
              <w:rPr>
                <w:rFonts w:hint="eastAsia"/>
                <w:sz w:val="24"/>
              </w:rPr>
              <w:t>和主要技术内容</w:t>
            </w:r>
          </w:p>
        </w:tc>
        <w:tc>
          <w:tcPr>
            <w:tcW w:w="7512" w:type="dxa"/>
            <w:gridSpan w:val="6"/>
            <w:tcBorders>
              <w:top w:val="single" w:sz="4" w:space="0" w:color="auto"/>
              <w:left w:val="single" w:sz="4" w:space="0" w:color="auto"/>
              <w:bottom w:val="single" w:sz="4" w:space="0" w:color="auto"/>
              <w:right w:val="single" w:sz="4" w:space="0" w:color="auto"/>
            </w:tcBorders>
          </w:tcPr>
          <w:p w:rsidR="00CE427F" w:rsidRPr="00DD0454" w:rsidRDefault="001050D1" w:rsidP="00DD0454">
            <w:pPr>
              <w:pStyle w:val="a8"/>
              <w:ind w:firstLine="480"/>
              <w:rPr>
                <w:sz w:val="24"/>
                <w:szCs w:val="24"/>
              </w:rPr>
            </w:pPr>
            <w:r w:rsidRPr="00DD0454">
              <w:rPr>
                <w:rFonts w:hint="eastAsia"/>
                <w:sz w:val="24"/>
                <w:szCs w:val="24"/>
              </w:rPr>
              <w:t>本文件规定了高频水声数字语音通信系统(以下简称“数字语音通信系统”)的组成与标记，要求，试验方法，检验规则，包装、标志、装卸、运输和储存。</w:t>
            </w:r>
          </w:p>
          <w:p w:rsidR="00CE427F" w:rsidRPr="00DD0454" w:rsidRDefault="001050D1" w:rsidP="00DD0454">
            <w:pPr>
              <w:spacing w:line="300" w:lineRule="auto"/>
              <w:ind w:firstLineChars="200" w:firstLine="480"/>
              <w:rPr>
                <w:i/>
                <w:sz w:val="24"/>
                <w:szCs w:val="24"/>
                <w:u w:val="single"/>
              </w:rPr>
            </w:pPr>
            <w:r w:rsidRPr="00DD0454">
              <w:rPr>
                <w:rFonts w:hint="eastAsia"/>
                <w:sz w:val="24"/>
                <w:szCs w:val="24"/>
              </w:rPr>
              <w:t>本文件适用于高频水声数字语音通信系统的设计、生产和验收等。</w:t>
            </w:r>
          </w:p>
        </w:tc>
      </w:tr>
      <w:tr w:rsidR="00274D30" w:rsidTr="00861F41">
        <w:trPr>
          <w:trHeight w:val="834"/>
          <w:jc w:val="center"/>
        </w:trPr>
        <w:tc>
          <w:tcPr>
            <w:tcW w:w="2027" w:type="dxa"/>
            <w:tcBorders>
              <w:top w:val="single" w:sz="4" w:space="0" w:color="auto"/>
              <w:left w:val="single" w:sz="4" w:space="0" w:color="auto"/>
              <w:bottom w:val="single" w:sz="4" w:space="0" w:color="auto"/>
              <w:right w:val="single" w:sz="4" w:space="0" w:color="auto"/>
            </w:tcBorders>
            <w:vAlign w:val="center"/>
            <w:hideMark/>
          </w:tcPr>
          <w:p w:rsidR="00274D30" w:rsidRDefault="00274D30">
            <w:pPr>
              <w:widowControl/>
              <w:jc w:val="center"/>
              <w:rPr>
                <w:rFonts w:ascii="宋体" w:hAnsi="宋体"/>
                <w:sz w:val="24"/>
              </w:rPr>
            </w:pPr>
            <w:r>
              <w:rPr>
                <w:rFonts w:ascii="宋体" w:hAnsi="宋体" w:hint="eastAsia"/>
                <w:sz w:val="24"/>
              </w:rPr>
              <w:t>国内外情况简要说明</w:t>
            </w:r>
          </w:p>
        </w:tc>
        <w:tc>
          <w:tcPr>
            <w:tcW w:w="7512" w:type="dxa"/>
            <w:gridSpan w:val="6"/>
            <w:tcBorders>
              <w:top w:val="single" w:sz="4" w:space="0" w:color="auto"/>
              <w:left w:val="single" w:sz="4" w:space="0" w:color="auto"/>
              <w:bottom w:val="single" w:sz="4" w:space="0" w:color="auto"/>
              <w:right w:val="single" w:sz="4" w:space="0" w:color="auto"/>
            </w:tcBorders>
          </w:tcPr>
          <w:p w:rsidR="00CE427F" w:rsidRPr="00DD0454" w:rsidRDefault="001050D1" w:rsidP="00DD0454">
            <w:pPr>
              <w:spacing w:line="300" w:lineRule="auto"/>
              <w:ind w:firstLineChars="200" w:firstLine="480"/>
              <w:rPr>
                <w:rFonts w:ascii="黑体" w:eastAsia="黑体" w:hAnsi="宋体"/>
                <w:color w:val="000000"/>
                <w:sz w:val="24"/>
                <w:szCs w:val="24"/>
              </w:rPr>
            </w:pPr>
            <w:r w:rsidRPr="00DD0454">
              <w:rPr>
                <w:rFonts w:ascii="宋体" w:hAnsi="宋体" w:hint="eastAsia"/>
                <w:sz w:val="24"/>
                <w:szCs w:val="24"/>
              </w:rPr>
              <w:t>国</w:t>
            </w:r>
            <w:r w:rsidRPr="00DD0454">
              <w:rPr>
                <w:rFonts w:ascii="宋体" w:hAnsi="宋体"/>
                <w:sz w:val="24"/>
                <w:szCs w:val="24"/>
              </w:rPr>
              <w:t>外</w:t>
            </w:r>
            <w:r w:rsidRPr="00DD0454">
              <w:rPr>
                <w:rFonts w:ascii="宋体" w:hAnsi="宋体" w:hint="eastAsia"/>
                <w:sz w:val="24"/>
                <w:szCs w:val="24"/>
              </w:rPr>
              <w:t>主</w:t>
            </w:r>
            <w:r w:rsidRPr="00DD0454">
              <w:rPr>
                <w:rFonts w:ascii="宋体" w:hAnsi="宋体"/>
                <w:sz w:val="24"/>
                <w:szCs w:val="24"/>
              </w:rPr>
              <w:t>要是</w:t>
            </w:r>
            <w:r w:rsidRPr="00DD0454">
              <w:rPr>
                <w:rFonts w:ascii="宋体" w:hAnsi="宋体" w:hint="eastAsia"/>
                <w:sz w:val="24"/>
                <w:szCs w:val="24"/>
              </w:rPr>
              <w:t>海洋</w:t>
            </w:r>
            <w:r w:rsidRPr="00DD0454">
              <w:rPr>
                <w:rFonts w:ascii="宋体" w:hAnsi="宋体"/>
                <w:sz w:val="24"/>
                <w:szCs w:val="24"/>
              </w:rPr>
              <w:t>平台水面以上的</w:t>
            </w:r>
            <w:r w:rsidRPr="00DD0454">
              <w:rPr>
                <w:rFonts w:ascii="宋体" w:hAnsi="宋体" w:hint="eastAsia"/>
                <w:sz w:val="24"/>
                <w:szCs w:val="24"/>
              </w:rPr>
              <w:t>光学</w:t>
            </w:r>
            <w:r w:rsidRPr="00DD0454">
              <w:rPr>
                <w:rFonts w:ascii="宋体" w:hAnsi="宋体"/>
                <w:sz w:val="24"/>
                <w:szCs w:val="24"/>
              </w:rPr>
              <w:t>观察装置</w:t>
            </w:r>
            <w:r w:rsidRPr="00DD0454">
              <w:rPr>
                <w:rFonts w:ascii="宋体" w:hAnsi="宋体" w:hint="eastAsia"/>
                <w:sz w:val="24"/>
                <w:szCs w:val="24"/>
              </w:rPr>
              <w:t>，</w:t>
            </w:r>
            <w:r w:rsidRPr="00DD0454">
              <w:rPr>
                <w:rFonts w:ascii="宋体" w:hAnsi="宋体"/>
                <w:sz w:val="24"/>
                <w:szCs w:val="24"/>
              </w:rPr>
              <w:t>未有系统化</w:t>
            </w:r>
            <w:r w:rsidRPr="00DD0454">
              <w:rPr>
                <w:rFonts w:ascii="宋体" w:hAnsi="宋体" w:hint="eastAsia"/>
                <w:sz w:val="24"/>
                <w:szCs w:val="24"/>
              </w:rPr>
              <w:t>和</w:t>
            </w:r>
            <w:r w:rsidRPr="00DD0454">
              <w:rPr>
                <w:rFonts w:ascii="宋体" w:hAnsi="宋体"/>
                <w:sz w:val="24"/>
                <w:szCs w:val="24"/>
              </w:rPr>
              <w:t>集成化，对于</w:t>
            </w:r>
            <w:r w:rsidRPr="00DD0454">
              <w:rPr>
                <w:rFonts w:ascii="宋体" w:hAnsi="宋体" w:hint="eastAsia"/>
                <w:sz w:val="24"/>
                <w:szCs w:val="24"/>
              </w:rPr>
              <w:t>含</w:t>
            </w:r>
            <w:r w:rsidRPr="00DD0454">
              <w:rPr>
                <w:rFonts w:ascii="宋体" w:hAnsi="宋体"/>
                <w:sz w:val="24"/>
                <w:szCs w:val="24"/>
              </w:rPr>
              <w:t>有水下</w:t>
            </w:r>
            <w:r w:rsidRPr="00DD0454">
              <w:rPr>
                <w:rFonts w:ascii="宋体" w:hAnsi="宋体" w:hint="eastAsia"/>
                <w:sz w:val="24"/>
                <w:szCs w:val="24"/>
              </w:rPr>
              <w:t>威胁目标探测的</w:t>
            </w:r>
            <w:r w:rsidRPr="00DD0454">
              <w:rPr>
                <w:rFonts w:ascii="宋体" w:hAnsi="宋体"/>
                <w:sz w:val="24"/>
                <w:szCs w:val="24"/>
              </w:rPr>
              <w:t>安防系统未见报道</w:t>
            </w:r>
            <w:r w:rsidRPr="00DD0454">
              <w:rPr>
                <w:rFonts w:ascii="宋体" w:hAnsi="宋体" w:hint="eastAsia"/>
                <w:sz w:val="24"/>
                <w:szCs w:val="24"/>
              </w:rPr>
              <w:t>，也未检索</w:t>
            </w:r>
            <w:r w:rsidRPr="00DD0454">
              <w:rPr>
                <w:rFonts w:ascii="宋体" w:hAnsi="宋体"/>
                <w:sz w:val="24"/>
                <w:szCs w:val="24"/>
              </w:rPr>
              <w:t>到</w:t>
            </w:r>
            <w:r w:rsidRPr="00DD0454">
              <w:rPr>
                <w:rFonts w:ascii="宋体" w:hAnsi="宋体" w:hint="eastAsia"/>
                <w:sz w:val="24"/>
                <w:szCs w:val="24"/>
              </w:rPr>
              <w:t>国外相</w:t>
            </w:r>
            <w:r w:rsidRPr="00DD0454">
              <w:rPr>
                <w:rFonts w:ascii="宋体" w:hAnsi="宋体"/>
                <w:sz w:val="24"/>
                <w:szCs w:val="24"/>
              </w:rPr>
              <w:t>关</w:t>
            </w:r>
            <w:r w:rsidRPr="00DD0454">
              <w:rPr>
                <w:rFonts w:ascii="宋体" w:hAnsi="宋体" w:hint="eastAsia"/>
                <w:sz w:val="24"/>
                <w:szCs w:val="24"/>
              </w:rPr>
              <w:t>标准。</w:t>
            </w:r>
          </w:p>
        </w:tc>
      </w:tr>
      <w:tr w:rsidR="00543268" w:rsidTr="00861F41">
        <w:trPr>
          <w:trHeight w:val="834"/>
          <w:jc w:val="center"/>
        </w:trPr>
        <w:tc>
          <w:tcPr>
            <w:tcW w:w="2027" w:type="dxa"/>
            <w:tcBorders>
              <w:top w:val="single" w:sz="4" w:space="0" w:color="auto"/>
              <w:left w:val="single" w:sz="4" w:space="0" w:color="auto"/>
              <w:bottom w:val="single" w:sz="4" w:space="0" w:color="auto"/>
              <w:right w:val="single" w:sz="4" w:space="0" w:color="auto"/>
            </w:tcBorders>
            <w:vAlign w:val="center"/>
          </w:tcPr>
          <w:p w:rsidR="00543268" w:rsidRDefault="00543268" w:rsidP="00543268">
            <w:pPr>
              <w:widowControl/>
              <w:jc w:val="center"/>
              <w:rPr>
                <w:rFonts w:ascii="宋体" w:hAnsi="宋体"/>
                <w:sz w:val="24"/>
              </w:rPr>
            </w:pPr>
            <w:r>
              <w:rPr>
                <w:rFonts w:ascii="宋体" w:hAnsi="宋体" w:hint="eastAsia"/>
                <w:sz w:val="24"/>
              </w:rPr>
              <w:t>技术基础及</w:t>
            </w:r>
          </w:p>
          <w:p w:rsidR="00543268" w:rsidRDefault="00543268" w:rsidP="00543268">
            <w:pPr>
              <w:widowControl/>
              <w:jc w:val="center"/>
              <w:rPr>
                <w:rFonts w:ascii="宋体" w:hAnsi="宋体"/>
                <w:sz w:val="24"/>
              </w:rPr>
            </w:pPr>
            <w:r>
              <w:rPr>
                <w:rFonts w:ascii="宋体" w:hAnsi="宋体" w:hint="eastAsia"/>
                <w:sz w:val="24"/>
              </w:rPr>
              <w:t>研究团队</w:t>
            </w:r>
          </w:p>
        </w:tc>
        <w:tc>
          <w:tcPr>
            <w:tcW w:w="7512" w:type="dxa"/>
            <w:gridSpan w:val="6"/>
            <w:tcBorders>
              <w:top w:val="single" w:sz="4" w:space="0" w:color="auto"/>
              <w:left w:val="single" w:sz="4" w:space="0" w:color="auto"/>
              <w:bottom w:val="single" w:sz="4" w:space="0" w:color="auto"/>
              <w:right w:val="single" w:sz="4" w:space="0" w:color="auto"/>
            </w:tcBorders>
          </w:tcPr>
          <w:p w:rsidR="00CE427F" w:rsidRPr="00DD0454" w:rsidRDefault="001050D1" w:rsidP="00DD0454">
            <w:pPr>
              <w:widowControl/>
              <w:ind w:firstLineChars="200" w:firstLine="480"/>
              <w:jc w:val="left"/>
              <w:rPr>
                <w:rFonts w:ascii="宋体" w:hAnsi="宋体"/>
                <w:sz w:val="24"/>
                <w:szCs w:val="24"/>
              </w:rPr>
            </w:pPr>
            <w:r w:rsidRPr="00DD0454">
              <w:rPr>
                <w:rFonts w:ascii="宋体" w:hAnsi="宋体" w:hint="eastAsia"/>
                <w:sz w:val="24"/>
                <w:szCs w:val="24"/>
              </w:rPr>
              <w:t>近年来，公司为水下安防、航海、船舶行业有关总体单位配套研制交付的多型序列化产品，在承担水声数字语音通信等系列化产品研发过程中，先后攻克了高分辨实时波束形成处理、大吞吐率声纳数据传输、高效底检测与跟踪算法、高性能低功耗高集成度硬件系统等多项技术难题，形成了多项知识产权，形成了水声通信的专业技术团队，形成了集图像声纳，水声通信、计程仪、军港智能防御系统四个方向的专业技术团队，有多名博士后、博士，拥有多项水声技术发明专利和省级科学技术进步奖，技术水平高，工程应用经验丰富。研制团队其它成员都是信息与通讯工程、机械设计、水声陶瓷材料、嵌入式软件开发等具有中高职称的专业技术人员，同时项目组配备专业质量管理人员，对产品的开发、生产、检验、销售和售后等环节进行严格质量控制。这些技术积累可以为本项目的实施提供强有力的技术支撑，具备研究的基础和先决条件。</w:t>
            </w:r>
          </w:p>
          <w:p w:rsidR="00CE427F" w:rsidRPr="00DD0454" w:rsidRDefault="001050D1" w:rsidP="00DD0454">
            <w:pPr>
              <w:widowControl/>
              <w:ind w:firstLineChars="200" w:firstLine="480"/>
              <w:jc w:val="left"/>
              <w:rPr>
                <w:rFonts w:ascii="宋体" w:hAnsi="宋体"/>
                <w:sz w:val="24"/>
                <w:szCs w:val="24"/>
              </w:rPr>
            </w:pPr>
            <w:r w:rsidRPr="00DD0454">
              <w:rPr>
                <w:rFonts w:ascii="宋体" w:hAnsi="宋体" w:hint="eastAsia"/>
                <w:sz w:val="24"/>
                <w:szCs w:val="24"/>
              </w:rPr>
              <w:t>通过高频水声数字语音通信系统系统科研、生产及售后保障，与其有关的原材料及元器件供应商、使用单位有着广泛的合作关系，技术交流频繁，收集了大量的有关国内外资料，积累了丰富的研究数据，</w:t>
            </w:r>
            <w:r w:rsidRPr="00DD0454">
              <w:rPr>
                <w:rFonts w:ascii="宋体" w:hAnsi="宋体" w:hint="eastAsia"/>
                <w:sz w:val="24"/>
                <w:szCs w:val="24"/>
              </w:rPr>
              <w:lastRenderedPageBreak/>
              <w:t>可为高频水声数字语音通信系统标准制修订提供借鉴与参考，为高频水声数字语音通信系统标准制定的可操作性、前瞻性奠定基础。</w:t>
            </w:r>
          </w:p>
          <w:p w:rsidR="00CE427F" w:rsidRPr="00DD0454" w:rsidRDefault="001050D1" w:rsidP="00DD0454">
            <w:pPr>
              <w:widowControl/>
              <w:jc w:val="left"/>
              <w:rPr>
                <w:rFonts w:ascii="宋体" w:hAnsi="宋体"/>
                <w:sz w:val="24"/>
                <w:szCs w:val="24"/>
              </w:rPr>
            </w:pPr>
            <w:r w:rsidRPr="00DD0454">
              <w:rPr>
                <w:rFonts w:ascii="宋体" w:hAnsi="宋体" w:hint="eastAsia"/>
                <w:sz w:val="24"/>
                <w:szCs w:val="24"/>
              </w:rPr>
              <w:t>我公司拥有一批思想敏锐、经验丰富的标准化专业技术人员，曾主主编了数十项国家军用标准，有多项标准编制及研究项目获国防科技进步二、三等奖、中船重工集团公司科技进步三等奖、总装科技进步三等奖，具有较强的专业标准的能力和经验，具备承担该项标准制定的能力。</w:t>
            </w:r>
          </w:p>
        </w:tc>
      </w:tr>
      <w:tr w:rsidR="00274D30" w:rsidTr="00861F41">
        <w:trPr>
          <w:trHeight w:val="944"/>
          <w:jc w:val="center"/>
        </w:trPr>
        <w:tc>
          <w:tcPr>
            <w:tcW w:w="2027" w:type="dxa"/>
            <w:tcBorders>
              <w:top w:val="single" w:sz="4" w:space="0" w:color="auto"/>
              <w:left w:val="single" w:sz="4" w:space="0" w:color="auto"/>
              <w:bottom w:val="single" w:sz="4" w:space="0" w:color="auto"/>
              <w:right w:val="single" w:sz="4" w:space="0" w:color="auto"/>
            </w:tcBorders>
            <w:vAlign w:val="center"/>
            <w:hideMark/>
          </w:tcPr>
          <w:p w:rsidR="00274D30" w:rsidRDefault="00274D30">
            <w:pPr>
              <w:jc w:val="center"/>
              <w:rPr>
                <w:rFonts w:ascii="宋体" w:hAnsi="宋体"/>
                <w:sz w:val="24"/>
              </w:rPr>
            </w:pPr>
            <w:r>
              <w:rPr>
                <w:rFonts w:ascii="宋体" w:hAnsi="宋体" w:hint="eastAsia"/>
                <w:sz w:val="24"/>
              </w:rPr>
              <w:lastRenderedPageBreak/>
              <w:t>申请立项单位意见</w:t>
            </w:r>
          </w:p>
        </w:tc>
        <w:tc>
          <w:tcPr>
            <w:tcW w:w="7512" w:type="dxa"/>
            <w:gridSpan w:val="6"/>
            <w:tcBorders>
              <w:top w:val="single" w:sz="4" w:space="0" w:color="auto"/>
              <w:left w:val="single" w:sz="4" w:space="0" w:color="auto"/>
              <w:bottom w:val="single" w:sz="4" w:space="0" w:color="auto"/>
              <w:right w:val="single" w:sz="4" w:space="0" w:color="auto"/>
            </w:tcBorders>
            <w:vAlign w:val="bottom"/>
            <w:hideMark/>
          </w:tcPr>
          <w:p w:rsidR="005B6FDD" w:rsidRPr="002A202B" w:rsidRDefault="005B6FDD" w:rsidP="005B6FDD">
            <w:pPr>
              <w:wordWrap w:val="0"/>
              <w:ind w:right="480" w:firstLineChars="700" w:firstLine="1680"/>
              <w:rPr>
                <w:sz w:val="24"/>
                <w:szCs w:val="24"/>
              </w:rPr>
            </w:pPr>
          </w:p>
          <w:p w:rsidR="002D1BEC" w:rsidRPr="00DD0454" w:rsidRDefault="002D1BEC" w:rsidP="005B6FDD">
            <w:pPr>
              <w:wordWrap w:val="0"/>
              <w:ind w:right="480" w:firstLineChars="700" w:firstLine="1680"/>
              <w:rPr>
                <w:sz w:val="24"/>
                <w:szCs w:val="24"/>
              </w:rPr>
            </w:pPr>
          </w:p>
          <w:p w:rsidR="005B6FDD" w:rsidRPr="00DD0454" w:rsidRDefault="005B6FDD" w:rsidP="005B6FDD">
            <w:pPr>
              <w:wordWrap w:val="0"/>
              <w:ind w:right="480" w:firstLineChars="700" w:firstLine="1680"/>
              <w:rPr>
                <w:sz w:val="24"/>
                <w:szCs w:val="24"/>
              </w:rPr>
            </w:pPr>
          </w:p>
          <w:p w:rsidR="005B6FDD" w:rsidRPr="00DD0454" w:rsidRDefault="001050D1" w:rsidP="005B6FDD">
            <w:pPr>
              <w:wordWrap w:val="0"/>
              <w:ind w:right="480" w:firstLineChars="700" w:firstLine="1680"/>
              <w:rPr>
                <w:sz w:val="24"/>
                <w:szCs w:val="24"/>
              </w:rPr>
            </w:pPr>
            <w:r w:rsidRPr="00DD0454">
              <w:rPr>
                <w:rFonts w:hint="eastAsia"/>
                <w:sz w:val="24"/>
                <w:szCs w:val="24"/>
              </w:rPr>
              <w:t>同意申报</w:t>
            </w:r>
          </w:p>
          <w:p w:rsidR="002D1BEC" w:rsidRPr="00DD0454" w:rsidRDefault="002D1BEC" w:rsidP="005B6FDD">
            <w:pPr>
              <w:wordWrap w:val="0"/>
              <w:ind w:right="480" w:firstLineChars="700" w:firstLine="1680"/>
              <w:rPr>
                <w:sz w:val="24"/>
                <w:szCs w:val="24"/>
              </w:rPr>
            </w:pPr>
          </w:p>
          <w:p w:rsidR="002D1BEC" w:rsidRPr="00DD0454" w:rsidRDefault="002D1BEC" w:rsidP="005B6FDD">
            <w:pPr>
              <w:wordWrap w:val="0"/>
              <w:ind w:right="480" w:firstLineChars="700" w:firstLine="1680"/>
              <w:rPr>
                <w:sz w:val="24"/>
                <w:szCs w:val="24"/>
              </w:rPr>
            </w:pPr>
          </w:p>
          <w:p w:rsidR="002D1BEC" w:rsidRPr="00DD0454" w:rsidRDefault="002D1BEC" w:rsidP="005B6FDD">
            <w:pPr>
              <w:wordWrap w:val="0"/>
              <w:ind w:right="480" w:firstLineChars="700" w:firstLine="1680"/>
              <w:rPr>
                <w:sz w:val="24"/>
                <w:szCs w:val="24"/>
              </w:rPr>
            </w:pPr>
          </w:p>
          <w:p w:rsidR="00274D30" w:rsidRPr="00DD0454" w:rsidRDefault="001050D1" w:rsidP="005B6FDD">
            <w:pPr>
              <w:jc w:val="right"/>
              <w:rPr>
                <w:sz w:val="24"/>
                <w:szCs w:val="24"/>
              </w:rPr>
            </w:pPr>
            <w:r w:rsidRPr="00DD0454">
              <w:rPr>
                <w:rFonts w:hint="eastAsia"/>
                <w:sz w:val="24"/>
                <w:szCs w:val="24"/>
              </w:rPr>
              <w:t>（盖章）</w:t>
            </w:r>
            <w:r w:rsidRPr="00DD0454">
              <w:rPr>
                <w:sz w:val="24"/>
                <w:szCs w:val="24"/>
              </w:rPr>
              <w:t xml:space="preserve">                                         </w:t>
            </w:r>
          </w:p>
          <w:p w:rsidR="00274D30" w:rsidRPr="00DD0454" w:rsidRDefault="001050D1" w:rsidP="008C4122">
            <w:pPr>
              <w:jc w:val="right"/>
              <w:rPr>
                <w:rFonts w:ascii="黑体" w:eastAsia="黑体" w:hAnsi="宋体"/>
                <w:color w:val="000000"/>
                <w:sz w:val="24"/>
                <w:szCs w:val="24"/>
              </w:rPr>
            </w:pPr>
            <w:r w:rsidRPr="00DD0454">
              <w:rPr>
                <w:sz w:val="24"/>
                <w:szCs w:val="24"/>
              </w:rPr>
              <w:t>2023</w:t>
            </w:r>
            <w:r w:rsidRPr="00DD0454">
              <w:rPr>
                <w:rFonts w:hint="eastAsia"/>
                <w:sz w:val="24"/>
                <w:szCs w:val="24"/>
              </w:rPr>
              <w:t>年</w:t>
            </w:r>
            <w:r w:rsidRPr="00DD0454">
              <w:rPr>
                <w:sz w:val="24"/>
                <w:szCs w:val="24"/>
              </w:rPr>
              <w:t xml:space="preserve"> 4  </w:t>
            </w:r>
            <w:r w:rsidRPr="00DD0454">
              <w:rPr>
                <w:rFonts w:hint="eastAsia"/>
                <w:sz w:val="24"/>
                <w:szCs w:val="24"/>
              </w:rPr>
              <w:t>月</w:t>
            </w:r>
            <w:r w:rsidRPr="00DD0454">
              <w:rPr>
                <w:sz w:val="24"/>
                <w:szCs w:val="24"/>
              </w:rPr>
              <w:t xml:space="preserve"> 15  </w:t>
            </w:r>
            <w:r w:rsidRPr="00DD0454">
              <w:rPr>
                <w:rFonts w:hint="eastAsia"/>
                <w:sz w:val="24"/>
                <w:szCs w:val="24"/>
              </w:rPr>
              <w:t>日</w:t>
            </w:r>
          </w:p>
        </w:tc>
      </w:tr>
      <w:tr w:rsidR="00274D30" w:rsidTr="002D1BEC">
        <w:trPr>
          <w:trHeight w:val="2223"/>
          <w:jc w:val="center"/>
        </w:trPr>
        <w:tc>
          <w:tcPr>
            <w:tcW w:w="2027" w:type="dxa"/>
            <w:tcBorders>
              <w:top w:val="single" w:sz="4" w:space="0" w:color="auto"/>
              <w:left w:val="single" w:sz="4" w:space="0" w:color="auto"/>
              <w:bottom w:val="single" w:sz="4" w:space="0" w:color="auto"/>
              <w:right w:val="single" w:sz="4" w:space="0" w:color="auto"/>
            </w:tcBorders>
            <w:vAlign w:val="center"/>
            <w:hideMark/>
          </w:tcPr>
          <w:p w:rsidR="00274D30" w:rsidRDefault="00274D30">
            <w:pPr>
              <w:jc w:val="center"/>
              <w:rPr>
                <w:sz w:val="24"/>
              </w:rPr>
            </w:pPr>
            <w:r>
              <w:rPr>
                <w:rFonts w:hint="eastAsia"/>
                <w:sz w:val="24"/>
              </w:rPr>
              <w:t>标准化学术委员会意见</w:t>
            </w:r>
          </w:p>
        </w:tc>
        <w:tc>
          <w:tcPr>
            <w:tcW w:w="2553" w:type="dxa"/>
            <w:gridSpan w:val="2"/>
            <w:tcBorders>
              <w:top w:val="single" w:sz="4" w:space="0" w:color="auto"/>
              <w:left w:val="single" w:sz="4" w:space="0" w:color="auto"/>
              <w:bottom w:val="single" w:sz="4" w:space="0" w:color="auto"/>
              <w:right w:val="single" w:sz="4" w:space="0" w:color="auto"/>
            </w:tcBorders>
            <w:vAlign w:val="bottom"/>
          </w:tcPr>
          <w:p w:rsidR="00274D30" w:rsidRPr="00DD0454" w:rsidRDefault="001050D1">
            <w:pPr>
              <w:wordWrap w:val="0"/>
              <w:jc w:val="right"/>
              <w:rPr>
                <w:sz w:val="24"/>
                <w:szCs w:val="24"/>
              </w:rPr>
            </w:pPr>
            <w:r w:rsidRPr="001050D1">
              <w:rPr>
                <w:rFonts w:hint="eastAsia"/>
                <w:sz w:val="24"/>
                <w:szCs w:val="24"/>
              </w:rPr>
              <w:t>（签名、盖章）</w:t>
            </w:r>
            <w:r w:rsidRPr="00DD0454">
              <w:rPr>
                <w:sz w:val="24"/>
                <w:szCs w:val="24"/>
              </w:rPr>
              <w:t xml:space="preserve">     </w:t>
            </w:r>
          </w:p>
          <w:p w:rsidR="00274D30" w:rsidRPr="00DD0454" w:rsidRDefault="00274D30">
            <w:pPr>
              <w:jc w:val="right"/>
              <w:rPr>
                <w:sz w:val="24"/>
                <w:szCs w:val="24"/>
              </w:rPr>
            </w:pPr>
          </w:p>
          <w:p w:rsidR="00274D30" w:rsidRPr="00DD0454" w:rsidRDefault="00274D30">
            <w:pPr>
              <w:jc w:val="right"/>
              <w:rPr>
                <w:sz w:val="24"/>
                <w:szCs w:val="24"/>
              </w:rPr>
            </w:pPr>
          </w:p>
          <w:p w:rsidR="00274D30" w:rsidRPr="00DD0454" w:rsidRDefault="001050D1">
            <w:pPr>
              <w:jc w:val="right"/>
              <w:rPr>
                <w:sz w:val="24"/>
                <w:szCs w:val="24"/>
              </w:rPr>
            </w:pPr>
            <w:r w:rsidRPr="00DD0454">
              <w:rPr>
                <w:rFonts w:hint="eastAsia"/>
                <w:sz w:val="24"/>
                <w:szCs w:val="24"/>
              </w:rPr>
              <w:t>年</w:t>
            </w:r>
            <w:r w:rsidRPr="00DD0454">
              <w:rPr>
                <w:sz w:val="24"/>
                <w:szCs w:val="24"/>
              </w:rPr>
              <w:t xml:space="preserve">   </w:t>
            </w:r>
            <w:r w:rsidRPr="00DD0454">
              <w:rPr>
                <w:rFonts w:hint="eastAsia"/>
                <w:sz w:val="24"/>
                <w:szCs w:val="24"/>
              </w:rPr>
              <w:t>月</w:t>
            </w:r>
            <w:r w:rsidRPr="00DD0454">
              <w:rPr>
                <w:sz w:val="24"/>
                <w:szCs w:val="24"/>
              </w:rPr>
              <w:t xml:space="preserve">   </w:t>
            </w:r>
            <w:r w:rsidRPr="00DD0454">
              <w:rPr>
                <w:rFonts w:hint="eastAsia"/>
                <w:sz w:val="24"/>
                <w:szCs w:val="24"/>
              </w:rPr>
              <w:t>日</w:t>
            </w:r>
          </w:p>
        </w:tc>
        <w:tc>
          <w:tcPr>
            <w:tcW w:w="1985" w:type="dxa"/>
            <w:gridSpan w:val="3"/>
            <w:tcBorders>
              <w:top w:val="single" w:sz="4" w:space="0" w:color="auto"/>
              <w:left w:val="single" w:sz="4" w:space="0" w:color="auto"/>
              <w:bottom w:val="single" w:sz="4" w:space="0" w:color="auto"/>
              <w:right w:val="single" w:sz="4" w:space="0" w:color="auto"/>
            </w:tcBorders>
            <w:vAlign w:val="center"/>
            <w:hideMark/>
          </w:tcPr>
          <w:p w:rsidR="00274D30" w:rsidRPr="00DD0454" w:rsidRDefault="001050D1">
            <w:pPr>
              <w:jc w:val="center"/>
              <w:rPr>
                <w:sz w:val="24"/>
                <w:szCs w:val="24"/>
              </w:rPr>
            </w:pPr>
            <w:r w:rsidRPr="00DD0454">
              <w:rPr>
                <w:rFonts w:hint="eastAsia"/>
                <w:sz w:val="24"/>
                <w:szCs w:val="24"/>
              </w:rPr>
              <w:t>中国造船工程学会意见</w:t>
            </w:r>
          </w:p>
        </w:tc>
        <w:tc>
          <w:tcPr>
            <w:tcW w:w="2974" w:type="dxa"/>
            <w:tcBorders>
              <w:top w:val="single" w:sz="4" w:space="0" w:color="auto"/>
              <w:left w:val="single" w:sz="4" w:space="0" w:color="auto"/>
              <w:bottom w:val="single" w:sz="4" w:space="0" w:color="auto"/>
              <w:right w:val="single" w:sz="4" w:space="0" w:color="auto"/>
            </w:tcBorders>
            <w:vAlign w:val="bottom"/>
          </w:tcPr>
          <w:p w:rsidR="00720AC4" w:rsidRPr="00DD0454" w:rsidRDefault="00720AC4" w:rsidP="00720AC4">
            <w:pPr>
              <w:wordWrap w:val="0"/>
              <w:ind w:right="480"/>
              <w:rPr>
                <w:sz w:val="24"/>
                <w:szCs w:val="24"/>
              </w:rPr>
            </w:pPr>
          </w:p>
          <w:p w:rsidR="00274D30" w:rsidRPr="00DD0454" w:rsidRDefault="001050D1" w:rsidP="00720AC4">
            <w:pPr>
              <w:wordWrap w:val="0"/>
              <w:ind w:right="480"/>
              <w:rPr>
                <w:sz w:val="24"/>
                <w:szCs w:val="24"/>
              </w:rPr>
            </w:pPr>
            <w:r w:rsidRPr="00DD0454">
              <w:rPr>
                <w:rFonts w:hint="eastAsia"/>
                <w:sz w:val="24"/>
                <w:szCs w:val="24"/>
              </w:rPr>
              <w:t>（签名、盖章）</w:t>
            </w:r>
            <w:r w:rsidRPr="00DD0454">
              <w:rPr>
                <w:sz w:val="24"/>
                <w:szCs w:val="24"/>
              </w:rPr>
              <w:t xml:space="preserve">   </w:t>
            </w:r>
          </w:p>
          <w:p w:rsidR="00274D30" w:rsidRPr="00DD0454" w:rsidRDefault="00274D30">
            <w:pPr>
              <w:jc w:val="right"/>
              <w:rPr>
                <w:sz w:val="24"/>
                <w:szCs w:val="24"/>
              </w:rPr>
            </w:pPr>
          </w:p>
          <w:p w:rsidR="00274D30" w:rsidRPr="00DD0454" w:rsidRDefault="00274D30">
            <w:pPr>
              <w:jc w:val="right"/>
              <w:rPr>
                <w:sz w:val="24"/>
                <w:szCs w:val="24"/>
              </w:rPr>
            </w:pPr>
          </w:p>
          <w:p w:rsidR="00274D30" w:rsidRPr="00DD0454" w:rsidRDefault="001050D1">
            <w:pPr>
              <w:jc w:val="right"/>
              <w:rPr>
                <w:sz w:val="24"/>
                <w:szCs w:val="24"/>
              </w:rPr>
            </w:pPr>
            <w:r w:rsidRPr="00DD0454">
              <w:rPr>
                <w:rFonts w:hint="eastAsia"/>
                <w:sz w:val="24"/>
                <w:szCs w:val="24"/>
              </w:rPr>
              <w:t>年</w:t>
            </w:r>
            <w:r w:rsidRPr="00DD0454">
              <w:rPr>
                <w:sz w:val="24"/>
                <w:szCs w:val="24"/>
              </w:rPr>
              <w:t xml:space="preserve">   </w:t>
            </w:r>
            <w:r w:rsidRPr="00DD0454">
              <w:rPr>
                <w:rFonts w:hint="eastAsia"/>
                <w:sz w:val="24"/>
                <w:szCs w:val="24"/>
              </w:rPr>
              <w:t>月</w:t>
            </w:r>
            <w:r w:rsidRPr="00DD0454">
              <w:rPr>
                <w:sz w:val="24"/>
                <w:szCs w:val="24"/>
              </w:rPr>
              <w:t xml:space="preserve">   </w:t>
            </w:r>
            <w:r w:rsidRPr="00DD0454">
              <w:rPr>
                <w:rFonts w:hint="eastAsia"/>
                <w:sz w:val="24"/>
                <w:szCs w:val="24"/>
              </w:rPr>
              <w:t>日</w:t>
            </w:r>
          </w:p>
        </w:tc>
      </w:tr>
    </w:tbl>
    <w:p w:rsidR="0084532C" w:rsidRPr="00274D30" w:rsidRDefault="00274D30" w:rsidP="00274D30">
      <w:pPr>
        <w:jc w:val="left"/>
        <w:rPr>
          <w:rFonts w:ascii="仿宋_GB2312" w:eastAsia="仿宋_GB2312"/>
          <w:sz w:val="24"/>
        </w:rPr>
      </w:pPr>
      <w:r>
        <w:rPr>
          <w:rFonts w:hAnsiTheme="minorEastAsia" w:hint="eastAsia"/>
        </w:rPr>
        <w:t>注：如本表空间不够，可另附页。</w:t>
      </w:r>
    </w:p>
    <w:sectPr w:rsidR="0084532C" w:rsidRPr="00274D30" w:rsidSect="0084532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35C1" w:rsidRDefault="000435C1" w:rsidP="00274D30">
      <w:r>
        <w:separator/>
      </w:r>
    </w:p>
  </w:endnote>
  <w:endnote w:type="continuationSeparator" w:id="0">
    <w:p w:rsidR="000435C1" w:rsidRDefault="000435C1" w:rsidP="00274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仿宋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35C1" w:rsidRDefault="000435C1" w:rsidP="00274D30">
      <w:r>
        <w:separator/>
      </w:r>
    </w:p>
  </w:footnote>
  <w:footnote w:type="continuationSeparator" w:id="0">
    <w:p w:rsidR="000435C1" w:rsidRDefault="000435C1" w:rsidP="00274D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3014DE"/>
    <w:multiLevelType w:val="hybridMultilevel"/>
    <w:tmpl w:val="7F045B82"/>
    <w:lvl w:ilvl="0" w:tplc="04090011">
      <w:start w:val="1"/>
      <w:numFmt w:val="decimal"/>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nsid w:val="0EF27B75"/>
    <w:multiLevelType w:val="hybridMultilevel"/>
    <w:tmpl w:val="84762868"/>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35BC3382"/>
    <w:multiLevelType w:val="hybridMultilevel"/>
    <w:tmpl w:val="84762868"/>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396529FC"/>
    <w:multiLevelType w:val="hybridMultilevel"/>
    <w:tmpl w:val="E61A05C4"/>
    <w:lvl w:ilvl="0" w:tplc="04090019">
      <w:start w:val="1"/>
      <w:numFmt w:val="lowerLetter"/>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nsid w:val="42207A3F"/>
    <w:multiLevelType w:val="hybridMultilevel"/>
    <w:tmpl w:val="84762868"/>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623138FF"/>
    <w:multiLevelType w:val="hybridMultilevel"/>
    <w:tmpl w:val="84762868"/>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68BC3D23"/>
    <w:multiLevelType w:val="hybridMultilevel"/>
    <w:tmpl w:val="84762868"/>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3"/>
  </w:num>
  <w:num w:numId="3">
    <w:abstractNumId w:val="5"/>
  </w:num>
  <w:num w:numId="4">
    <w:abstractNumId w:val="2"/>
  </w:num>
  <w:num w:numId="5">
    <w:abstractNumId w:val="6"/>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74D30"/>
    <w:rsid w:val="000114CA"/>
    <w:rsid w:val="00012B76"/>
    <w:rsid w:val="00012E5C"/>
    <w:rsid w:val="000263E8"/>
    <w:rsid w:val="00026660"/>
    <w:rsid w:val="000342A8"/>
    <w:rsid w:val="000363FE"/>
    <w:rsid w:val="000435C1"/>
    <w:rsid w:val="00074674"/>
    <w:rsid w:val="00086BD6"/>
    <w:rsid w:val="000939B7"/>
    <w:rsid w:val="00095A5F"/>
    <w:rsid w:val="000B6DF5"/>
    <w:rsid w:val="000C53C3"/>
    <w:rsid w:val="000D3E76"/>
    <w:rsid w:val="000F4E6D"/>
    <w:rsid w:val="001050D1"/>
    <w:rsid w:val="00122DA5"/>
    <w:rsid w:val="00124115"/>
    <w:rsid w:val="00152EA6"/>
    <w:rsid w:val="00153970"/>
    <w:rsid w:val="001563C5"/>
    <w:rsid w:val="001608D8"/>
    <w:rsid w:val="00182DEF"/>
    <w:rsid w:val="00186AB2"/>
    <w:rsid w:val="00187397"/>
    <w:rsid w:val="001B00CA"/>
    <w:rsid w:val="001B664C"/>
    <w:rsid w:val="001C0BB3"/>
    <w:rsid w:val="001C3E25"/>
    <w:rsid w:val="001F0C3A"/>
    <w:rsid w:val="00225D15"/>
    <w:rsid w:val="00226C3C"/>
    <w:rsid w:val="00230FE2"/>
    <w:rsid w:val="00242001"/>
    <w:rsid w:val="00250886"/>
    <w:rsid w:val="002607B0"/>
    <w:rsid w:val="0026116D"/>
    <w:rsid w:val="00274D30"/>
    <w:rsid w:val="00280943"/>
    <w:rsid w:val="002A202B"/>
    <w:rsid w:val="002B61A8"/>
    <w:rsid w:val="002C5D9C"/>
    <w:rsid w:val="002D1BEC"/>
    <w:rsid w:val="002E40A0"/>
    <w:rsid w:val="002E4C47"/>
    <w:rsid w:val="003200C1"/>
    <w:rsid w:val="00334C76"/>
    <w:rsid w:val="0034492F"/>
    <w:rsid w:val="003633E2"/>
    <w:rsid w:val="0036572C"/>
    <w:rsid w:val="00372CEB"/>
    <w:rsid w:val="00392788"/>
    <w:rsid w:val="00397126"/>
    <w:rsid w:val="003A2395"/>
    <w:rsid w:val="003C2BE2"/>
    <w:rsid w:val="003C49CD"/>
    <w:rsid w:val="003C5B20"/>
    <w:rsid w:val="003D5C1C"/>
    <w:rsid w:val="003F1FA5"/>
    <w:rsid w:val="0040160F"/>
    <w:rsid w:val="004040C7"/>
    <w:rsid w:val="004203F9"/>
    <w:rsid w:val="00443BAC"/>
    <w:rsid w:val="004746AB"/>
    <w:rsid w:val="0049191B"/>
    <w:rsid w:val="004C6A08"/>
    <w:rsid w:val="004D42A5"/>
    <w:rsid w:val="004E00E6"/>
    <w:rsid w:val="004E0EB1"/>
    <w:rsid w:val="004F410E"/>
    <w:rsid w:val="004F6283"/>
    <w:rsid w:val="00527734"/>
    <w:rsid w:val="00543268"/>
    <w:rsid w:val="005500F7"/>
    <w:rsid w:val="005550EE"/>
    <w:rsid w:val="00556C84"/>
    <w:rsid w:val="00591A38"/>
    <w:rsid w:val="005A0D0E"/>
    <w:rsid w:val="005A4FEA"/>
    <w:rsid w:val="005B43D0"/>
    <w:rsid w:val="005B6FDD"/>
    <w:rsid w:val="00603B3F"/>
    <w:rsid w:val="00604070"/>
    <w:rsid w:val="00611109"/>
    <w:rsid w:val="00611BC8"/>
    <w:rsid w:val="006172D1"/>
    <w:rsid w:val="00633D9C"/>
    <w:rsid w:val="00651808"/>
    <w:rsid w:val="00671072"/>
    <w:rsid w:val="006918AB"/>
    <w:rsid w:val="00692BEC"/>
    <w:rsid w:val="00695ACC"/>
    <w:rsid w:val="006A5D7D"/>
    <w:rsid w:val="006A76D9"/>
    <w:rsid w:val="006B1611"/>
    <w:rsid w:val="006B789D"/>
    <w:rsid w:val="006C0D2F"/>
    <w:rsid w:val="006C4F6D"/>
    <w:rsid w:val="006E46A0"/>
    <w:rsid w:val="006F4E37"/>
    <w:rsid w:val="006F5FE5"/>
    <w:rsid w:val="006F68B5"/>
    <w:rsid w:val="00701C4E"/>
    <w:rsid w:val="007070F7"/>
    <w:rsid w:val="00713C5C"/>
    <w:rsid w:val="00720AC4"/>
    <w:rsid w:val="00733270"/>
    <w:rsid w:val="00740499"/>
    <w:rsid w:val="00741426"/>
    <w:rsid w:val="00742AB7"/>
    <w:rsid w:val="007663E5"/>
    <w:rsid w:val="00770A26"/>
    <w:rsid w:val="00782956"/>
    <w:rsid w:val="00791583"/>
    <w:rsid w:val="00797133"/>
    <w:rsid w:val="007A7415"/>
    <w:rsid w:val="007A7794"/>
    <w:rsid w:val="007B2286"/>
    <w:rsid w:val="007C4EEC"/>
    <w:rsid w:val="007D5DDA"/>
    <w:rsid w:val="007E0958"/>
    <w:rsid w:val="00815A6F"/>
    <w:rsid w:val="008206BB"/>
    <w:rsid w:val="00831EDE"/>
    <w:rsid w:val="0084532C"/>
    <w:rsid w:val="0085781D"/>
    <w:rsid w:val="00861A54"/>
    <w:rsid w:val="00861F41"/>
    <w:rsid w:val="00862602"/>
    <w:rsid w:val="00871A64"/>
    <w:rsid w:val="00887617"/>
    <w:rsid w:val="008B3C57"/>
    <w:rsid w:val="008B7BD3"/>
    <w:rsid w:val="008C4122"/>
    <w:rsid w:val="008D096C"/>
    <w:rsid w:val="008F47F6"/>
    <w:rsid w:val="009159CD"/>
    <w:rsid w:val="00922342"/>
    <w:rsid w:val="00932416"/>
    <w:rsid w:val="0093617C"/>
    <w:rsid w:val="00940AA2"/>
    <w:rsid w:val="0096339D"/>
    <w:rsid w:val="009878B8"/>
    <w:rsid w:val="00990823"/>
    <w:rsid w:val="009A1E0B"/>
    <w:rsid w:val="009C2C21"/>
    <w:rsid w:val="009E349D"/>
    <w:rsid w:val="009F782E"/>
    <w:rsid w:val="009F7CBE"/>
    <w:rsid w:val="00A1374C"/>
    <w:rsid w:val="00A24FC0"/>
    <w:rsid w:val="00A256DE"/>
    <w:rsid w:val="00A43F3C"/>
    <w:rsid w:val="00A85B22"/>
    <w:rsid w:val="00A96810"/>
    <w:rsid w:val="00AA7F5C"/>
    <w:rsid w:val="00AB0682"/>
    <w:rsid w:val="00AB5D6C"/>
    <w:rsid w:val="00AB79C5"/>
    <w:rsid w:val="00AE76A1"/>
    <w:rsid w:val="00AE7EC7"/>
    <w:rsid w:val="00AF6F5D"/>
    <w:rsid w:val="00B32011"/>
    <w:rsid w:val="00B42DCA"/>
    <w:rsid w:val="00B45AB7"/>
    <w:rsid w:val="00B51B24"/>
    <w:rsid w:val="00B66A1A"/>
    <w:rsid w:val="00B66CBE"/>
    <w:rsid w:val="00B708CE"/>
    <w:rsid w:val="00B70DFE"/>
    <w:rsid w:val="00B845F1"/>
    <w:rsid w:val="00B91ADC"/>
    <w:rsid w:val="00BA37FD"/>
    <w:rsid w:val="00BA56B0"/>
    <w:rsid w:val="00BD6781"/>
    <w:rsid w:val="00BF44E5"/>
    <w:rsid w:val="00C02B88"/>
    <w:rsid w:val="00C15A94"/>
    <w:rsid w:val="00C16136"/>
    <w:rsid w:val="00C365E4"/>
    <w:rsid w:val="00C472B4"/>
    <w:rsid w:val="00C52905"/>
    <w:rsid w:val="00C72FD1"/>
    <w:rsid w:val="00C9582B"/>
    <w:rsid w:val="00CA2DEB"/>
    <w:rsid w:val="00CA4340"/>
    <w:rsid w:val="00CC5D44"/>
    <w:rsid w:val="00CE05E8"/>
    <w:rsid w:val="00CE427F"/>
    <w:rsid w:val="00CE60D7"/>
    <w:rsid w:val="00D0403D"/>
    <w:rsid w:val="00D2510C"/>
    <w:rsid w:val="00D2535E"/>
    <w:rsid w:val="00D3204D"/>
    <w:rsid w:val="00D43BF3"/>
    <w:rsid w:val="00D562A2"/>
    <w:rsid w:val="00D67253"/>
    <w:rsid w:val="00D86AAE"/>
    <w:rsid w:val="00D92895"/>
    <w:rsid w:val="00DA31D7"/>
    <w:rsid w:val="00DA781A"/>
    <w:rsid w:val="00DD0454"/>
    <w:rsid w:val="00DD3B3B"/>
    <w:rsid w:val="00DD4850"/>
    <w:rsid w:val="00DE5FB9"/>
    <w:rsid w:val="00DF603C"/>
    <w:rsid w:val="00DF6171"/>
    <w:rsid w:val="00DF7886"/>
    <w:rsid w:val="00E16F0A"/>
    <w:rsid w:val="00E172CE"/>
    <w:rsid w:val="00E17A1B"/>
    <w:rsid w:val="00E33E4E"/>
    <w:rsid w:val="00E82FBC"/>
    <w:rsid w:val="00ED1B04"/>
    <w:rsid w:val="00EE0E4B"/>
    <w:rsid w:val="00EE4FA7"/>
    <w:rsid w:val="00F01A19"/>
    <w:rsid w:val="00F12CF2"/>
    <w:rsid w:val="00F32FE9"/>
    <w:rsid w:val="00F45F66"/>
    <w:rsid w:val="00F545CA"/>
    <w:rsid w:val="00F55F64"/>
    <w:rsid w:val="00F57136"/>
    <w:rsid w:val="00F80905"/>
    <w:rsid w:val="00F8622F"/>
    <w:rsid w:val="00FA2353"/>
    <w:rsid w:val="00FB5B5B"/>
    <w:rsid w:val="00FB6F69"/>
    <w:rsid w:val="00FC2248"/>
    <w:rsid w:val="00FC4648"/>
    <w:rsid w:val="00FF79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2AA2CA3-793D-47F8-B2F3-C557C4720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06B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74D3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74D30"/>
    <w:rPr>
      <w:sz w:val="18"/>
      <w:szCs w:val="18"/>
    </w:rPr>
  </w:style>
  <w:style w:type="paragraph" w:styleId="a4">
    <w:name w:val="footer"/>
    <w:basedOn w:val="a"/>
    <w:link w:val="Char0"/>
    <w:uiPriority w:val="99"/>
    <w:unhideWhenUsed/>
    <w:rsid w:val="00274D30"/>
    <w:pPr>
      <w:tabs>
        <w:tab w:val="center" w:pos="4153"/>
        <w:tab w:val="right" w:pos="8306"/>
      </w:tabs>
      <w:snapToGrid w:val="0"/>
      <w:jc w:val="left"/>
    </w:pPr>
    <w:rPr>
      <w:sz w:val="18"/>
      <w:szCs w:val="18"/>
    </w:rPr>
  </w:style>
  <w:style w:type="character" w:customStyle="1" w:styleId="Char0">
    <w:name w:val="页脚 Char"/>
    <w:basedOn w:val="a0"/>
    <w:link w:val="a4"/>
    <w:uiPriority w:val="99"/>
    <w:rsid w:val="00274D30"/>
    <w:rPr>
      <w:sz w:val="18"/>
      <w:szCs w:val="18"/>
    </w:rPr>
  </w:style>
  <w:style w:type="paragraph" w:customStyle="1" w:styleId="a5">
    <w:name w:val="封面标准名称"/>
    <w:rsid w:val="00E17A1B"/>
    <w:pPr>
      <w:widowControl w:val="0"/>
      <w:suppressAutoHyphens/>
      <w:spacing w:line="680" w:lineRule="exact"/>
      <w:jc w:val="center"/>
      <w:textAlignment w:val="center"/>
    </w:pPr>
    <w:rPr>
      <w:rFonts w:ascii="黑体" w:eastAsia="黑体" w:hAnsi="黑体" w:cs="Times New Roman"/>
      <w:kern w:val="0"/>
      <w:sz w:val="52"/>
      <w:szCs w:val="20"/>
    </w:rPr>
  </w:style>
  <w:style w:type="paragraph" w:customStyle="1" w:styleId="p0">
    <w:name w:val="p0"/>
    <w:basedOn w:val="a"/>
    <w:rsid w:val="00FA2353"/>
    <w:pPr>
      <w:widowControl/>
    </w:pPr>
    <w:rPr>
      <w:rFonts w:ascii="Times New Roman" w:eastAsia="宋体" w:hAnsi="Times New Roman" w:cs="Times New Roman"/>
      <w:kern w:val="0"/>
      <w:szCs w:val="21"/>
    </w:rPr>
  </w:style>
  <w:style w:type="paragraph" w:styleId="a6">
    <w:name w:val="List Paragraph"/>
    <w:basedOn w:val="a"/>
    <w:uiPriority w:val="34"/>
    <w:qFormat/>
    <w:rsid w:val="00AE7EC7"/>
    <w:pPr>
      <w:ind w:firstLineChars="200" w:firstLine="420"/>
    </w:pPr>
  </w:style>
  <w:style w:type="paragraph" w:customStyle="1" w:styleId="a7">
    <w:name w:val="标准文件_文件名称"/>
    <w:basedOn w:val="a"/>
    <w:next w:val="a"/>
    <w:qFormat/>
    <w:rsid w:val="002607B0"/>
    <w:pPr>
      <w:framePr w:w="9639" w:h="6976" w:wrap="auto" w:vAnchor="page" w:hAnchor="page" w:y="6408"/>
      <w:widowControl/>
      <w:spacing w:line="700" w:lineRule="exact"/>
      <w:jc w:val="center"/>
    </w:pPr>
    <w:rPr>
      <w:rFonts w:ascii="黑体" w:eastAsia="黑体" w:hAnsi="黑体" w:cs="Times New Roman"/>
      <w:bCs/>
      <w:noProof/>
      <w:kern w:val="0"/>
      <w:sz w:val="52"/>
      <w:szCs w:val="20"/>
    </w:rPr>
  </w:style>
  <w:style w:type="paragraph" w:customStyle="1" w:styleId="a8">
    <w:name w:val="标准文件_段"/>
    <w:link w:val="Char1"/>
    <w:qFormat/>
    <w:rsid w:val="00543268"/>
    <w:pPr>
      <w:autoSpaceDE w:val="0"/>
      <w:autoSpaceDN w:val="0"/>
      <w:ind w:firstLineChars="200" w:firstLine="200"/>
      <w:jc w:val="both"/>
    </w:pPr>
    <w:rPr>
      <w:rFonts w:ascii="宋体" w:eastAsia="宋体" w:hAnsi="Times New Roman" w:cs="Times New Roman"/>
      <w:noProof/>
      <w:kern w:val="0"/>
      <w:szCs w:val="20"/>
    </w:rPr>
  </w:style>
  <w:style w:type="character" w:customStyle="1" w:styleId="Char1">
    <w:name w:val="标准文件_段 Char"/>
    <w:link w:val="a8"/>
    <w:qFormat/>
    <w:rsid w:val="00543268"/>
    <w:rPr>
      <w:rFonts w:ascii="宋体" w:eastAsia="宋体" w:hAnsi="Times New Roman" w:cs="Times New Roman"/>
      <w:noProof/>
      <w:kern w:val="0"/>
      <w:szCs w:val="20"/>
    </w:rPr>
  </w:style>
  <w:style w:type="paragraph" w:styleId="a9">
    <w:name w:val="Balloon Text"/>
    <w:basedOn w:val="a"/>
    <w:link w:val="Char2"/>
    <w:uiPriority w:val="99"/>
    <w:semiHidden/>
    <w:unhideWhenUsed/>
    <w:rsid w:val="00543268"/>
    <w:rPr>
      <w:sz w:val="18"/>
      <w:szCs w:val="18"/>
    </w:rPr>
  </w:style>
  <w:style w:type="character" w:customStyle="1" w:styleId="Char2">
    <w:name w:val="批注框文本 Char"/>
    <w:basedOn w:val="a0"/>
    <w:link w:val="a9"/>
    <w:uiPriority w:val="99"/>
    <w:semiHidden/>
    <w:rsid w:val="00543268"/>
    <w:rPr>
      <w:sz w:val="18"/>
      <w:szCs w:val="18"/>
    </w:rPr>
  </w:style>
  <w:style w:type="character" w:styleId="aa">
    <w:name w:val="annotation reference"/>
    <w:basedOn w:val="a0"/>
    <w:uiPriority w:val="99"/>
    <w:semiHidden/>
    <w:unhideWhenUsed/>
    <w:rsid w:val="00543268"/>
    <w:rPr>
      <w:sz w:val="21"/>
      <w:szCs w:val="21"/>
    </w:rPr>
  </w:style>
  <w:style w:type="paragraph" w:styleId="ab">
    <w:name w:val="annotation text"/>
    <w:basedOn w:val="a"/>
    <w:link w:val="Char3"/>
    <w:uiPriority w:val="99"/>
    <w:semiHidden/>
    <w:unhideWhenUsed/>
    <w:rsid w:val="00543268"/>
    <w:pPr>
      <w:jc w:val="left"/>
    </w:pPr>
  </w:style>
  <w:style w:type="character" w:customStyle="1" w:styleId="Char3">
    <w:name w:val="批注文字 Char"/>
    <w:basedOn w:val="a0"/>
    <w:link w:val="ab"/>
    <w:uiPriority w:val="99"/>
    <w:semiHidden/>
    <w:rsid w:val="00543268"/>
  </w:style>
  <w:style w:type="paragraph" w:styleId="ac">
    <w:name w:val="annotation subject"/>
    <w:basedOn w:val="ab"/>
    <w:next w:val="ab"/>
    <w:link w:val="Char4"/>
    <w:uiPriority w:val="99"/>
    <w:semiHidden/>
    <w:unhideWhenUsed/>
    <w:rsid w:val="00543268"/>
    <w:rPr>
      <w:b/>
      <w:bCs/>
    </w:rPr>
  </w:style>
  <w:style w:type="character" w:customStyle="1" w:styleId="Char4">
    <w:name w:val="批注主题 Char"/>
    <w:basedOn w:val="Char3"/>
    <w:link w:val="ac"/>
    <w:uiPriority w:val="99"/>
    <w:semiHidden/>
    <w:rsid w:val="00543268"/>
    <w:rPr>
      <w:b/>
      <w:bCs/>
    </w:rPr>
  </w:style>
  <w:style w:type="paragraph" w:styleId="ad">
    <w:name w:val="Revision"/>
    <w:hidden/>
    <w:uiPriority w:val="99"/>
    <w:semiHidden/>
    <w:rsid w:val="00DD04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051879">
      <w:bodyDiv w:val="1"/>
      <w:marLeft w:val="0"/>
      <w:marRight w:val="0"/>
      <w:marTop w:val="0"/>
      <w:marBottom w:val="0"/>
      <w:divBdr>
        <w:top w:val="none" w:sz="0" w:space="0" w:color="auto"/>
        <w:left w:val="none" w:sz="0" w:space="0" w:color="auto"/>
        <w:bottom w:val="none" w:sz="0" w:space="0" w:color="auto"/>
        <w:right w:val="none" w:sz="0" w:space="0" w:color="auto"/>
      </w:divBdr>
    </w:div>
    <w:div w:id="970671747">
      <w:bodyDiv w:val="1"/>
      <w:marLeft w:val="0"/>
      <w:marRight w:val="0"/>
      <w:marTop w:val="0"/>
      <w:marBottom w:val="0"/>
      <w:divBdr>
        <w:top w:val="none" w:sz="0" w:space="0" w:color="auto"/>
        <w:left w:val="none" w:sz="0" w:space="0" w:color="auto"/>
        <w:bottom w:val="none" w:sz="0" w:space="0" w:color="auto"/>
        <w:right w:val="none" w:sz="0" w:space="0" w:color="auto"/>
      </w:divBdr>
    </w:div>
    <w:div w:id="1136605607">
      <w:bodyDiv w:val="1"/>
      <w:marLeft w:val="0"/>
      <w:marRight w:val="0"/>
      <w:marTop w:val="0"/>
      <w:marBottom w:val="0"/>
      <w:divBdr>
        <w:top w:val="none" w:sz="0" w:space="0" w:color="auto"/>
        <w:left w:val="none" w:sz="0" w:space="0" w:color="auto"/>
        <w:bottom w:val="none" w:sz="0" w:space="0" w:color="auto"/>
        <w:right w:val="none" w:sz="0" w:space="0" w:color="auto"/>
      </w:divBdr>
    </w:div>
    <w:div w:id="1168248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AC768-8FCC-4B48-86F6-3BEFC74FB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356</Words>
  <Characters>2033</Characters>
  <Application>Microsoft Office Word</Application>
  <DocSecurity>0</DocSecurity>
  <Lines>16</Lines>
  <Paragraphs>4</Paragraphs>
  <ScaleCrop>false</ScaleCrop>
  <Company>Lenovo</Company>
  <LinksUpToDate>false</LinksUpToDate>
  <CharactersWithSpaces>2385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bq</dc:creator>
  <cp:lastModifiedBy>user</cp:lastModifiedBy>
  <cp:revision>5</cp:revision>
  <dcterms:created xsi:type="dcterms:W3CDTF">2023-06-09T05:30:00Z</dcterms:created>
  <dcterms:modified xsi:type="dcterms:W3CDTF">2023-06-27T03:14:00Z</dcterms:modified>
</cp:coreProperties>
</file>