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D77A6" w14:textId="77777777" w:rsidR="00A053D1" w:rsidRDefault="00A053D1" w:rsidP="00A053D1">
      <w:pPr>
        <w:spacing w:line="360" w:lineRule="auto"/>
        <w:jc w:val="left"/>
        <w:rPr>
          <w:rFonts w:ascii="黑体" w:eastAsia="黑体" w:hAnsi="华文细黑"/>
          <w:sz w:val="24"/>
          <w:szCs w:val="24"/>
        </w:rPr>
      </w:pPr>
      <w:r>
        <w:rPr>
          <w:rFonts w:ascii="黑体" w:eastAsia="黑体" w:hAnsi="黑体" w:hint="eastAsia"/>
          <w:sz w:val="24"/>
          <w:szCs w:val="24"/>
        </w:rPr>
        <w:t>附件1</w:t>
      </w:r>
    </w:p>
    <w:p w14:paraId="3FB3D5E6" w14:textId="77777777" w:rsidR="00A053D1" w:rsidRDefault="00A053D1" w:rsidP="00A053D1">
      <w:pPr>
        <w:spacing w:beforeLines="50" w:before="156" w:line="360" w:lineRule="auto"/>
        <w:jc w:val="center"/>
        <w:rPr>
          <w:rFonts w:ascii="黑体" w:eastAsia="黑体"/>
          <w:sz w:val="28"/>
          <w:szCs w:val="28"/>
        </w:rPr>
      </w:pPr>
      <w:r>
        <w:rPr>
          <w:rFonts w:ascii="黑体" w:eastAsia="黑体" w:hAnsi="黑体" w:hint="eastAsia"/>
          <w:sz w:val="28"/>
          <w:szCs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A053D1" w14:paraId="6D028408" w14:textId="77777777" w:rsidTr="00A053D1">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7121B40A" w14:textId="77777777" w:rsidR="00A053D1" w:rsidRDefault="00A053D1">
            <w:pPr>
              <w:jc w:val="center"/>
              <w:rPr>
                <w:sz w:val="24"/>
                <w:szCs w:val="24"/>
              </w:rPr>
            </w:pPr>
            <w:r>
              <w:rPr>
                <w:rFonts w:hAnsi="宋体" w:hint="eastAsia"/>
                <w:sz w:val="24"/>
                <w:szCs w:val="24"/>
              </w:rPr>
              <w:t>项目名称</w:t>
            </w:r>
          </w:p>
          <w:p w14:paraId="3504DB85" w14:textId="77777777" w:rsidR="00A053D1" w:rsidRDefault="00A053D1">
            <w:pPr>
              <w:jc w:val="center"/>
              <w:rPr>
                <w:sz w:val="24"/>
                <w:szCs w:val="24"/>
              </w:rPr>
            </w:pPr>
            <w:r>
              <w:rPr>
                <w:rFonts w:hAnsi="宋体" w:hint="eastAsia"/>
                <w:sz w:val="24"/>
                <w:szCs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hideMark/>
          </w:tcPr>
          <w:p w14:paraId="166648C6" w14:textId="77777777" w:rsidR="00A053D1" w:rsidRDefault="00A053D1">
            <w:pPr>
              <w:jc w:val="center"/>
              <w:rPr>
                <w:sz w:val="24"/>
                <w:szCs w:val="24"/>
              </w:rPr>
            </w:pPr>
            <w:r>
              <w:rPr>
                <w:rFonts w:hAnsi="宋体" w:hint="eastAsia"/>
                <w:sz w:val="24"/>
                <w:szCs w:val="24"/>
              </w:rPr>
              <w:t>单点系泊电滑环检修及维护要求</w:t>
            </w:r>
          </w:p>
        </w:tc>
      </w:tr>
      <w:tr w:rsidR="00A053D1" w14:paraId="48E040E4" w14:textId="77777777" w:rsidTr="00A053D1">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14901847" w14:textId="77777777" w:rsidR="00A053D1" w:rsidRDefault="00A053D1">
            <w:pPr>
              <w:jc w:val="center"/>
              <w:rPr>
                <w:sz w:val="24"/>
                <w:szCs w:val="24"/>
              </w:rPr>
            </w:pPr>
            <w:r>
              <w:rPr>
                <w:rFonts w:hAnsi="宋体" w:hint="eastAsia"/>
                <w:sz w:val="24"/>
                <w:szCs w:val="24"/>
              </w:rPr>
              <w:t>项目名称</w:t>
            </w:r>
          </w:p>
          <w:p w14:paraId="77000886" w14:textId="77777777" w:rsidR="00A053D1" w:rsidRDefault="00A053D1">
            <w:pPr>
              <w:jc w:val="center"/>
              <w:rPr>
                <w:sz w:val="24"/>
                <w:szCs w:val="24"/>
              </w:rPr>
            </w:pPr>
            <w:r>
              <w:rPr>
                <w:rFonts w:hAnsi="宋体" w:hint="eastAsia"/>
                <w:sz w:val="24"/>
                <w:szCs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hideMark/>
          </w:tcPr>
          <w:p w14:paraId="5753E760" w14:textId="77777777" w:rsidR="00A053D1" w:rsidRDefault="00A053D1">
            <w:pPr>
              <w:jc w:val="center"/>
              <w:rPr>
                <w:sz w:val="24"/>
                <w:szCs w:val="24"/>
              </w:rPr>
            </w:pPr>
            <w:r>
              <w:rPr>
                <w:rFonts w:hAnsi="宋体" w:hint="eastAsia"/>
                <w:sz w:val="24"/>
                <w:szCs w:val="24"/>
              </w:rPr>
              <w:t>Single point mooring electric slip ring-Overhaul and maintenance requirement</w:t>
            </w:r>
          </w:p>
        </w:tc>
      </w:tr>
      <w:tr w:rsidR="00A053D1" w14:paraId="6DA4EDFC" w14:textId="77777777" w:rsidTr="00A053D1">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5E263DB3" w14:textId="77777777" w:rsidR="00A053D1" w:rsidRDefault="00A053D1">
            <w:pPr>
              <w:jc w:val="center"/>
              <w:rPr>
                <w:sz w:val="24"/>
                <w:szCs w:val="24"/>
              </w:rPr>
            </w:pPr>
            <w:r>
              <w:rPr>
                <w:rFonts w:hAnsi="宋体" w:hint="eastAsia"/>
                <w:sz w:val="24"/>
                <w:szCs w:val="24"/>
              </w:rPr>
              <w:t>制修订</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C19D1D1" w14:textId="77777777" w:rsidR="00A053D1" w:rsidRDefault="00A053D1">
            <w:pPr>
              <w:jc w:val="center"/>
              <w:rPr>
                <w:sz w:val="24"/>
                <w:szCs w:val="24"/>
              </w:rPr>
            </w:pPr>
            <w:r>
              <w:rPr>
                <w:rFonts w:ascii="Segoe UI Symbol" w:hAnsi="Segoe UI Symbol" w:cs="Segoe UI Symbol"/>
                <w:sz w:val="24"/>
                <w:szCs w:val="24"/>
              </w:rPr>
              <w:t>☑</w:t>
            </w:r>
            <w:r>
              <w:rPr>
                <w:rFonts w:hAnsi="宋体" w:hint="eastAsia"/>
                <w:sz w:val="24"/>
                <w:szCs w:val="24"/>
              </w:rPr>
              <w:t>制定   □修订</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05933E4F" w14:textId="77777777" w:rsidR="00A053D1" w:rsidRDefault="00A053D1">
            <w:pPr>
              <w:jc w:val="center"/>
              <w:rPr>
                <w:sz w:val="24"/>
                <w:szCs w:val="24"/>
              </w:rPr>
            </w:pPr>
            <w:r>
              <w:rPr>
                <w:rFonts w:hAnsi="宋体" w:hint="eastAsia"/>
                <w:sz w:val="24"/>
                <w:szCs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hideMark/>
          </w:tcPr>
          <w:p w14:paraId="7CCA0814" w14:textId="77777777" w:rsidR="00A053D1" w:rsidRDefault="00A053D1">
            <w:pPr>
              <w:rPr>
                <w:sz w:val="24"/>
                <w:szCs w:val="24"/>
              </w:rPr>
            </w:pPr>
            <w:r>
              <w:rPr>
                <w:rFonts w:hAnsi="宋体" w:hint="eastAsia"/>
                <w:sz w:val="24"/>
                <w:szCs w:val="24"/>
              </w:rPr>
              <w:t xml:space="preserve">   </w:t>
            </w:r>
          </w:p>
        </w:tc>
      </w:tr>
      <w:tr w:rsidR="00A053D1" w14:paraId="2D1E1DCA" w14:textId="77777777" w:rsidTr="00A053D1">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6B4ACD29" w14:textId="77777777" w:rsidR="00A053D1" w:rsidRDefault="00A053D1">
            <w:pPr>
              <w:jc w:val="center"/>
              <w:rPr>
                <w:sz w:val="24"/>
                <w:szCs w:val="24"/>
              </w:rPr>
            </w:pPr>
            <w:r>
              <w:rPr>
                <w:rFonts w:hAnsi="宋体" w:hint="eastAsia"/>
                <w:sz w:val="24"/>
                <w:szCs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14:paraId="2FAD9E66" w14:textId="77777777" w:rsidR="00A053D1" w:rsidRDefault="00A053D1">
            <w:pPr>
              <w:jc w:val="center"/>
              <w:rPr>
                <w:rFonts w:hAnsi="宋体"/>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2A27650" w14:textId="77777777" w:rsidR="00A053D1" w:rsidRDefault="00A053D1">
            <w:pPr>
              <w:jc w:val="center"/>
              <w:rPr>
                <w:sz w:val="24"/>
                <w:szCs w:val="24"/>
              </w:rPr>
            </w:pPr>
            <w:r>
              <w:rPr>
                <w:rFonts w:hAnsi="宋体" w:hint="eastAsia"/>
                <w:sz w:val="24"/>
                <w:szCs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hideMark/>
          </w:tcPr>
          <w:p w14:paraId="1DA1AAF0" w14:textId="77777777" w:rsidR="00A053D1" w:rsidRDefault="00A053D1">
            <w:pPr>
              <w:rPr>
                <w:rFonts w:hAnsi="宋体"/>
                <w:sz w:val="24"/>
                <w:szCs w:val="24"/>
              </w:rPr>
            </w:pPr>
            <w:r>
              <w:rPr>
                <w:rFonts w:hAnsi="宋体" w:hint="eastAsia"/>
                <w:sz w:val="24"/>
                <w:szCs w:val="24"/>
              </w:rPr>
              <w:t>□等同采用   □修改采用</w:t>
            </w:r>
          </w:p>
          <w:p w14:paraId="5E2784CA" w14:textId="77777777" w:rsidR="00A053D1" w:rsidRDefault="00A053D1">
            <w:pPr>
              <w:rPr>
                <w:sz w:val="24"/>
                <w:szCs w:val="24"/>
              </w:rPr>
            </w:pPr>
            <w:r>
              <w:rPr>
                <w:rFonts w:hAnsi="宋体" w:hint="eastAsia"/>
                <w:sz w:val="24"/>
                <w:szCs w:val="24"/>
              </w:rPr>
              <w:t>□非等效采用</w:t>
            </w:r>
          </w:p>
        </w:tc>
      </w:tr>
      <w:tr w:rsidR="00A053D1" w14:paraId="0BCB5075" w14:textId="77777777" w:rsidTr="00A053D1">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77699124" w14:textId="77777777" w:rsidR="00A053D1" w:rsidRDefault="00A053D1">
            <w:pPr>
              <w:jc w:val="center"/>
              <w:rPr>
                <w:sz w:val="24"/>
                <w:szCs w:val="24"/>
              </w:rPr>
            </w:pPr>
            <w:r>
              <w:rPr>
                <w:rFonts w:hAnsi="宋体" w:hint="eastAsia"/>
                <w:sz w:val="24"/>
                <w:szCs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hideMark/>
          </w:tcPr>
          <w:p w14:paraId="27F20C37" w14:textId="337B5EE5" w:rsidR="00A053D1" w:rsidRDefault="004E2CBA">
            <w:pPr>
              <w:rPr>
                <w:rFonts w:hAnsi="宋体"/>
                <w:sz w:val="24"/>
                <w:szCs w:val="24"/>
                <w:u w:val="single"/>
              </w:rPr>
            </w:pPr>
            <w:r>
              <w:rPr>
                <w:rFonts w:ascii="Segoe UI Symbol" w:hAnsi="Segoe UI Symbol" w:cs="Segoe UI Symbol"/>
                <w:sz w:val="24"/>
                <w:szCs w:val="24"/>
              </w:rPr>
              <w:t>☑</w:t>
            </w:r>
            <w:r w:rsidR="00A053D1">
              <w:rPr>
                <w:rFonts w:hAnsi="宋体" w:hint="eastAsia"/>
                <w:sz w:val="24"/>
                <w:szCs w:val="24"/>
              </w:rPr>
              <w:t>12个月   □18个月   □其他</w:t>
            </w:r>
            <w:r w:rsidR="00A053D1">
              <w:rPr>
                <w:rFonts w:hAnsi="宋体" w:hint="eastAsia"/>
                <w:sz w:val="24"/>
                <w:szCs w:val="24"/>
                <w:u w:val="single"/>
              </w:rPr>
              <w:t xml:space="preserve">         </w:t>
            </w:r>
          </w:p>
        </w:tc>
      </w:tr>
      <w:tr w:rsidR="00A053D1" w14:paraId="3D04AEFF" w14:textId="77777777" w:rsidTr="00A053D1">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11DA4E01" w14:textId="77777777" w:rsidR="00A053D1" w:rsidRDefault="00A053D1">
            <w:pPr>
              <w:jc w:val="center"/>
              <w:rPr>
                <w:sz w:val="24"/>
                <w:szCs w:val="24"/>
              </w:rPr>
            </w:pPr>
            <w:r>
              <w:rPr>
                <w:rFonts w:hAnsi="宋体" w:hint="eastAsia"/>
                <w:sz w:val="24"/>
                <w:szCs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hideMark/>
          </w:tcPr>
          <w:p w14:paraId="7EEF4A5C" w14:textId="1DB28FBB" w:rsidR="00A053D1" w:rsidRDefault="00177FC5">
            <w:pPr>
              <w:jc w:val="center"/>
              <w:rPr>
                <w:sz w:val="24"/>
                <w:szCs w:val="24"/>
              </w:rPr>
            </w:pPr>
            <w:r>
              <w:rPr>
                <w:rFonts w:hAnsi="宋体" w:hint="eastAsia"/>
                <w:sz w:val="24"/>
                <w:szCs w:val="24"/>
              </w:rPr>
              <w:t>中国船舶集团有限公司第七二三研究所</w:t>
            </w:r>
            <w:r>
              <w:rPr>
                <w:rFonts w:hAnsi="宋体" w:hint="eastAsia"/>
                <w:sz w:val="24"/>
                <w:szCs w:val="24"/>
              </w:rPr>
              <w:t>、</w:t>
            </w:r>
            <w:r w:rsidR="00A053D1">
              <w:rPr>
                <w:rFonts w:hAnsi="宋体" w:hint="eastAsia"/>
                <w:sz w:val="24"/>
                <w:szCs w:val="24"/>
              </w:rPr>
              <w:t>中海油能源发展股份有限公司、</w:t>
            </w:r>
            <w:proofErr w:type="gramStart"/>
            <w:r w:rsidR="00A053D1">
              <w:rPr>
                <w:rFonts w:hAnsi="宋体" w:hint="eastAsia"/>
                <w:sz w:val="24"/>
                <w:szCs w:val="24"/>
              </w:rPr>
              <w:t>扬州海</w:t>
            </w:r>
            <w:proofErr w:type="gramEnd"/>
            <w:r w:rsidR="00A053D1">
              <w:rPr>
                <w:rFonts w:hAnsi="宋体" w:hint="eastAsia"/>
                <w:sz w:val="24"/>
                <w:szCs w:val="24"/>
              </w:rPr>
              <w:t>通电子科技有限公司</w:t>
            </w:r>
          </w:p>
        </w:tc>
      </w:tr>
      <w:tr w:rsidR="00A053D1" w14:paraId="25FEEEB4" w14:textId="77777777" w:rsidTr="00A053D1">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77BA44F9" w14:textId="77777777" w:rsidR="00A053D1" w:rsidRDefault="00A053D1">
            <w:pPr>
              <w:jc w:val="center"/>
              <w:rPr>
                <w:sz w:val="24"/>
                <w:szCs w:val="24"/>
              </w:rPr>
            </w:pPr>
            <w:r>
              <w:rPr>
                <w:rFonts w:hAnsi="宋体" w:hint="eastAsia"/>
                <w:sz w:val="24"/>
                <w:szCs w:val="24"/>
              </w:rPr>
              <w:t>联系人</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FF50A94" w14:textId="34C37FFB" w:rsidR="00A053D1" w:rsidRDefault="00177FC5" w:rsidP="00344B3A">
            <w:pPr>
              <w:jc w:val="center"/>
              <w:rPr>
                <w:sz w:val="24"/>
                <w:szCs w:val="24"/>
              </w:rPr>
            </w:pPr>
            <w:r w:rsidRPr="000105AB">
              <w:rPr>
                <w:rFonts w:hint="eastAsia"/>
              </w:rPr>
              <w:t>陈竟飞</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36A3AF00" w14:textId="77777777" w:rsidR="00A053D1" w:rsidRDefault="00A053D1">
            <w:pPr>
              <w:jc w:val="center"/>
              <w:rPr>
                <w:sz w:val="24"/>
                <w:szCs w:val="24"/>
              </w:rPr>
            </w:pPr>
            <w:r>
              <w:rPr>
                <w:rFonts w:hAnsi="宋体"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hideMark/>
          </w:tcPr>
          <w:p w14:paraId="407D67AB" w14:textId="78FEDB82" w:rsidR="00A053D1" w:rsidRPr="00344B3A" w:rsidRDefault="00177FC5" w:rsidP="00344B3A">
            <w:pPr>
              <w:jc w:val="center"/>
              <w:rPr>
                <w:sz w:val="24"/>
                <w:szCs w:val="24"/>
              </w:rPr>
            </w:pPr>
            <w:r>
              <w:rPr>
                <w:rFonts w:hAnsi="宋体" w:hint="eastAsia"/>
                <w:sz w:val="24"/>
                <w:szCs w:val="24"/>
              </w:rPr>
              <w:t>江苏省扬州市临江路166号</w:t>
            </w:r>
          </w:p>
        </w:tc>
      </w:tr>
      <w:tr w:rsidR="00A053D1" w14:paraId="260F4FFF" w14:textId="77777777" w:rsidTr="00A053D1">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4018323A" w14:textId="77777777" w:rsidR="00A053D1" w:rsidRDefault="00A053D1">
            <w:pPr>
              <w:jc w:val="center"/>
              <w:rPr>
                <w:sz w:val="24"/>
                <w:szCs w:val="24"/>
              </w:rPr>
            </w:pPr>
            <w:r>
              <w:rPr>
                <w:rFonts w:hAnsi="宋体" w:hint="eastAsia"/>
                <w:sz w:val="24"/>
                <w:szCs w:val="24"/>
              </w:rPr>
              <w:t>电话</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28A9EC4" w14:textId="3EA1A03D" w:rsidR="00A053D1" w:rsidRDefault="00177FC5" w:rsidP="00344B3A">
            <w:pPr>
              <w:jc w:val="center"/>
              <w:rPr>
                <w:sz w:val="24"/>
                <w:szCs w:val="24"/>
              </w:rPr>
            </w:pPr>
            <w:r>
              <w:rPr>
                <w:rFonts w:hAnsi="宋体"/>
                <w:sz w:val="24"/>
                <w:szCs w:val="24"/>
              </w:rPr>
              <w:t>13951055568</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3AF993A7" w14:textId="77777777" w:rsidR="00A053D1" w:rsidRDefault="00A053D1">
            <w:pPr>
              <w:jc w:val="center"/>
              <w:rPr>
                <w:sz w:val="24"/>
                <w:szCs w:val="24"/>
              </w:rPr>
            </w:pPr>
            <w:r>
              <w:rPr>
                <w:rFonts w:hAnsi="宋体"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hideMark/>
          </w:tcPr>
          <w:p w14:paraId="54A3AC21" w14:textId="54BA0260" w:rsidR="00344B3A" w:rsidRPr="00344B3A" w:rsidRDefault="00177FC5" w:rsidP="00344B3A">
            <w:pPr>
              <w:jc w:val="center"/>
              <w:rPr>
                <w:rFonts w:hint="eastAsia"/>
                <w:sz w:val="24"/>
                <w:szCs w:val="24"/>
              </w:rPr>
            </w:pPr>
            <w:r>
              <w:rPr>
                <w:rFonts w:hint="eastAsia"/>
              </w:rPr>
              <w:t>/</w:t>
            </w:r>
          </w:p>
        </w:tc>
      </w:tr>
      <w:tr w:rsidR="00A053D1" w14:paraId="337B999E" w14:textId="77777777" w:rsidTr="00A053D1">
        <w:trPr>
          <w:trHeight w:val="2716"/>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347CB398" w14:textId="77777777" w:rsidR="00A053D1" w:rsidRDefault="00A053D1">
            <w:pPr>
              <w:jc w:val="center"/>
              <w:rPr>
                <w:sz w:val="24"/>
                <w:szCs w:val="24"/>
              </w:rPr>
            </w:pPr>
            <w:r>
              <w:rPr>
                <w:rFonts w:hAnsi="宋体" w:hint="eastAsia"/>
                <w:sz w:val="24"/>
                <w:szCs w:val="24"/>
              </w:rPr>
              <w:t>项目任务的</w:t>
            </w:r>
          </w:p>
          <w:p w14:paraId="2F028C69" w14:textId="77777777" w:rsidR="00A053D1" w:rsidRDefault="00A053D1">
            <w:pPr>
              <w:jc w:val="center"/>
              <w:rPr>
                <w:sz w:val="24"/>
                <w:szCs w:val="24"/>
              </w:rPr>
            </w:pPr>
            <w:r>
              <w:rPr>
                <w:rFonts w:hAnsi="宋体" w:hint="eastAsia"/>
                <w:sz w:val="24"/>
                <w:szCs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hideMark/>
          </w:tcPr>
          <w:p w14:paraId="0FD168D8" w14:textId="77777777" w:rsidR="00A053D1" w:rsidRDefault="00A053D1">
            <w:pPr>
              <w:ind w:firstLineChars="200" w:firstLine="480"/>
              <w:rPr>
                <w:sz w:val="24"/>
                <w:szCs w:val="24"/>
              </w:rPr>
            </w:pPr>
            <w:r>
              <w:rPr>
                <w:rFonts w:hAnsi="宋体" w:hint="eastAsia"/>
                <w:sz w:val="24"/>
                <w:szCs w:val="24"/>
              </w:rPr>
              <w:t>单点系泊电滑环（以下简称：电滑环）是FPSO平台上大功率电力传输必不可少的关键核心装备。FPSO浮船电站输出的电力通过电滑环与海底电缆相连输送到油气作业平台，解决了FPSO围绕单点系泊装置随机转动引发的电力传输难题。</w:t>
            </w:r>
          </w:p>
          <w:p w14:paraId="6FAFF1FE" w14:textId="77777777" w:rsidR="00A053D1" w:rsidRDefault="00A053D1">
            <w:pPr>
              <w:ind w:firstLineChars="200" w:firstLine="480"/>
              <w:rPr>
                <w:sz w:val="24"/>
                <w:szCs w:val="24"/>
              </w:rPr>
            </w:pPr>
            <w:r>
              <w:rPr>
                <w:rFonts w:hAnsi="宋体" w:hint="eastAsia"/>
                <w:sz w:val="24"/>
                <w:szCs w:val="24"/>
              </w:rPr>
              <w:t>目前，</w:t>
            </w:r>
            <w:proofErr w:type="gramStart"/>
            <w:r>
              <w:rPr>
                <w:rFonts w:hAnsi="宋体" w:hint="eastAsia"/>
                <w:sz w:val="24"/>
                <w:szCs w:val="24"/>
              </w:rPr>
              <w:t>国内电</w:t>
            </w:r>
            <w:proofErr w:type="gramEnd"/>
            <w:r>
              <w:rPr>
                <w:rFonts w:hAnsi="宋体" w:hint="eastAsia"/>
                <w:sz w:val="24"/>
                <w:szCs w:val="24"/>
              </w:rPr>
              <w:t>滑环工程应用产品均为国外制造商所垄断，对现役产品的检修和维护工作也主要依赖国外制造商，售后效率较低且价格昂贵，</w:t>
            </w:r>
            <w:r w:rsidR="00A05A79">
              <w:rPr>
                <w:rFonts w:hAnsi="宋体" w:hint="eastAsia"/>
                <w:sz w:val="24"/>
                <w:szCs w:val="24"/>
              </w:rPr>
              <w:t>一般在设备出现故障后才安排人员前来维护，维护完成后，找种种理由，拒绝提供有关资料，</w:t>
            </w:r>
            <w:r>
              <w:rPr>
                <w:rFonts w:hAnsi="宋体" w:hint="eastAsia"/>
                <w:sz w:val="24"/>
                <w:szCs w:val="24"/>
              </w:rPr>
              <w:t>导致国内</w:t>
            </w:r>
            <w:r w:rsidR="00344B3A">
              <w:rPr>
                <w:rFonts w:hAnsi="宋体" w:hint="eastAsia"/>
                <w:sz w:val="24"/>
                <w:szCs w:val="24"/>
              </w:rPr>
              <w:t>现役</w:t>
            </w:r>
            <w:r>
              <w:rPr>
                <w:rFonts w:hAnsi="宋体" w:hint="eastAsia"/>
                <w:sz w:val="24"/>
                <w:szCs w:val="24"/>
              </w:rPr>
              <w:t>电滑环的日常运维及故障检修均无法保障，直接影响运行安全和使用寿命。随着国际形势的不断变化，存在着</w:t>
            </w:r>
            <w:r w:rsidR="00A05A79">
              <w:rPr>
                <w:rFonts w:hAnsi="宋体" w:hint="eastAsia"/>
                <w:sz w:val="24"/>
                <w:szCs w:val="24"/>
              </w:rPr>
              <w:t>国外制造商停止售后服务的风险。</w:t>
            </w:r>
            <w:r w:rsidR="00FB3AAA">
              <w:rPr>
                <w:rFonts w:hAnsi="宋体" w:hint="eastAsia"/>
                <w:sz w:val="24"/>
                <w:szCs w:val="24"/>
              </w:rPr>
              <w:t>为了提高电力滑环运行的安全性及可靠性，防止故障发生造成重大经济损失，急需制定一套电力滑环检修维护标准，一方面规范国外产品制造商提供运维服务行为，另一方面为</w:t>
            </w:r>
            <w:r>
              <w:rPr>
                <w:rFonts w:hAnsi="宋体" w:hint="eastAsia"/>
                <w:sz w:val="24"/>
                <w:szCs w:val="24"/>
              </w:rPr>
              <w:t>国内的运维服务供应商切入该项工作</w:t>
            </w:r>
            <w:r w:rsidR="00FB3AAA">
              <w:rPr>
                <w:rFonts w:hAnsi="宋体" w:hint="eastAsia"/>
                <w:sz w:val="24"/>
                <w:szCs w:val="24"/>
              </w:rPr>
              <w:t>提供依据，同时也为最终用户对检修服务提供商的工作要求及最终验收提供依据</w:t>
            </w:r>
            <w:r>
              <w:rPr>
                <w:rFonts w:hAnsi="宋体" w:hint="eastAsia"/>
                <w:sz w:val="24"/>
                <w:szCs w:val="24"/>
              </w:rPr>
              <w:t>。本标准的制定将填补该领域的国内空白。主要意义和必要性包括以下方面：</w:t>
            </w:r>
          </w:p>
          <w:p w14:paraId="4BE3A112" w14:textId="77777777" w:rsidR="00A053D1" w:rsidRDefault="00A053D1" w:rsidP="00BA1E76">
            <w:pPr>
              <w:pStyle w:val="1"/>
              <w:numPr>
                <w:ilvl w:val="0"/>
                <w:numId w:val="1"/>
              </w:numPr>
              <w:ind w:firstLineChars="0"/>
              <w:rPr>
                <w:sz w:val="24"/>
                <w:szCs w:val="24"/>
              </w:rPr>
            </w:pPr>
            <w:r>
              <w:rPr>
                <w:rFonts w:hAnsi="宋体" w:hint="eastAsia"/>
                <w:sz w:val="24"/>
                <w:szCs w:val="24"/>
              </w:rPr>
              <w:t>有利于资料整理和完善。此前</w:t>
            </w:r>
            <w:r w:rsidR="00344B3A">
              <w:rPr>
                <w:rFonts w:hAnsi="宋体" w:hint="eastAsia"/>
                <w:sz w:val="24"/>
                <w:szCs w:val="24"/>
              </w:rPr>
              <w:t>现役</w:t>
            </w:r>
            <w:r>
              <w:rPr>
                <w:rFonts w:hAnsi="宋体" w:hint="eastAsia"/>
                <w:sz w:val="24"/>
                <w:szCs w:val="24"/>
              </w:rPr>
              <w:t>电滑环的维修项目均以国外制造商的售后团队为主导，国内客户方仅在现场配合开展。导致项目相关资料材料较为零散、难成体系，无法为后续其他项目提供参考价值。本标准的制订将为电滑环维修项目提供规范指导，有利于整理和完善项目</w:t>
            </w:r>
            <w:r w:rsidR="00E01113">
              <w:rPr>
                <w:rFonts w:hAnsi="宋体" w:hint="eastAsia"/>
                <w:sz w:val="24"/>
                <w:szCs w:val="24"/>
              </w:rPr>
              <w:t>档案</w:t>
            </w:r>
            <w:r>
              <w:rPr>
                <w:rFonts w:hAnsi="宋体" w:hint="eastAsia"/>
                <w:sz w:val="24"/>
                <w:szCs w:val="24"/>
              </w:rPr>
              <w:t>资料，形成体系文件，作为参考依据。</w:t>
            </w:r>
          </w:p>
          <w:p w14:paraId="76A71CDB" w14:textId="77777777" w:rsidR="00A053D1" w:rsidRDefault="00A053D1" w:rsidP="00BA1E76">
            <w:pPr>
              <w:pStyle w:val="1"/>
              <w:numPr>
                <w:ilvl w:val="0"/>
                <w:numId w:val="1"/>
              </w:numPr>
              <w:ind w:firstLineChars="0"/>
              <w:rPr>
                <w:sz w:val="24"/>
                <w:szCs w:val="24"/>
              </w:rPr>
            </w:pPr>
            <w:r>
              <w:rPr>
                <w:rFonts w:hAnsi="宋体" w:hint="eastAsia"/>
                <w:sz w:val="24"/>
                <w:szCs w:val="24"/>
              </w:rPr>
              <w:t>有利于产品寿命周期的拓展。此前</w:t>
            </w:r>
            <w:r w:rsidR="00344B3A">
              <w:rPr>
                <w:rFonts w:hAnsi="宋体" w:hint="eastAsia"/>
                <w:sz w:val="24"/>
                <w:szCs w:val="24"/>
              </w:rPr>
              <w:t>现役</w:t>
            </w:r>
            <w:r>
              <w:rPr>
                <w:rFonts w:hAnsi="宋体" w:hint="eastAsia"/>
                <w:sz w:val="24"/>
                <w:szCs w:val="24"/>
              </w:rPr>
              <w:t>电滑环开展过的检修项目均为发生故障后的抢修，未开展预防性检修项目，导致</w:t>
            </w:r>
            <w:r>
              <w:rPr>
                <w:rFonts w:hAnsi="宋体" w:hint="eastAsia"/>
                <w:sz w:val="24"/>
                <w:szCs w:val="24"/>
              </w:rPr>
              <w:lastRenderedPageBreak/>
              <w:t>产品出现故障的风险无法降低，也给产品本身带来不可逆的损伤，直接影响产品寿命。通过制定本标准可</w:t>
            </w:r>
            <w:proofErr w:type="gramStart"/>
            <w:r>
              <w:rPr>
                <w:rFonts w:hAnsi="宋体" w:hint="eastAsia"/>
                <w:sz w:val="24"/>
                <w:szCs w:val="24"/>
              </w:rPr>
              <w:t>针对电滑环运行</w:t>
            </w:r>
            <w:proofErr w:type="gramEnd"/>
            <w:r>
              <w:rPr>
                <w:rFonts w:hAnsi="宋体" w:hint="eastAsia"/>
                <w:sz w:val="24"/>
                <w:szCs w:val="24"/>
              </w:rPr>
              <w:t>特性定期开展预防性检修项目，降低故障风险，拓展产品使用寿命。</w:t>
            </w:r>
          </w:p>
          <w:p w14:paraId="040AFE4A" w14:textId="77777777" w:rsidR="00994B94" w:rsidRPr="008A4E92" w:rsidRDefault="00A053D1" w:rsidP="00854550">
            <w:pPr>
              <w:pStyle w:val="1"/>
              <w:numPr>
                <w:ilvl w:val="0"/>
                <w:numId w:val="1"/>
              </w:numPr>
              <w:ind w:firstLineChars="0"/>
              <w:rPr>
                <w:color w:val="000000" w:themeColor="text1"/>
                <w:sz w:val="24"/>
                <w:szCs w:val="24"/>
              </w:rPr>
            </w:pPr>
            <w:r w:rsidRPr="008A4E92">
              <w:rPr>
                <w:rFonts w:hAnsi="宋体" w:hint="eastAsia"/>
                <w:sz w:val="24"/>
                <w:szCs w:val="24"/>
              </w:rPr>
              <w:t>有利于指导检修维护，并形成一整套检修工艺。</w:t>
            </w:r>
            <w:r w:rsidRPr="008A4E92">
              <w:rPr>
                <w:rFonts w:hint="eastAsia"/>
                <w:color w:val="000000"/>
                <w:sz w:val="24"/>
                <w:szCs w:val="24"/>
              </w:rPr>
              <w:t>为了使机器设备能经常发挥生</w:t>
            </w:r>
            <w:r w:rsidRPr="008A4E92">
              <w:rPr>
                <w:rFonts w:hint="eastAsia"/>
                <w:color w:val="000000" w:themeColor="text1"/>
                <w:sz w:val="24"/>
                <w:szCs w:val="24"/>
              </w:rPr>
              <w:t>产效能,延长设备的使用周期，必须对设备进行适度的检修和日常维护保养工作。</w:t>
            </w:r>
            <w:r w:rsidR="00994B94" w:rsidRPr="008A4E92">
              <w:rPr>
                <w:rFonts w:hAnsi="宋体" w:hint="eastAsia"/>
                <w:color w:val="000000" w:themeColor="text1"/>
                <w:sz w:val="24"/>
                <w:szCs w:val="24"/>
              </w:rPr>
              <w:t>本标准的制定有利于指导检修维护，并形成一整套检修工艺。</w:t>
            </w:r>
          </w:p>
          <w:p w14:paraId="34CA12C2" w14:textId="77777777" w:rsidR="008A4E92" w:rsidRPr="008A4E92" w:rsidRDefault="008A4E92" w:rsidP="00943AEC">
            <w:pPr>
              <w:pStyle w:val="1"/>
              <w:numPr>
                <w:ilvl w:val="0"/>
                <w:numId w:val="1"/>
              </w:numPr>
              <w:ind w:firstLineChars="0"/>
              <w:rPr>
                <w:color w:val="000000" w:themeColor="text1"/>
                <w:sz w:val="24"/>
                <w:szCs w:val="24"/>
              </w:rPr>
            </w:pPr>
            <w:r w:rsidRPr="008A4E92">
              <w:rPr>
                <w:rFonts w:hAnsi="宋体" w:hint="eastAsia"/>
                <w:color w:val="000000" w:themeColor="text1"/>
                <w:sz w:val="24"/>
                <w:szCs w:val="24"/>
              </w:rPr>
              <w:t>有利于备品备件的确定和维护周期的控制。</w:t>
            </w:r>
            <w:r w:rsidR="00344B3A">
              <w:rPr>
                <w:rFonts w:hAnsi="宋体" w:hint="eastAsia"/>
                <w:color w:val="000000" w:themeColor="text1"/>
                <w:sz w:val="24"/>
                <w:szCs w:val="24"/>
              </w:rPr>
              <w:t>现役</w:t>
            </w:r>
            <w:r w:rsidRPr="008A4E92">
              <w:rPr>
                <w:rFonts w:hAnsi="宋体" w:hint="eastAsia"/>
                <w:color w:val="000000" w:themeColor="text1"/>
                <w:sz w:val="24"/>
                <w:szCs w:val="24"/>
              </w:rPr>
              <w:t>电滑环的备品备件均被国外制造商垄断，影响国内客户方在检修及维护方面的工作效率，依据本标准可确定相关备品备件型号，并明确各类别维护的周期，从而优化系统维护工作体系，提升应对突发情况的保障处置能力。</w:t>
            </w:r>
          </w:p>
          <w:p w14:paraId="473E66F5" w14:textId="77777777" w:rsidR="00020784" w:rsidRPr="00344B3A" w:rsidRDefault="00020784" w:rsidP="00020784">
            <w:pPr>
              <w:pStyle w:val="1"/>
              <w:numPr>
                <w:ilvl w:val="0"/>
                <w:numId w:val="1"/>
              </w:numPr>
              <w:ind w:firstLineChars="0"/>
              <w:rPr>
                <w:color w:val="000000" w:themeColor="text1"/>
                <w:sz w:val="24"/>
                <w:szCs w:val="24"/>
              </w:rPr>
            </w:pPr>
            <w:r>
              <w:rPr>
                <w:rFonts w:hAnsi="宋体" w:hint="eastAsia"/>
                <w:sz w:val="24"/>
                <w:szCs w:val="24"/>
              </w:rPr>
              <w:t>有利于成本的综合控制。电滑环故障停电必然导致FPSO的停产，造成直接经济损失。依据本标准定期开展预防性检修项目，保障产品的正常运行，降低故障风险，提</w:t>
            </w:r>
            <w:r>
              <w:rPr>
                <w:rFonts w:hAnsi="宋体" w:hint="eastAsia"/>
                <w:color w:val="000000"/>
                <w:sz w:val="24"/>
                <w:szCs w:val="24"/>
              </w:rPr>
              <w:t>高使用寿命和工作效率，既可</w:t>
            </w:r>
            <w:r w:rsidRPr="00344B3A">
              <w:rPr>
                <w:rFonts w:hAnsi="宋体" w:hint="eastAsia"/>
                <w:color w:val="000000" w:themeColor="text1"/>
                <w:sz w:val="24"/>
                <w:szCs w:val="24"/>
              </w:rPr>
              <w:t>规避故障抢修成本，又提升企业的生产效益，有利于企业经营成本的综合控制。</w:t>
            </w:r>
          </w:p>
          <w:p w14:paraId="40008D9C" w14:textId="77777777" w:rsidR="00020784" w:rsidRPr="00344B3A" w:rsidRDefault="00020784" w:rsidP="00020784">
            <w:pPr>
              <w:pStyle w:val="1"/>
              <w:numPr>
                <w:ilvl w:val="0"/>
                <w:numId w:val="1"/>
              </w:numPr>
              <w:ind w:firstLineChars="0"/>
              <w:rPr>
                <w:color w:val="000000" w:themeColor="text1"/>
                <w:sz w:val="24"/>
                <w:szCs w:val="24"/>
              </w:rPr>
            </w:pPr>
            <w:r w:rsidRPr="00344B3A">
              <w:rPr>
                <w:rFonts w:hAnsi="宋体" w:hint="eastAsia"/>
                <w:color w:val="000000" w:themeColor="text1"/>
                <w:sz w:val="24"/>
                <w:szCs w:val="24"/>
              </w:rPr>
              <w:t>有利于电滑环设备重点指标的国产化。</w:t>
            </w:r>
            <w:r w:rsidR="00067882">
              <w:rPr>
                <w:rFonts w:hAnsi="宋体" w:hint="eastAsia"/>
                <w:color w:val="000000" w:themeColor="text1"/>
                <w:sz w:val="24"/>
                <w:szCs w:val="24"/>
              </w:rPr>
              <w:t>由于</w:t>
            </w:r>
            <w:proofErr w:type="gramStart"/>
            <w:r w:rsidR="00067882">
              <w:rPr>
                <w:rFonts w:hAnsi="宋体" w:hint="eastAsia"/>
                <w:color w:val="000000" w:themeColor="text1"/>
                <w:sz w:val="24"/>
                <w:szCs w:val="24"/>
              </w:rPr>
              <w:t>国内电</w:t>
            </w:r>
            <w:proofErr w:type="gramEnd"/>
            <w:r w:rsidR="00067882">
              <w:rPr>
                <w:rFonts w:hAnsi="宋体" w:hint="eastAsia"/>
                <w:color w:val="000000" w:themeColor="text1"/>
                <w:sz w:val="24"/>
                <w:szCs w:val="24"/>
              </w:rPr>
              <w:t>滑环领域没有相关的标准，国内客户在寻求售后服务时没有合格判断依据，一切均由国外制造商说了算，另一方面国内相关制造商开发的替代产品或备品备件由于没有统一的规范导致替代性差。本标准的制定可结束这一乱象，并</w:t>
            </w:r>
            <w:r w:rsidR="00067882" w:rsidRPr="00344B3A">
              <w:rPr>
                <w:rFonts w:hAnsi="宋体" w:hint="eastAsia"/>
                <w:color w:val="000000" w:themeColor="text1"/>
                <w:sz w:val="24"/>
                <w:szCs w:val="24"/>
              </w:rPr>
              <w:t>有利于电滑环设备重点指标的国产化，进一步为工程产品的国产化提供可靠数据支撑。</w:t>
            </w:r>
          </w:p>
          <w:p w14:paraId="704573E2" w14:textId="77777777" w:rsidR="00A053D1" w:rsidRDefault="00A053D1" w:rsidP="00A053D1">
            <w:pPr>
              <w:ind w:firstLineChars="200" w:firstLine="480"/>
              <w:rPr>
                <w:sz w:val="24"/>
                <w:szCs w:val="24"/>
              </w:rPr>
            </w:pPr>
            <w:r>
              <w:rPr>
                <w:rFonts w:hAnsi="宋体" w:hint="eastAsia"/>
                <w:color w:val="000000"/>
                <w:sz w:val="24"/>
                <w:szCs w:val="24"/>
              </w:rPr>
              <w:t>本项目任务的实施将有助于我国电滑环检修及维护领域国产替代，增强产业链、供应链自主可控能力，</w:t>
            </w:r>
            <w:r w:rsidRPr="00A053D1">
              <w:rPr>
                <w:rFonts w:hAnsi="宋体" w:hint="eastAsia"/>
                <w:color w:val="000000"/>
                <w:sz w:val="24"/>
                <w:szCs w:val="24"/>
              </w:rPr>
              <w:t>对于提升我国海洋资源开发能力、保障国家能源安全、支撑海洋强国战略具有重要的意义。</w:t>
            </w:r>
          </w:p>
        </w:tc>
      </w:tr>
      <w:tr w:rsidR="00A053D1" w14:paraId="024BA73E" w14:textId="77777777" w:rsidTr="00A053D1">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27C10742" w14:textId="77777777" w:rsidR="00A053D1" w:rsidRDefault="00A053D1">
            <w:pPr>
              <w:jc w:val="center"/>
              <w:rPr>
                <w:sz w:val="24"/>
                <w:szCs w:val="24"/>
              </w:rPr>
            </w:pPr>
            <w:r>
              <w:rPr>
                <w:rFonts w:hAnsi="宋体" w:hint="eastAsia"/>
                <w:sz w:val="24"/>
                <w:szCs w:val="24"/>
              </w:rPr>
              <w:lastRenderedPageBreak/>
              <w:t>标准适用范围</w:t>
            </w:r>
          </w:p>
          <w:p w14:paraId="3340460B" w14:textId="77777777" w:rsidR="00A053D1" w:rsidRDefault="00A053D1">
            <w:pPr>
              <w:jc w:val="center"/>
              <w:rPr>
                <w:sz w:val="24"/>
                <w:szCs w:val="24"/>
              </w:rPr>
            </w:pPr>
            <w:r>
              <w:rPr>
                <w:rFonts w:hAnsi="宋体" w:hint="eastAsia"/>
                <w:sz w:val="24"/>
                <w:szCs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hideMark/>
          </w:tcPr>
          <w:p w14:paraId="43CBF062" w14:textId="77777777" w:rsidR="00A053D1" w:rsidRDefault="00A053D1">
            <w:pPr>
              <w:ind w:firstLineChars="200" w:firstLine="480"/>
              <w:rPr>
                <w:sz w:val="24"/>
                <w:szCs w:val="24"/>
              </w:rPr>
            </w:pPr>
            <w:r>
              <w:rPr>
                <w:rFonts w:hAnsi="宋体" w:hint="eastAsia"/>
                <w:sz w:val="24"/>
                <w:szCs w:val="24"/>
              </w:rPr>
              <w:t>本标准适用于固定式和浮动式单点系泊装置上电滑环的检修及维护，规定了单点系泊电滑环检修维护相关的安全、人员、设备、环境、管理要求。</w:t>
            </w:r>
          </w:p>
          <w:p w14:paraId="01D1B805" w14:textId="77777777" w:rsidR="00A053D1" w:rsidRDefault="00112928">
            <w:pPr>
              <w:ind w:firstLineChars="200" w:firstLine="480"/>
              <w:rPr>
                <w:sz w:val="24"/>
                <w:szCs w:val="24"/>
              </w:rPr>
            </w:pPr>
            <w:r>
              <w:rPr>
                <w:rFonts w:hAnsi="宋体" w:hint="eastAsia"/>
                <w:sz w:val="24"/>
                <w:szCs w:val="24"/>
              </w:rPr>
              <w:t>主要技术内容有</w:t>
            </w:r>
            <w:r w:rsidR="00A053D1">
              <w:rPr>
                <w:rFonts w:hAnsi="宋体" w:hint="eastAsia"/>
                <w:sz w:val="24"/>
                <w:szCs w:val="24"/>
              </w:rPr>
              <w:t>：</w:t>
            </w:r>
          </w:p>
          <w:p w14:paraId="658D582E" w14:textId="77777777" w:rsidR="00112928" w:rsidRDefault="00112928" w:rsidP="00BA1E76">
            <w:pPr>
              <w:pStyle w:val="1"/>
              <w:numPr>
                <w:ilvl w:val="0"/>
                <w:numId w:val="2"/>
              </w:numPr>
              <w:ind w:firstLineChars="0"/>
              <w:rPr>
                <w:sz w:val="24"/>
                <w:szCs w:val="24"/>
              </w:rPr>
            </w:pPr>
            <w:r>
              <w:rPr>
                <w:sz w:val="24"/>
                <w:szCs w:val="24"/>
              </w:rPr>
              <w:t>基本要求，</w:t>
            </w:r>
            <w:r w:rsidR="002A1DCB">
              <w:rPr>
                <w:rFonts w:hint="eastAsia"/>
                <w:sz w:val="24"/>
                <w:szCs w:val="24"/>
              </w:rPr>
              <w:t>检修大纲的制定，</w:t>
            </w:r>
            <w:r>
              <w:rPr>
                <w:sz w:val="24"/>
                <w:szCs w:val="24"/>
              </w:rPr>
              <w:t>包括检修及维护要求。</w:t>
            </w:r>
          </w:p>
          <w:p w14:paraId="7A7CB7AC" w14:textId="77777777" w:rsidR="00112928" w:rsidRDefault="00112928" w:rsidP="00BA1E76">
            <w:pPr>
              <w:pStyle w:val="1"/>
              <w:numPr>
                <w:ilvl w:val="0"/>
                <w:numId w:val="2"/>
              </w:numPr>
              <w:ind w:firstLineChars="0"/>
              <w:rPr>
                <w:sz w:val="24"/>
                <w:szCs w:val="24"/>
              </w:rPr>
            </w:pPr>
            <w:r>
              <w:rPr>
                <w:sz w:val="24"/>
                <w:szCs w:val="24"/>
              </w:rPr>
              <w:t>安全要求，包括人员</w:t>
            </w:r>
            <w:r w:rsidR="002A1DCB">
              <w:rPr>
                <w:rFonts w:hint="eastAsia"/>
                <w:sz w:val="24"/>
                <w:szCs w:val="24"/>
              </w:rPr>
              <w:t>、</w:t>
            </w:r>
            <w:r>
              <w:rPr>
                <w:sz w:val="24"/>
                <w:szCs w:val="24"/>
              </w:rPr>
              <w:t>基本要求、作业环境要求、作业要求、维护和检修安全、环境保护。</w:t>
            </w:r>
          </w:p>
          <w:p w14:paraId="1D9F45F6" w14:textId="77777777" w:rsidR="00A053D1" w:rsidRDefault="00112928" w:rsidP="00112928">
            <w:pPr>
              <w:pStyle w:val="1"/>
              <w:numPr>
                <w:ilvl w:val="0"/>
                <w:numId w:val="2"/>
              </w:numPr>
              <w:ind w:firstLineChars="0"/>
              <w:rPr>
                <w:sz w:val="24"/>
                <w:szCs w:val="24"/>
              </w:rPr>
            </w:pPr>
            <w:r>
              <w:rPr>
                <w:sz w:val="24"/>
                <w:szCs w:val="24"/>
              </w:rPr>
              <w:t>维护和检修要求，包括一般要求、检修维护人员要求、检修维护周期、检修维护计划和备品备件、检修维护和验收</w:t>
            </w:r>
            <w:r w:rsidR="002A1DCB">
              <w:rPr>
                <w:rFonts w:hint="eastAsia"/>
                <w:sz w:val="24"/>
                <w:szCs w:val="24"/>
              </w:rPr>
              <w:t>、检修维护数据资料归档要求等</w:t>
            </w:r>
            <w:r>
              <w:rPr>
                <w:sz w:val="24"/>
                <w:szCs w:val="24"/>
              </w:rPr>
              <w:t>。</w:t>
            </w:r>
          </w:p>
        </w:tc>
      </w:tr>
      <w:tr w:rsidR="00A053D1" w14:paraId="6A96CA6B" w14:textId="77777777" w:rsidTr="00A053D1">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2B5BA3D5" w14:textId="77777777" w:rsidR="00A053D1" w:rsidRDefault="00A053D1">
            <w:pPr>
              <w:widowControl/>
              <w:jc w:val="center"/>
              <w:rPr>
                <w:rFonts w:hAnsi="宋体"/>
                <w:sz w:val="24"/>
                <w:szCs w:val="24"/>
              </w:rPr>
            </w:pPr>
            <w:r>
              <w:rPr>
                <w:rFonts w:hAnsi="宋体" w:hint="eastAsia"/>
                <w:sz w:val="24"/>
                <w:szCs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hideMark/>
          </w:tcPr>
          <w:p w14:paraId="75A8DF98" w14:textId="77777777" w:rsidR="00A053D1" w:rsidRDefault="00A053D1" w:rsidP="00344B3A">
            <w:pPr>
              <w:ind w:firstLineChars="200" w:firstLine="480"/>
              <w:rPr>
                <w:rFonts w:ascii="黑体" w:eastAsia="黑体" w:hAnsi="宋体"/>
                <w:color w:val="000000"/>
                <w:sz w:val="24"/>
                <w:szCs w:val="24"/>
              </w:rPr>
            </w:pPr>
            <w:r>
              <w:rPr>
                <w:rFonts w:hAnsi="宋体" w:hint="eastAsia"/>
                <w:sz w:val="24"/>
                <w:szCs w:val="24"/>
              </w:rPr>
              <w:t>目前，国内的十余条FPSO的单点</w:t>
            </w:r>
            <w:r w:rsidR="00344B3A">
              <w:rPr>
                <w:rFonts w:hAnsi="宋体" w:hint="eastAsia"/>
                <w:sz w:val="24"/>
                <w:szCs w:val="24"/>
              </w:rPr>
              <w:t>系泊装置</w:t>
            </w:r>
            <w:r>
              <w:rPr>
                <w:rFonts w:hAnsi="宋体" w:hint="eastAsia"/>
                <w:sz w:val="24"/>
                <w:szCs w:val="24"/>
              </w:rPr>
              <w:t>虽然分别由APL、SOFEC、Bluewater、SBM</w:t>
            </w:r>
            <w:r w:rsidR="00344B3A">
              <w:rPr>
                <w:rFonts w:hAnsi="宋体" w:hint="eastAsia"/>
                <w:sz w:val="24"/>
                <w:szCs w:val="24"/>
              </w:rPr>
              <w:t>等公司</w:t>
            </w:r>
            <w:r>
              <w:rPr>
                <w:rFonts w:hAnsi="宋体" w:hint="eastAsia"/>
                <w:sz w:val="24"/>
                <w:szCs w:val="24"/>
              </w:rPr>
              <w:t>总体设计，但电滑环的制造产家最终是德国</w:t>
            </w:r>
            <w:proofErr w:type="spellStart"/>
            <w:r>
              <w:rPr>
                <w:rFonts w:hAnsi="宋体" w:hint="eastAsia"/>
                <w:sz w:val="24"/>
                <w:szCs w:val="24"/>
              </w:rPr>
              <w:t>Stemmann</w:t>
            </w:r>
            <w:proofErr w:type="spellEnd"/>
            <w:r>
              <w:rPr>
                <w:rFonts w:hAnsi="宋体" w:hint="eastAsia"/>
                <w:sz w:val="24"/>
                <w:szCs w:val="24"/>
              </w:rPr>
              <w:t>-Technik</w:t>
            </w:r>
            <w:r w:rsidR="00344B3A">
              <w:rPr>
                <w:rFonts w:hAnsi="宋体" w:hint="eastAsia"/>
                <w:sz w:val="24"/>
                <w:szCs w:val="24"/>
              </w:rPr>
              <w:t>公司或</w:t>
            </w:r>
            <w:r>
              <w:rPr>
                <w:rFonts w:hAnsi="宋体" w:hint="eastAsia"/>
                <w:sz w:val="24"/>
                <w:szCs w:val="24"/>
              </w:rPr>
              <w:t>美国MOOG公司。</w:t>
            </w:r>
            <w:r w:rsidR="00344B3A">
              <w:rPr>
                <w:rFonts w:hAnsi="宋体" w:hint="eastAsia"/>
                <w:sz w:val="24"/>
                <w:szCs w:val="24"/>
              </w:rPr>
              <w:t>制造商由于专利</w:t>
            </w:r>
            <w:r>
              <w:rPr>
                <w:rFonts w:hAnsi="宋体" w:hint="eastAsia"/>
                <w:sz w:val="24"/>
                <w:szCs w:val="24"/>
              </w:rPr>
              <w:t>保护</w:t>
            </w:r>
            <w:r w:rsidR="00344B3A">
              <w:rPr>
                <w:rFonts w:hAnsi="宋体" w:hint="eastAsia"/>
                <w:sz w:val="24"/>
                <w:szCs w:val="24"/>
              </w:rPr>
              <w:t>原因</w:t>
            </w:r>
            <w:r>
              <w:rPr>
                <w:rFonts w:hAnsi="宋体" w:hint="eastAsia"/>
                <w:sz w:val="24"/>
                <w:szCs w:val="24"/>
              </w:rPr>
              <w:t>不提供详细的资料，由于缺少详细的资料，</w:t>
            </w:r>
            <w:r w:rsidR="00344B3A">
              <w:rPr>
                <w:rFonts w:hAnsi="宋体" w:hint="eastAsia"/>
                <w:sz w:val="24"/>
                <w:szCs w:val="24"/>
              </w:rPr>
              <w:t>绝大部分</w:t>
            </w:r>
            <w:r>
              <w:rPr>
                <w:rFonts w:hAnsi="宋体" w:hint="eastAsia"/>
                <w:sz w:val="24"/>
                <w:szCs w:val="24"/>
              </w:rPr>
              <w:t>作业公司的电滑环都没有</w:t>
            </w:r>
            <w:r w:rsidR="00344B3A">
              <w:rPr>
                <w:rFonts w:hAnsi="宋体" w:hint="eastAsia"/>
                <w:sz w:val="24"/>
                <w:szCs w:val="24"/>
              </w:rPr>
              <w:t>基本</w:t>
            </w:r>
            <w:r>
              <w:rPr>
                <w:rFonts w:hAnsi="宋体" w:hint="eastAsia"/>
                <w:sz w:val="24"/>
                <w:szCs w:val="24"/>
              </w:rPr>
              <w:t>的</w:t>
            </w:r>
            <w:r w:rsidR="00344B3A">
              <w:rPr>
                <w:rFonts w:hAnsi="宋体" w:hint="eastAsia"/>
                <w:sz w:val="24"/>
                <w:szCs w:val="24"/>
              </w:rPr>
              <w:t>日常</w:t>
            </w:r>
            <w:r>
              <w:rPr>
                <w:rFonts w:hAnsi="宋体" w:hint="eastAsia"/>
                <w:sz w:val="24"/>
                <w:szCs w:val="24"/>
              </w:rPr>
              <w:t>维护，只有在出现故障时进行</w:t>
            </w:r>
            <w:r w:rsidR="00344B3A">
              <w:rPr>
                <w:rFonts w:hAnsi="宋体" w:hint="eastAsia"/>
                <w:sz w:val="24"/>
                <w:szCs w:val="24"/>
              </w:rPr>
              <w:t>抢救性</w:t>
            </w:r>
            <w:r>
              <w:rPr>
                <w:rFonts w:hAnsi="宋体" w:hint="eastAsia"/>
                <w:sz w:val="24"/>
                <w:szCs w:val="24"/>
              </w:rPr>
              <w:t>的维护和维修</w:t>
            </w:r>
            <w:r w:rsidR="00344B3A">
              <w:rPr>
                <w:rFonts w:hAnsi="宋体" w:hint="eastAsia"/>
                <w:sz w:val="24"/>
                <w:szCs w:val="24"/>
              </w:rPr>
              <w:t>。</w:t>
            </w:r>
            <w:r>
              <w:rPr>
                <w:rFonts w:hAnsi="宋体" w:hint="eastAsia"/>
                <w:sz w:val="24"/>
                <w:szCs w:val="24"/>
              </w:rPr>
              <w:t>在电滑环</w:t>
            </w:r>
            <w:r w:rsidR="00344B3A">
              <w:rPr>
                <w:rFonts w:hAnsi="宋体" w:hint="eastAsia"/>
                <w:sz w:val="24"/>
                <w:szCs w:val="24"/>
              </w:rPr>
              <w:t>发生</w:t>
            </w:r>
            <w:r>
              <w:rPr>
                <w:rFonts w:hAnsi="宋体" w:hint="eastAsia"/>
                <w:sz w:val="24"/>
                <w:szCs w:val="24"/>
              </w:rPr>
              <w:t>故障时，</w:t>
            </w:r>
            <w:r w:rsidR="00344B3A">
              <w:rPr>
                <w:rFonts w:hAnsi="宋体" w:hint="eastAsia"/>
                <w:sz w:val="24"/>
                <w:szCs w:val="24"/>
              </w:rPr>
              <w:t>制造商</w:t>
            </w:r>
            <w:r>
              <w:rPr>
                <w:rFonts w:hAnsi="宋体" w:hint="eastAsia"/>
                <w:sz w:val="24"/>
                <w:szCs w:val="24"/>
              </w:rPr>
              <w:t>常常要求回原厂</w:t>
            </w:r>
            <w:r>
              <w:rPr>
                <w:rFonts w:hAnsi="宋体" w:hint="eastAsia"/>
                <w:sz w:val="24"/>
                <w:szCs w:val="24"/>
              </w:rPr>
              <w:lastRenderedPageBreak/>
              <w:t>维修</w:t>
            </w:r>
            <w:r w:rsidR="00344B3A">
              <w:rPr>
                <w:rFonts w:hAnsi="宋体" w:hint="eastAsia"/>
                <w:sz w:val="24"/>
                <w:szCs w:val="24"/>
              </w:rPr>
              <w:t>，导致</w:t>
            </w:r>
            <w:r>
              <w:rPr>
                <w:rFonts w:hAnsi="宋体" w:hint="eastAsia"/>
                <w:sz w:val="24"/>
                <w:szCs w:val="24"/>
              </w:rPr>
              <w:t>维修期很长、</w:t>
            </w:r>
            <w:r w:rsidR="00344B3A">
              <w:rPr>
                <w:rFonts w:hAnsi="宋体" w:hint="eastAsia"/>
                <w:sz w:val="24"/>
                <w:szCs w:val="24"/>
              </w:rPr>
              <w:t>效率低且价格昂贵。国内应用的</w:t>
            </w:r>
            <w:r>
              <w:rPr>
                <w:rFonts w:hAnsi="宋体" w:hint="eastAsia"/>
                <w:sz w:val="24"/>
                <w:szCs w:val="24"/>
              </w:rPr>
              <w:t>电滑环产品一直被国外所垄断，对现役产品的检修和维护也依赖国外</w:t>
            </w:r>
            <w:r w:rsidR="00344B3A">
              <w:rPr>
                <w:rFonts w:hAnsi="宋体" w:hint="eastAsia"/>
                <w:sz w:val="24"/>
                <w:szCs w:val="24"/>
              </w:rPr>
              <w:t>制造商</w:t>
            </w:r>
            <w:r>
              <w:rPr>
                <w:rFonts w:hAnsi="宋体" w:hint="eastAsia"/>
                <w:sz w:val="24"/>
                <w:szCs w:val="24"/>
              </w:rPr>
              <w:t>，国内没有统一的检修维护标准，导致多数电滑环得不到有效维护，影响运行安全，本标准的制定将填补国内在该领域的空白。</w:t>
            </w:r>
          </w:p>
        </w:tc>
      </w:tr>
      <w:tr w:rsidR="00A053D1" w14:paraId="4FA8623A" w14:textId="77777777" w:rsidTr="00A053D1">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35E062FB" w14:textId="77777777" w:rsidR="00A053D1" w:rsidRDefault="00A053D1">
            <w:pPr>
              <w:widowControl/>
              <w:jc w:val="center"/>
              <w:rPr>
                <w:rFonts w:hAnsi="宋体"/>
                <w:sz w:val="24"/>
                <w:szCs w:val="24"/>
              </w:rPr>
            </w:pPr>
            <w:r>
              <w:rPr>
                <w:rFonts w:hAnsi="宋体" w:hint="eastAsia"/>
                <w:sz w:val="24"/>
                <w:szCs w:val="24"/>
              </w:rPr>
              <w:lastRenderedPageBreak/>
              <w:t>技术基础及</w:t>
            </w:r>
          </w:p>
          <w:p w14:paraId="7C42178A" w14:textId="77777777" w:rsidR="00A053D1" w:rsidRDefault="00A053D1">
            <w:pPr>
              <w:widowControl/>
              <w:jc w:val="center"/>
              <w:rPr>
                <w:rFonts w:hAnsi="宋体"/>
                <w:sz w:val="24"/>
                <w:szCs w:val="24"/>
              </w:rPr>
            </w:pPr>
            <w:r>
              <w:rPr>
                <w:rFonts w:hAnsi="宋体" w:hint="eastAsia"/>
                <w:sz w:val="24"/>
                <w:szCs w:val="24"/>
              </w:rPr>
              <w:t>研究团队</w:t>
            </w:r>
          </w:p>
        </w:tc>
        <w:tc>
          <w:tcPr>
            <w:tcW w:w="7210" w:type="dxa"/>
            <w:gridSpan w:val="6"/>
            <w:tcBorders>
              <w:top w:val="single" w:sz="4" w:space="0" w:color="auto"/>
              <w:left w:val="single" w:sz="4" w:space="0" w:color="auto"/>
              <w:bottom w:val="single" w:sz="4" w:space="0" w:color="auto"/>
              <w:right w:val="single" w:sz="4" w:space="0" w:color="auto"/>
            </w:tcBorders>
            <w:hideMark/>
          </w:tcPr>
          <w:p w14:paraId="0E8DF99B" w14:textId="77777777" w:rsidR="00A053D1" w:rsidRDefault="00A053D1">
            <w:pPr>
              <w:ind w:firstLineChars="200" w:firstLine="480"/>
              <w:rPr>
                <w:sz w:val="24"/>
                <w:szCs w:val="24"/>
              </w:rPr>
            </w:pPr>
            <w:r>
              <w:rPr>
                <w:rFonts w:hAnsi="宋体" w:hint="eastAsia"/>
                <w:sz w:val="24"/>
                <w:szCs w:val="24"/>
              </w:rPr>
              <w:t>目前，中海油能源发展股份有限公司采油服务分公司生产技术服务公司系泊业务中心承担着中海油单点</w:t>
            </w:r>
            <w:r w:rsidR="00344B3A">
              <w:rPr>
                <w:rFonts w:hAnsi="宋体" w:hint="eastAsia"/>
                <w:sz w:val="24"/>
                <w:szCs w:val="24"/>
              </w:rPr>
              <w:t>系泊装置</w:t>
            </w:r>
            <w:r>
              <w:rPr>
                <w:rFonts w:hAnsi="宋体" w:hint="eastAsia"/>
                <w:sz w:val="24"/>
                <w:szCs w:val="24"/>
              </w:rPr>
              <w:t>的维修保养技术支持工作，对</w:t>
            </w:r>
            <w:r w:rsidR="00344B3A">
              <w:rPr>
                <w:rFonts w:hAnsi="宋体" w:hint="eastAsia"/>
                <w:sz w:val="24"/>
                <w:szCs w:val="24"/>
              </w:rPr>
              <w:t>中</w:t>
            </w:r>
            <w:r>
              <w:rPr>
                <w:rFonts w:hAnsi="宋体" w:hint="eastAsia"/>
                <w:sz w:val="24"/>
                <w:szCs w:val="24"/>
              </w:rPr>
              <w:t>海油</w:t>
            </w:r>
            <w:r w:rsidR="00344B3A">
              <w:rPr>
                <w:rFonts w:hAnsi="宋体" w:hint="eastAsia"/>
                <w:sz w:val="24"/>
                <w:szCs w:val="24"/>
              </w:rPr>
              <w:t>集团</w:t>
            </w:r>
            <w:r>
              <w:rPr>
                <w:rFonts w:hAnsi="宋体" w:hint="eastAsia"/>
                <w:sz w:val="24"/>
                <w:szCs w:val="24"/>
              </w:rPr>
              <w:t>内所有</w:t>
            </w:r>
            <w:r w:rsidR="00344B3A">
              <w:rPr>
                <w:rFonts w:hAnsi="宋体" w:hint="eastAsia"/>
                <w:sz w:val="24"/>
                <w:szCs w:val="24"/>
              </w:rPr>
              <w:t>电滑环</w:t>
            </w:r>
            <w:r>
              <w:rPr>
                <w:rFonts w:hAnsi="宋体" w:hint="eastAsia"/>
                <w:sz w:val="24"/>
                <w:szCs w:val="24"/>
              </w:rPr>
              <w:t>的形式都非常熟识，对这些</w:t>
            </w:r>
            <w:r w:rsidR="00344B3A">
              <w:rPr>
                <w:rFonts w:hAnsi="宋体" w:hint="eastAsia"/>
                <w:sz w:val="24"/>
                <w:szCs w:val="24"/>
              </w:rPr>
              <w:t>滑环的维护保养具备</w:t>
            </w:r>
            <w:r>
              <w:rPr>
                <w:rFonts w:hAnsi="宋体" w:hint="eastAsia"/>
                <w:sz w:val="24"/>
                <w:szCs w:val="24"/>
              </w:rPr>
              <w:t>超过30年的</w:t>
            </w:r>
            <w:r w:rsidR="00344B3A">
              <w:rPr>
                <w:rFonts w:hAnsi="宋体" w:hint="eastAsia"/>
                <w:sz w:val="24"/>
                <w:szCs w:val="24"/>
              </w:rPr>
              <w:t>实际工程</w:t>
            </w:r>
            <w:r>
              <w:rPr>
                <w:rFonts w:hAnsi="宋体" w:hint="eastAsia"/>
                <w:sz w:val="24"/>
                <w:szCs w:val="24"/>
              </w:rPr>
              <w:t>经验。</w:t>
            </w:r>
          </w:p>
          <w:p w14:paraId="77AD5525" w14:textId="77777777" w:rsidR="00A053D1" w:rsidRDefault="00A053D1">
            <w:pPr>
              <w:ind w:firstLineChars="200" w:firstLine="480"/>
              <w:rPr>
                <w:sz w:val="24"/>
                <w:szCs w:val="24"/>
              </w:rPr>
            </w:pPr>
            <w:r>
              <w:rPr>
                <w:rFonts w:hAnsi="宋体" w:hint="eastAsia"/>
                <w:sz w:val="24"/>
                <w:szCs w:val="24"/>
              </w:rPr>
              <w:t>目前</w:t>
            </w:r>
            <w:r w:rsidR="00344B3A">
              <w:rPr>
                <w:rFonts w:hAnsi="宋体" w:hint="eastAsia"/>
                <w:sz w:val="24"/>
                <w:szCs w:val="24"/>
              </w:rPr>
              <w:t>，中国船舶集团有限公司第七二三研究所和</w:t>
            </w:r>
            <w:proofErr w:type="gramStart"/>
            <w:r>
              <w:rPr>
                <w:rFonts w:hAnsi="宋体" w:hint="eastAsia"/>
                <w:sz w:val="24"/>
                <w:szCs w:val="24"/>
              </w:rPr>
              <w:t>扬州海</w:t>
            </w:r>
            <w:proofErr w:type="gramEnd"/>
            <w:r>
              <w:rPr>
                <w:rFonts w:hAnsi="宋体" w:hint="eastAsia"/>
                <w:sz w:val="24"/>
                <w:szCs w:val="24"/>
              </w:rPr>
              <w:t>通电子有限公司已突破了</w:t>
            </w:r>
            <w:r w:rsidR="003B6E59">
              <w:rPr>
                <w:rFonts w:hAnsi="宋体" w:hint="eastAsia"/>
                <w:sz w:val="24"/>
                <w:szCs w:val="24"/>
              </w:rPr>
              <w:t>国产</w:t>
            </w:r>
            <w:r>
              <w:rPr>
                <w:rFonts w:hAnsi="宋体" w:hint="eastAsia"/>
                <w:sz w:val="24"/>
                <w:szCs w:val="24"/>
              </w:rPr>
              <w:t>单点系泊电滑环产品的相关研制技术并完成了样机研制，制定了电滑环产品和针对该产品检修维护要求的企业标准</w:t>
            </w:r>
            <w:r w:rsidR="005A0A5C">
              <w:rPr>
                <w:rFonts w:hAnsi="宋体" w:hint="eastAsia"/>
                <w:sz w:val="24"/>
                <w:szCs w:val="24"/>
              </w:rPr>
              <w:t>。</w:t>
            </w:r>
            <w:r>
              <w:rPr>
                <w:rFonts w:hAnsi="宋体" w:hint="eastAsia"/>
                <w:sz w:val="24"/>
                <w:szCs w:val="24"/>
              </w:rPr>
              <w:t>该单位同时也是风力发电机组变</w:t>
            </w:r>
            <w:proofErr w:type="gramStart"/>
            <w:r>
              <w:rPr>
                <w:rFonts w:hAnsi="宋体" w:hint="eastAsia"/>
                <w:sz w:val="24"/>
                <w:szCs w:val="24"/>
              </w:rPr>
              <w:t>桨滑环行业</w:t>
            </w:r>
            <w:proofErr w:type="gramEnd"/>
            <w:r>
              <w:rPr>
                <w:rFonts w:hAnsi="宋体" w:hint="eastAsia"/>
                <w:sz w:val="24"/>
                <w:szCs w:val="24"/>
              </w:rPr>
              <w:t>标准（NB/T 10213-2019）</w:t>
            </w:r>
            <w:r w:rsidR="005A0A5C">
              <w:rPr>
                <w:rFonts w:hAnsi="宋体" w:hint="eastAsia"/>
                <w:sz w:val="24"/>
                <w:szCs w:val="24"/>
              </w:rPr>
              <w:t>的</w:t>
            </w:r>
            <w:r>
              <w:rPr>
                <w:rFonts w:hAnsi="宋体" w:hint="eastAsia"/>
                <w:sz w:val="24"/>
                <w:szCs w:val="24"/>
              </w:rPr>
              <w:t>起草单位。</w:t>
            </w:r>
          </w:p>
        </w:tc>
      </w:tr>
      <w:tr w:rsidR="00A053D1" w14:paraId="3256741E" w14:textId="77777777" w:rsidTr="00112928">
        <w:trPr>
          <w:trHeight w:val="241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09CD3998" w14:textId="77777777" w:rsidR="00A053D1" w:rsidRDefault="00A053D1">
            <w:pPr>
              <w:jc w:val="center"/>
              <w:rPr>
                <w:rFonts w:hAnsi="宋体"/>
                <w:sz w:val="24"/>
                <w:szCs w:val="24"/>
              </w:rPr>
            </w:pPr>
            <w:r>
              <w:rPr>
                <w:rFonts w:hAnsi="宋体" w:hint="eastAsia"/>
                <w:sz w:val="24"/>
                <w:szCs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hideMark/>
          </w:tcPr>
          <w:p w14:paraId="21272CA0" w14:textId="77777777" w:rsidR="00A053D1" w:rsidRDefault="00A053D1">
            <w:pPr>
              <w:wordWrap w:val="0"/>
              <w:jc w:val="right"/>
              <w:rPr>
                <w:sz w:val="24"/>
                <w:szCs w:val="24"/>
              </w:rPr>
            </w:pPr>
            <w:r>
              <w:rPr>
                <w:rFonts w:hAnsi="宋体" w:hint="eastAsia"/>
                <w:sz w:val="24"/>
                <w:szCs w:val="24"/>
              </w:rPr>
              <w:t>（盖章）</w:t>
            </w:r>
            <w:r>
              <w:rPr>
                <w:rFonts w:hint="eastAsia"/>
                <w:sz w:val="24"/>
                <w:szCs w:val="24"/>
              </w:rPr>
              <w:t xml:space="preserve"> </w:t>
            </w:r>
            <w:r>
              <w:rPr>
                <w:rFonts w:hAnsi="宋体" w:hint="eastAsia"/>
                <w:sz w:val="24"/>
                <w:szCs w:val="24"/>
              </w:rPr>
              <w:t xml:space="preserve">                                         </w:t>
            </w:r>
          </w:p>
          <w:p w14:paraId="76E7B6A3" w14:textId="77777777" w:rsidR="00A053D1" w:rsidRDefault="00A053D1">
            <w:pPr>
              <w:jc w:val="right"/>
              <w:rPr>
                <w:rFonts w:ascii="黑体" w:eastAsia="黑体" w:hAnsi="宋体"/>
                <w:color w:val="000000"/>
                <w:sz w:val="24"/>
                <w:szCs w:val="24"/>
              </w:rPr>
            </w:pPr>
            <w:r>
              <w:rPr>
                <w:rFonts w:hAnsi="宋体" w:hint="eastAsia"/>
                <w:sz w:val="24"/>
                <w:szCs w:val="24"/>
              </w:rPr>
              <w:t>年</w:t>
            </w:r>
            <w:r>
              <w:rPr>
                <w:rFonts w:hint="eastAsia"/>
                <w:sz w:val="24"/>
                <w:szCs w:val="24"/>
              </w:rPr>
              <w:t xml:space="preserve"> </w:t>
            </w:r>
            <w:r>
              <w:rPr>
                <w:rFonts w:hAnsi="宋体" w:hint="eastAsia"/>
                <w:sz w:val="24"/>
                <w:szCs w:val="24"/>
              </w:rPr>
              <w:t xml:space="preserve">  月</w:t>
            </w:r>
            <w:r>
              <w:rPr>
                <w:rFonts w:hint="eastAsia"/>
                <w:sz w:val="24"/>
                <w:szCs w:val="24"/>
              </w:rPr>
              <w:t xml:space="preserve"> </w:t>
            </w:r>
            <w:r>
              <w:rPr>
                <w:rFonts w:hAnsi="宋体" w:hint="eastAsia"/>
                <w:sz w:val="24"/>
                <w:szCs w:val="24"/>
              </w:rPr>
              <w:t xml:space="preserve">  日</w:t>
            </w:r>
          </w:p>
        </w:tc>
      </w:tr>
      <w:tr w:rsidR="00A053D1" w14:paraId="181E3FC2" w14:textId="77777777" w:rsidTr="00A053D1">
        <w:trPr>
          <w:trHeight w:val="189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39B161C4" w14:textId="77777777" w:rsidR="00A053D1" w:rsidRDefault="00A053D1">
            <w:pPr>
              <w:jc w:val="center"/>
              <w:rPr>
                <w:sz w:val="24"/>
                <w:szCs w:val="24"/>
              </w:rPr>
            </w:pPr>
            <w:r>
              <w:rPr>
                <w:rFonts w:hAnsi="宋体" w:hint="eastAsia"/>
                <w:sz w:val="24"/>
                <w:szCs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14:paraId="65005EE3" w14:textId="77777777" w:rsidR="00A053D1" w:rsidRDefault="00A053D1">
            <w:pPr>
              <w:wordWrap w:val="0"/>
              <w:jc w:val="right"/>
              <w:rPr>
                <w:sz w:val="24"/>
                <w:szCs w:val="24"/>
              </w:rPr>
            </w:pPr>
            <w:r>
              <w:rPr>
                <w:rFonts w:hAnsi="宋体" w:hint="eastAsia"/>
                <w:sz w:val="24"/>
                <w:szCs w:val="24"/>
              </w:rPr>
              <w:t>（签名、盖章）</w:t>
            </w:r>
            <w:r>
              <w:rPr>
                <w:rFonts w:hint="eastAsia"/>
                <w:sz w:val="24"/>
                <w:szCs w:val="24"/>
              </w:rPr>
              <w:t xml:space="preserve"> </w:t>
            </w:r>
            <w:r>
              <w:rPr>
                <w:rFonts w:hAnsi="宋体" w:hint="eastAsia"/>
                <w:sz w:val="24"/>
                <w:szCs w:val="24"/>
              </w:rPr>
              <w:t xml:space="preserve">    </w:t>
            </w:r>
          </w:p>
          <w:p w14:paraId="5A451DA1" w14:textId="77777777" w:rsidR="00A053D1" w:rsidRDefault="00A053D1">
            <w:pPr>
              <w:jc w:val="right"/>
              <w:rPr>
                <w:sz w:val="24"/>
                <w:szCs w:val="24"/>
              </w:rPr>
            </w:pPr>
          </w:p>
          <w:p w14:paraId="288E8A4C" w14:textId="77777777" w:rsidR="00A053D1" w:rsidRDefault="00A053D1">
            <w:pPr>
              <w:jc w:val="right"/>
              <w:rPr>
                <w:sz w:val="24"/>
                <w:szCs w:val="24"/>
              </w:rPr>
            </w:pPr>
          </w:p>
          <w:p w14:paraId="7F5C5328" w14:textId="77777777" w:rsidR="00A053D1" w:rsidRDefault="00A053D1">
            <w:pPr>
              <w:jc w:val="right"/>
              <w:rPr>
                <w:sz w:val="24"/>
                <w:szCs w:val="24"/>
              </w:rPr>
            </w:pPr>
            <w:r>
              <w:rPr>
                <w:rFonts w:hAnsi="宋体" w:hint="eastAsia"/>
                <w:sz w:val="24"/>
                <w:szCs w:val="24"/>
              </w:rPr>
              <w:t>年</w:t>
            </w:r>
            <w:r>
              <w:rPr>
                <w:rFonts w:hint="eastAsia"/>
                <w:sz w:val="24"/>
                <w:szCs w:val="24"/>
              </w:rPr>
              <w:t xml:space="preserve"> </w:t>
            </w:r>
            <w:r>
              <w:rPr>
                <w:rFonts w:hAnsi="宋体" w:hint="eastAsia"/>
                <w:sz w:val="24"/>
                <w:szCs w:val="24"/>
              </w:rPr>
              <w:t xml:space="preserve">  月</w:t>
            </w:r>
            <w:r>
              <w:rPr>
                <w:rFonts w:hint="eastAsia"/>
                <w:sz w:val="24"/>
                <w:szCs w:val="24"/>
              </w:rPr>
              <w:t xml:space="preserve"> </w:t>
            </w:r>
            <w:r>
              <w:rPr>
                <w:rFonts w:hAnsi="宋体" w:hint="eastAsia"/>
                <w:sz w:val="24"/>
                <w:szCs w:val="24"/>
              </w:rPr>
              <w:t xml:space="preserve">  日</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13EF25A9" w14:textId="77777777" w:rsidR="00A053D1" w:rsidRDefault="00A053D1">
            <w:pPr>
              <w:jc w:val="center"/>
              <w:rPr>
                <w:sz w:val="24"/>
                <w:szCs w:val="24"/>
              </w:rPr>
            </w:pPr>
            <w:r>
              <w:rPr>
                <w:rFonts w:hAnsi="宋体" w:hint="eastAsia"/>
                <w:sz w:val="24"/>
                <w:szCs w:val="24"/>
              </w:rPr>
              <w:t>中国造船工程学</w:t>
            </w:r>
            <w:proofErr w:type="gramStart"/>
            <w:r>
              <w:rPr>
                <w:rFonts w:hAnsi="宋体" w:hint="eastAsia"/>
                <w:sz w:val="24"/>
                <w:szCs w:val="24"/>
              </w:rPr>
              <w:t>会意见</w:t>
            </w:r>
            <w:proofErr w:type="gramEnd"/>
          </w:p>
        </w:tc>
        <w:tc>
          <w:tcPr>
            <w:tcW w:w="2674" w:type="dxa"/>
            <w:tcBorders>
              <w:top w:val="single" w:sz="4" w:space="0" w:color="auto"/>
              <w:left w:val="single" w:sz="4" w:space="0" w:color="auto"/>
              <w:bottom w:val="single" w:sz="4" w:space="0" w:color="auto"/>
              <w:right w:val="single" w:sz="4" w:space="0" w:color="auto"/>
            </w:tcBorders>
            <w:vAlign w:val="bottom"/>
          </w:tcPr>
          <w:p w14:paraId="58848F3F" w14:textId="77777777" w:rsidR="00A053D1" w:rsidRDefault="00A053D1">
            <w:pPr>
              <w:wordWrap w:val="0"/>
              <w:jc w:val="right"/>
              <w:rPr>
                <w:sz w:val="24"/>
                <w:szCs w:val="24"/>
              </w:rPr>
            </w:pPr>
            <w:r>
              <w:rPr>
                <w:rFonts w:hAnsi="宋体" w:hint="eastAsia"/>
                <w:sz w:val="24"/>
                <w:szCs w:val="24"/>
              </w:rPr>
              <w:t>（签名、盖章）</w:t>
            </w:r>
            <w:r>
              <w:rPr>
                <w:rFonts w:hint="eastAsia"/>
                <w:sz w:val="24"/>
                <w:szCs w:val="24"/>
              </w:rPr>
              <w:t xml:space="preserve"> </w:t>
            </w:r>
            <w:r>
              <w:rPr>
                <w:rFonts w:hAnsi="宋体" w:hint="eastAsia"/>
                <w:sz w:val="24"/>
                <w:szCs w:val="24"/>
              </w:rPr>
              <w:t xml:space="preserve">            </w:t>
            </w:r>
          </w:p>
          <w:p w14:paraId="70784F55" w14:textId="77777777" w:rsidR="00A053D1" w:rsidRDefault="00A053D1">
            <w:pPr>
              <w:jc w:val="right"/>
              <w:rPr>
                <w:sz w:val="24"/>
                <w:szCs w:val="24"/>
              </w:rPr>
            </w:pPr>
          </w:p>
          <w:p w14:paraId="52885BDA" w14:textId="77777777" w:rsidR="00A053D1" w:rsidRDefault="00A053D1">
            <w:pPr>
              <w:jc w:val="right"/>
              <w:rPr>
                <w:sz w:val="24"/>
                <w:szCs w:val="24"/>
              </w:rPr>
            </w:pPr>
          </w:p>
          <w:p w14:paraId="54388A4B" w14:textId="77777777" w:rsidR="00A053D1" w:rsidRDefault="00A053D1">
            <w:pPr>
              <w:jc w:val="right"/>
              <w:rPr>
                <w:sz w:val="24"/>
                <w:szCs w:val="24"/>
              </w:rPr>
            </w:pPr>
            <w:r>
              <w:rPr>
                <w:rFonts w:hAnsi="宋体" w:hint="eastAsia"/>
                <w:sz w:val="24"/>
                <w:szCs w:val="24"/>
              </w:rPr>
              <w:t>年</w:t>
            </w:r>
            <w:r>
              <w:rPr>
                <w:rFonts w:hint="eastAsia"/>
                <w:sz w:val="24"/>
                <w:szCs w:val="24"/>
              </w:rPr>
              <w:t xml:space="preserve"> </w:t>
            </w:r>
            <w:r>
              <w:rPr>
                <w:rFonts w:hAnsi="宋体" w:hint="eastAsia"/>
                <w:sz w:val="24"/>
                <w:szCs w:val="24"/>
              </w:rPr>
              <w:t xml:space="preserve">  月</w:t>
            </w:r>
            <w:r>
              <w:rPr>
                <w:rFonts w:hint="eastAsia"/>
                <w:sz w:val="24"/>
                <w:szCs w:val="24"/>
              </w:rPr>
              <w:t xml:space="preserve"> </w:t>
            </w:r>
            <w:r>
              <w:rPr>
                <w:rFonts w:hAnsi="宋体" w:hint="eastAsia"/>
                <w:sz w:val="24"/>
                <w:szCs w:val="24"/>
              </w:rPr>
              <w:t xml:space="preserve">  日</w:t>
            </w:r>
          </w:p>
        </w:tc>
      </w:tr>
    </w:tbl>
    <w:p w14:paraId="5B80A727" w14:textId="77777777" w:rsidR="00A053D1" w:rsidRDefault="00A053D1" w:rsidP="00A053D1">
      <w:pPr>
        <w:jc w:val="left"/>
      </w:pPr>
      <w:r>
        <w:rPr>
          <w:rFonts w:hAnsi="宋体" w:hint="eastAsia"/>
        </w:rPr>
        <w:t>注：如本表空间不够，可另附页。</w:t>
      </w:r>
    </w:p>
    <w:p w14:paraId="71996D6A" w14:textId="77777777" w:rsidR="009D582A" w:rsidRPr="00A053D1" w:rsidRDefault="009D582A"/>
    <w:sectPr w:rsidR="009D582A" w:rsidRPr="00A053D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C211A" w14:textId="77777777" w:rsidR="00BC4B12" w:rsidRDefault="00BC4B12" w:rsidP="00112928">
      <w:r>
        <w:separator/>
      </w:r>
    </w:p>
  </w:endnote>
  <w:endnote w:type="continuationSeparator" w:id="0">
    <w:p w14:paraId="07FE1255" w14:textId="77777777" w:rsidR="00BC4B12" w:rsidRDefault="00BC4B12" w:rsidP="00112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863197"/>
      <w:docPartObj>
        <w:docPartGallery w:val="Page Numbers (Bottom of Page)"/>
        <w:docPartUnique/>
      </w:docPartObj>
    </w:sdtPr>
    <w:sdtContent>
      <w:p w14:paraId="69D4AF43" w14:textId="77777777" w:rsidR="00112928" w:rsidRDefault="00112928">
        <w:pPr>
          <w:pStyle w:val="a6"/>
          <w:jc w:val="center"/>
        </w:pPr>
        <w:r>
          <w:fldChar w:fldCharType="begin"/>
        </w:r>
        <w:r>
          <w:instrText>PAGE   \* MERGEFORMAT</w:instrText>
        </w:r>
        <w:r>
          <w:fldChar w:fldCharType="separate"/>
        </w:r>
        <w:r w:rsidR="002A1DCB" w:rsidRPr="002A1DCB">
          <w:rPr>
            <w:noProof/>
            <w:lang w:val="zh-CN"/>
          </w:rPr>
          <w:t>2</w:t>
        </w:r>
        <w:r>
          <w:fldChar w:fldCharType="end"/>
        </w:r>
      </w:p>
    </w:sdtContent>
  </w:sdt>
  <w:p w14:paraId="1F547B14" w14:textId="77777777" w:rsidR="00112928" w:rsidRDefault="0011292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45A7A" w14:textId="77777777" w:rsidR="00BC4B12" w:rsidRDefault="00BC4B12" w:rsidP="00112928">
      <w:r>
        <w:separator/>
      </w:r>
    </w:p>
  </w:footnote>
  <w:footnote w:type="continuationSeparator" w:id="0">
    <w:p w14:paraId="48937F39" w14:textId="77777777" w:rsidR="00BC4B12" w:rsidRDefault="00BC4B12" w:rsidP="00112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60F58"/>
    <w:multiLevelType w:val="multilevel"/>
    <w:tmpl w:val="CA3A8972"/>
    <w:lvl w:ilvl="0">
      <w:start w:val="1"/>
      <w:numFmt w:val="decimal"/>
      <w:lvlText w:val="%1."/>
      <w:lvlJc w:val="left"/>
      <w:pPr>
        <w:ind w:left="840" w:hanging="360"/>
      </w:pPr>
      <w:rPr>
        <w:rFonts w:ascii="Times New Roman" w:hAnsi="Times New Roman" w:cs="Times New Roman" w:hint="default"/>
      </w:rPr>
    </w:lvl>
    <w:lvl w:ilvl="1">
      <w:start w:val="1"/>
      <w:numFmt w:val="lowerLetter"/>
      <w:lvlText w:val="%2)"/>
      <w:lvlJc w:val="left"/>
      <w:pPr>
        <w:ind w:left="1360" w:hanging="440"/>
      </w:pPr>
      <w:rPr>
        <w:rFonts w:ascii="Times New Roman" w:hAnsi="Times New Roman" w:cs="Times New Roman" w:hint="default"/>
      </w:rPr>
    </w:lvl>
    <w:lvl w:ilvl="2">
      <w:start w:val="1"/>
      <w:numFmt w:val="lowerRoman"/>
      <w:lvlText w:val="%3."/>
      <w:lvlJc w:val="right"/>
      <w:pPr>
        <w:ind w:left="1800" w:hanging="440"/>
      </w:pPr>
      <w:rPr>
        <w:rFonts w:ascii="Times New Roman" w:hAnsi="Times New Roman" w:cs="Times New Roman" w:hint="default"/>
      </w:rPr>
    </w:lvl>
    <w:lvl w:ilvl="3">
      <w:start w:val="1"/>
      <w:numFmt w:val="decimal"/>
      <w:lvlText w:val="%4."/>
      <w:lvlJc w:val="left"/>
      <w:pPr>
        <w:ind w:left="2240" w:hanging="440"/>
      </w:pPr>
      <w:rPr>
        <w:rFonts w:ascii="Times New Roman" w:hAnsi="Times New Roman" w:cs="Times New Roman" w:hint="default"/>
      </w:rPr>
    </w:lvl>
    <w:lvl w:ilvl="4">
      <w:start w:val="1"/>
      <w:numFmt w:val="lowerLetter"/>
      <w:lvlText w:val="%5)"/>
      <w:lvlJc w:val="left"/>
      <w:pPr>
        <w:ind w:left="2680" w:hanging="440"/>
      </w:pPr>
      <w:rPr>
        <w:rFonts w:ascii="Times New Roman" w:hAnsi="Times New Roman" w:cs="Times New Roman" w:hint="default"/>
      </w:rPr>
    </w:lvl>
    <w:lvl w:ilvl="5">
      <w:start w:val="1"/>
      <w:numFmt w:val="lowerRoman"/>
      <w:lvlText w:val="%6."/>
      <w:lvlJc w:val="right"/>
      <w:pPr>
        <w:ind w:left="3120" w:hanging="440"/>
      </w:pPr>
      <w:rPr>
        <w:rFonts w:ascii="Times New Roman" w:hAnsi="Times New Roman" w:cs="Times New Roman" w:hint="default"/>
      </w:rPr>
    </w:lvl>
    <w:lvl w:ilvl="6">
      <w:start w:val="1"/>
      <w:numFmt w:val="decimal"/>
      <w:lvlText w:val="%7."/>
      <w:lvlJc w:val="left"/>
      <w:pPr>
        <w:ind w:left="3560" w:hanging="440"/>
      </w:pPr>
      <w:rPr>
        <w:rFonts w:ascii="Times New Roman" w:hAnsi="Times New Roman" w:cs="Times New Roman" w:hint="default"/>
      </w:rPr>
    </w:lvl>
    <w:lvl w:ilvl="7">
      <w:start w:val="1"/>
      <w:numFmt w:val="lowerLetter"/>
      <w:lvlText w:val="%8)"/>
      <w:lvlJc w:val="left"/>
      <w:pPr>
        <w:ind w:left="4000" w:hanging="440"/>
      </w:pPr>
      <w:rPr>
        <w:rFonts w:ascii="Times New Roman" w:hAnsi="Times New Roman" w:cs="Times New Roman" w:hint="default"/>
      </w:rPr>
    </w:lvl>
    <w:lvl w:ilvl="8">
      <w:start w:val="1"/>
      <w:numFmt w:val="lowerRoman"/>
      <w:lvlText w:val="%9."/>
      <w:lvlJc w:val="right"/>
      <w:pPr>
        <w:ind w:left="4440" w:hanging="440"/>
      </w:pPr>
      <w:rPr>
        <w:rFonts w:ascii="Times New Roman" w:hAnsi="Times New Roman" w:cs="Times New Roman" w:hint="default"/>
      </w:rPr>
    </w:lvl>
  </w:abstractNum>
  <w:abstractNum w:abstractNumId="1" w15:restartNumberingAfterBreak="0">
    <w:nsid w:val="2B01702E"/>
    <w:multiLevelType w:val="multilevel"/>
    <w:tmpl w:val="CCDA4336"/>
    <w:lvl w:ilvl="0">
      <w:start w:val="1"/>
      <w:numFmt w:val="decimal"/>
      <w:lvlText w:val="%1."/>
      <w:lvlJc w:val="left"/>
      <w:pPr>
        <w:ind w:left="840" w:hanging="360"/>
      </w:pPr>
      <w:rPr>
        <w:rFonts w:ascii="Times New Roman" w:hAnsi="Times New Roman" w:cs="Times New Roman" w:hint="default"/>
      </w:rPr>
    </w:lvl>
    <w:lvl w:ilvl="1">
      <w:start w:val="1"/>
      <w:numFmt w:val="lowerLetter"/>
      <w:lvlText w:val="%2)"/>
      <w:lvlJc w:val="left"/>
      <w:pPr>
        <w:ind w:left="1360" w:hanging="440"/>
      </w:pPr>
      <w:rPr>
        <w:rFonts w:ascii="Times New Roman" w:hAnsi="Times New Roman" w:cs="Times New Roman" w:hint="default"/>
      </w:rPr>
    </w:lvl>
    <w:lvl w:ilvl="2">
      <w:start w:val="1"/>
      <w:numFmt w:val="lowerRoman"/>
      <w:lvlText w:val="%3."/>
      <w:lvlJc w:val="right"/>
      <w:pPr>
        <w:ind w:left="1800" w:hanging="440"/>
      </w:pPr>
      <w:rPr>
        <w:rFonts w:ascii="Times New Roman" w:hAnsi="Times New Roman" w:cs="Times New Roman" w:hint="default"/>
      </w:rPr>
    </w:lvl>
    <w:lvl w:ilvl="3">
      <w:start w:val="1"/>
      <w:numFmt w:val="decimal"/>
      <w:lvlText w:val="%4."/>
      <w:lvlJc w:val="left"/>
      <w:pPr>
        <w:ind w:left="2240" w:hanging="440"/>
      </w:pPr>
      <w:rPr>
        <w:rFonts w:ascii="Times New Roman" w:hAnsi="Times New Roman" w:cs="Times New Roman" w:hint="default"/>
      </w:rPr>
    </w:lvl>
    <w:lvl w:ilvl="4">
      <w:start w:val="1"/>
      <w:numFmt w:val="lowerLetter"/>
      <w:lvlText w:val="%5)"/>
      <w:lvlJc w:val="left"/>
      <w:pPr>
        <w:ind w:left="2680" w:hanging="440"/>
      </w:pPr>
      <w:rPr>
        <w:rFonts w:ascii="Times New Roman" w:hAnsi="Times New Roman" w:cs="Times New Roman" w:hint="default"/>
      </w:rPr>
    </w:lvl>
    <w:lvl w:ilvl="5">
      <w:start w:val="1"/>
      <w:numFmt w:val="lowerRoman"/>
      <w:lvlText w:val="%6."/>
      <w:lvlJc w:val="right"/>
      <w:pPr>
        <w:ind w:left="3120" w:hanging="440"/>
      </w:pPr>
      <w:rPr>
        <w:rFonts w:ascii="Times New Roman" w:hAnsi="Times New Roman" w:cs="Times New Roman" w:hint="default"/>
      </w:rPr>
    </w:lvl>
    <w:lvl w:ilvl="6">
      <w:start w:val="1"/>
      <w:numFmt w:val="decimal"/>
      <w:lvlText w:val="%7."/>
      <w:lvlJc w:val="left"/>
      <w:pPr>
        <w:ind w:left="3560" w:hanging="440"/>
      </w:pPr>
      <w:rPr>
        <w:rFonts w:ascii="Times New Roman" w:hAnsi="Times New Roman" w:cs="Times New Roman" w:hint="default"/>
      </w:rPr>
    </w:lvl>
    <w:lvl w:ilvl="7">
      <w:start w:val="1"/>
      <w:numFmt w:val="lowerLetter"/>
      <w:lvlText w:val="%8)"/>
      <w:lvlJc w:val="left"/>
      <w:pPr>
        <w:ind w:left="4000" w:hanging="440"/>
      </w:pPr>
      <w:rPr>
        <w:rFonts w:ascii="Times New Roman" w:hAnsi="Times New Roman" w:cs="Times New Roman" w:hint="default"/>
      </w:rPr>
    </w:lvl>
    <w:lvl w:ilvl="8">
      <w:start w:val="1"/>
      <w:numFmt w:val="lowerRoman"/>
      <w:lvlText w:val="%9."/>
      <w:lvlJc w:val="right"/>
      <w:pPr>
        <w:ind w:left="4440" w:hanging="440"/>
      </w:pPr>
      <w:rPr>
        <w:rFonts w:ascii="Times New Roman" w:hAnsi="Times New Roman" w:cs="Times New Roman" w:hint="default"/>
      </w:rPr>
    </w:lvl>
  </w:abstractNum>
  <w:num w:numId="1" w16cid:durableId="13024664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67018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17B9"/>
    <w:rsid w:val="00020784"/>
    <w:rsid w:val="00067882"/>
    <w:rsid w:val="00112928"/>
    <w:rsid w:val="00177FC5"/>
    <w:rsid w:val="00204B73"/>
    <w:rsid w:val="00205761"/>
    <w:rsid w:val="002A1DCB"/>
    <w:rsid w:val="00344B3A"/>
    <w:rsid w:val="003B6E59"/>
    <w:rsid w:val="004E2CBA"/>
    <w:rsid w:val="005A0A5C"/>
    <w:rsid w:val="005B31FC"/>
    <w:rsid w:val="006868C1"/>
    <w:rsid w:val="007A160F"/>
    <w:rsid w:val="008A4E92"/>
    <w:rsid w:val="008F17B9"/>
    <w:rsid w:val="00994B94"/>
    <w:rsid w:val="009D582A"/>
    <w:rsid w:val="00A053D1"/>
    <w:rsid w:val="00A05A79"/>
    <w:rsid w:val="00B63D30"/>
    <w:rsid w:val="00BC4B12"/>
    <w:rsid w:val="00E01113"/>
    <w:rsid w:val="00FB3AAA"/>
    <w:rsid w:val="00FC3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A8DC71"/>
  <w15:docId w15:val="{356EA84C-DBFB-4939-BDF5-E66A1490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3D1"/>
    <w:pPr>
      <w:widowControl w:val="0"/>
      <w:jc w:val="both"/>
    </w:pPr>
    <w:rPr>
      <w:rFonts w:ascii="宋体" w:eastAsia="宋体" w:hAnsi="Calibri"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semiHidden/>
    <w:rsid w:val="00A053D1"/>
    <w:pPr>
      <w:ind w:firstLineChars="200" w:firstLine="420"/>
    </w:pPr>
  </w:style>
  <w:style w:type="character" w:styleId="a3">
    <w:name w:val="Hyperlink"/>
    <w:basedOn w:val="a0"/>
    <w:uiPriority w:val="99"/>
    <w:unhideWhenUsed/>
    <w:rsid w:val="00A053D1"/>
    <w:rPr>
      <w:color w:val="0000FF"/>
      <w:u w:val="single"/>
    </w:rPr>
  </w:style>
  <w:style w:type="paragraph" w:styleId="a4">
    <w:name w:val="header"/>
    <w:basedOn w:val="a"/>
    <w:link w:val="a5"/>
    <w:uiPriority w:val="99"/>
    <w:unhideWhenUsed/>
    <w:rsid w:val="0011292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12928"/>
    <w:rPr>
      <w:rFonts w:ascii="宋体" w:eastAsia="宋体" w:hAnsi="Calibri" w:cs="Times New Roman"/>
      <w:kern w:val="0"/>
      <w:sz w:val="18"/>
      <w:szCs w:val="18"/>
    </w:rPr>
  </w:style>
  <w:style w:type="paragraph" w:styleId="a6">
    <w:name w:val="footer"/>
    <w:basedOn w:val="a"/>
    <w:link w:val="a7"/>
    <w:uiPriority w:val="99"/>
    <w:unhideWhenUsed/>
    <w:rsid w:val="00112928"/>
    <w:pPr>
      <w:tabs>
        <w:tab w:val="center" w:pos="4153"/>
        <w:tab w:val="right" w:pos="8306"/>
      </w:tabs>
      <w:snapToGrid w:val="0"/>
      <w:jc w:val="left"/>
    </w:pPr>
    <w:rPr>
      <w:sz w:val="18"/>
      <w:szCs w:val="18"/>
    </w:rPr>
  </w:style>
  <w:style w:type="character" w:customStyle="1" w:styleId="a7">
    <w:name w:val="页脚 字符"/>
    <w:basedOn w:val="a0"/>
    <w:link w:val="a6"/>
    <w:uiPriority w:val="99"/>
    <w:rsid w:val="00112928"/>
    <w:rPr>
      <w:rFonts w:ascii="宋体"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783908">
      <w:bodyDiv w:val="1"/>
      <w:marLeft w:val="0"/>
      <w:marRight w:val="0"/>
      <w:marTop w:val="0"/>
      <w:marBottom w:val="0"/>
      <w:divBdr>
        <w:top w:val="none" w:sz="0" w:space="0" w:color="auto"/>
        <w:left w:val="none" w:sz="0" w:space="0" w:color="auto"/>
        <w:bottom w:val="none" w:sz="0" w:space="0" w:color="auto"/>
        <w:right w:val="none" w:sz="0" w:space="0" w:color="auto"/>
      </w:divBdr>
      <w:divsChild>
        <w:div w:id="653293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Kimmy Chen</cp:lastModifiedBy>
  <cp:revision>7</cp:revision>
  <dcterms:created xsi:type="dcterms:W3CDTF">2023-08-09T00:46:00Z</dcterms:created>
  <dcterms:modified xsi:type="dcterms:W3CDTF">2023-10-11T03:00:00Z</dcterms:modified>
</cp:coreProperties>
</file>