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附件1</w:t>
      </w:r>
    </w:p>
    <w:p>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10"/>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（中文）</w:t>
            </w:r>
          </w:p>
        </w:tc>
        <w:tc>
          <w:tcPr>
            <w:tcW w:w="7210" w:type="dxa"/>
            <w:gridSpan w:val="6"/>
            <w:vAlign w:val="center"/>
          </w:tcPr>
          <w:p>
            <w:pPr>
              <w:jc w:val="center"/>
              <w:rPr>
                <w:rFonts w:hAnsiTheme="minorEastAsia"/>
                <w:sz w:val="24"/>
              </w:rPr>
            </w:pPr>
            <w:r>
              <w:rPr>
                <w:rFonts w:hint="eastAsia" w:cs="黑体" w:hAnsiTheme="minorEastAsia"/>
                <w:sz w:val="24"/>
              </w:rPr>
              <w:t>船用集装箱式</w:t>
            </w:r>
            <w:r>
              <w:rPr>
                <w:rFonts w:hint="eastAsia" w:cs="黑体" w:hAnsiTheme="minorEastAsia"/>
                <w:sz w:val="24"/>
                <w:lang w:val="en-US"/>
              </w:rPr>
              <w:t>移动</w:t>
            </w:r>
            <w:r>
              <w:rPr>
                <w:rFonts w:hint="eastAsia" w:cs="黑体" w:hAnsiTheme="minorEastAsia"/>
                <w:sz w:val="24"/>
              </w:rPr>
              <w:t>电源系统</w:t>
            </w:r>
            <w:r>
              <w:rPr>
                <w:rFonts w:hint="eastAsia" w:cs="黑体" w:hAnsiTheme="minorEastAsia"/>
                <w:sz w:val="24"/>
                <w:lang w:val="en-US"/>
              </w:rPr>
              <w:t xml:space="preserve"> 第1部分：</w:t>
            </w:r>
            <w:r>
              <w:rPr>
                <w:rFonts w:hint="eastAsia" w:cs="黑体" w:hAnsiTheme="minorEastAsia"/>
                <w:sz w:val="24"/>
              </w:rPr>
              <w:t>通用技术要求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（英文）</w:t>
            </w:r>
          </w:p>
        </w:tc>
        <w:tc>
          <w:tcPr>
            <w:tcW w:w="7210" w:type="dxa"/>
            <w:gridSpan w:val="6"/>
            <w:vAlign w:val="center"/>
          </w:tcPr>
          <w:p>
            <w:pPr>
              <w:jc w:val="left"/>
              <w:rPr>
                <w:rFonts w:hAnsiTheme="minorEastAsia"/>
                <w:sz w:val="24"/>
              </w:rPr>
            </w:pPr>
            <w:r>
              <w:rPr>
                <w:rFonts w:hint="eastAsia" w:cs="黑体" w:hAnsiTheme="minorEastAsia"/>
                <w:color w:val="2A2B2E"/>
                <w:sz w:val="24"/>
                <w:shd w:val="clear" w:color="auto" w:fill="FFFFFF"/>
                <w:lang w:val="en-US" w:bidi="ar"/>
              </w:rPr>
              <w:t>Marine containerized mobile power system</w:t>
            </w:r>
            <w:r>
              <w:rPr>
                <w:rFonts w:hint="eastAsia" w:cs="黑体" w:hAnsiTheme="minorEastAsia"/>
                <w:sz w:val="24"/>
                <w:lang w:val="en-US" w:bidi="ar"/>
              </w:rPr>
              <w:t xml:space="preserve">  Part 1: </w:t>
            </w:r>
            <w:r>
              <w:rPr>
                <w:rFonts w:hint="eastAsia" w:cs="黑体" w:hAnsiTheme="minorEastAsia"/>
                <w:color w:val="2A2B2E"/>
                <w:sz w:val="24"/>
                <w:shd w:val="clear" w:color="auto" w:fill="FFFFFF"/>
                <w:lang w:val="en-US" w:bidi="ar"/>
              </w:rPr>
              <w:t>General technical specifications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制修订</w:t>
            </w:r>
          </w:p>
        </w:tc>
        <w:tc>
          <w:tcPr>
            <w:tcW w:w="2126" w:type="dxa"/>
            <w:vAlign w:val="center"/>
          </w:tcPr>
          <w:p>
            <w:pPr>
              <w:jc w:val="center"/>
              <w:rPr>
                <w:sz w:val="24"/>
              </w:rPr>
            </w:pPr>
            <w:r>
              <w:rPr>
                <w:rFonts w:hint="eastAsia" w:hAnsiTheme="minorEastAsia"/>
                <w:sz w:val="24"/>
              </w:rPr>
              <w:t>☑制定   □修订</w:t>
            </w:r>
          </w:p>
        </w:tc>
        <w:tc>
          <w:tcPr>
            <w:tcW w:w="1701" w:type="dxa"/>
            <w:gridSpan w:val="3"/>
            <w:vAlign w:val="center"/>
          </w:tcPr>
          <w:p>
            <w:pPr>
              <w:jc w:val="center"/>
              <w:rPr>
                <w:sz w:val="24"/>
              </w:rPr>
            </w:pPr>
            <w:r>
              <w:rPr>
                <w:rFonts w:hint="eastAsia"/>
                <w:sz w:val="24"/>
              </w:rPr>
              <w:t>被修订标准号</w:t>
            </w:r>
          </w:p>
        </w:tc>
        <w:tc>
          <w:tcPr>
            <w:tcW w:w="3383" w:type="dxa"/>
            <w:gridSpan w:val="2"/>
            <w:vAlign w:val="center"/>
          </w:tcPr>
          <w:p>
            <w:pP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采标编号及名称</w:t>
            </w:r>
          </w:p>
        </w:tc>
        <w:tc>
          <w:tcPr>
            <w:tcW w:w="2126" w:type="dxa"/>
            <w:vAlign w:val="center"/>
          </w:tcPr>
          <w:p>
            <w:pPr>
              <w:jc w:val="center"/>
              <w:rPr>
                <w:rFonts w:hAnsiTheme="minorEastAsia"/>
                <w:sz w:val="24"/>
              </w:rPr>
            </w:pPr>
          </w:p>
        </w:tc>
        <w:tc>
          <w:tcPr>
            <w:tcW w:w="1701" w:type="dxa"/>
            <w:gridSpan w:val="3"/>
            <w:vAlign w:val="center"/>
          </w:tcPr>
          <w:p>
            <w:pPr>
              <w:jc w:val="center"/>
              <w:rPr>
                <w:sz w:val="24"/>
              </w:rPr>
            </w:pPr>
            <w:r>
              <w:rPr>
                <w:rFonts w:hint="eastAsia"/>
                <w:sz w:val="24"/>
              </w:rPr>
              <w:t>采标形式</w:t>
            </w:r>
          </w:p>
        </w:tc>
        <w:tc>
          <w:tcPr>
            <w:tcW w:w="3383" w:type="dxa"/>
            <w:gridSpan w:val="2"/>
            <w:vAlign w:val="center"/>
          </w:tcPr>
          <w:p>
            <w:pPr>
              <w:rPr>
                <w:rFonts w:hAnsiTheme="minorEastAsia"/>
                <w:sz w:val="24"/>
              </w:rPr>
            </w:pPr>
            <w:r>
              <w:rPr>
                <w:rFonts w:hint="eastAsia" w:hAnsiTheme="minorEastAsia"/>
                <w:sz w:val="24"/>
              </w:rPr>
              <w:t>□等同采用   □修改采用</w:t>
            </w:r>
          </w:p>
          <w:p>
            <w:pPr>
              <w:rPr>
                <w:sz w:val="24"/>
              </w:rPr>
            </w:pPr>
            <w:r>
              <w:rPr>
                <w:rFonts w:hint="eastAsia" w:hAnsiTheme="minorEastAsia"/>
                <w:sz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编制周期</w:t>
            </w:r>
          </w:p>
        </w:tc>
        <w:tc>
          <w:tcPr>
            <w:tcW w:w="7210" w:type="dxa"/>
            <w:gridSpan w:val="6"/>
            <w:vAlign w:val="center"/>
          </w:tcPr>
          <w:p>
            <w:pPr>
              <w:rPr>
                <w:rFonts w:hAnsiTheme="minorEastAsia"/>
                <w:sz w:val="24"/>
                <w:u w:val="single"/>
              </w:rPr>
            </w:pPr>
            <w:r>
              <w:rPr>
                <w:rFonts w:hint="eastAsia" w:hAnsiTheme="minorEastAsia"/>
                <w:sz w:val="24"/>
              </w:rPr>
              <w:t>☑12个月   □18个月   □其他</w:t>
            </w:r>
            <w:r>
              <w:rPr>
                <w:rFonts w:hint="eastAsia" w:hAnsiTheme="minorEastAsia"/>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起草单位</w:t>
            </w:r>
          </w:p>
        </w:tc>
        <w:tc>
          <w:tcPr>
            <w:tcW w:w="7210" w:type="dxa"/>
            <w:gridSpan w:val="6"/>
            <w:vAlign w:val="center"/>
          </w:tcPr>
          <w:p>
            <w:pPr>
              <w:jc w:val="left"/>
              <w:rPr>
                <w:sz w:val="24"/>
              </w:rPr>
            </w:pPr>
            <w:r>
              <w:rPr>
                <w:rFonts w:hint="eastAsia" w:ascii="Arial" w:hAnsi="Arial" w:cs="Arial"/>
                <w:sz w:val="24"/>
              </w:rPr>
              <w:t>武汉长海船舶科技发展有限公司、</w:t>
            </w:r>
            <w:r>
              <w:rPr>
                <w:rFonts w:hint="eastAsia" w:ascii="宋体" w:hAnsi="宋体" w:cs="宋体"/>
                <w:sz w:val="24"/>
                <w:lang w:val="en-US"/>
              </w:rPr>
              <w:t>中能建储能科技（武汉）有限公司、中国船舶集团有限公司第七一二研究所、武汉亿纬储能有限公司、中国船级社武汉分社、武汉理工大学、烟台创为新能源科技股份有限公司、科瑞威标准技术服务（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联系人</w:t>
            </w:r>
          </w:p>
        </w:tc>
        <w:tc>
          <w:tcPr>
            <w:tcW w:w="2126" w:type="dxa"/>
            <w:vAlign w:val="center"/>
          </w:tcPr>
          <w:p>
            <w:pPr>
              <w:jc w:val="center"/>
              <w:rPr>
                <w:sz w:val="24"/>
              </w:rPr>
            </w:pPr>
            <w:r>
              <w:rPr>
                <w:rFonts w:hint="eastAsia"/>
                <w:sz w:val="24"/>
              </w:rPr>
              <w:t>毛应江</w:t>
            </w:r>
          </w:p>
        </w:tc>
        <w:tc>
          <w:tcPr>
            <w:tcW w:w="850" w:type="dxa"/>
            <w:gridSpan w:val="2"/>
            <w:vAlign w:val="center"/>
          </w:tcPr>
          <w:p>
            <w:pPr>
              <w:jc w:val="center"/>
              <w:rPr>
                <w:sz w:val="24"/>
              </w:rPr>
            </w:pPr>
            <w:r>
              <w:rPr>
                <w:rFonts w:hint="eastAsia"/>
                <w:sz w:val="24"/>
              </w:rPr>
              <w:t>地址</w:t>
            </w:r>
          </w:p>
        </w:tc>
        <w:tc>
          <w:tcPr>
            <w:tcW w:w="4234" w:type="dxa"/>
            <w:gridSpan w:val="3"/>
            <w:vAlign w:val="center"/>
          </w:tcPr>
          <w:p>
            <w:pPr>
              <w:jc w:val="center"/>
              <w:rPr>
                <w:sz w:val="24"/>
                <w:lang w:val="en-US"/>
              </w:rPr>
            </w:pPr>
            <w:r>
              <w:rPr>
                <w:rFonts w:hint="eastAsia"/>
                <w:sz w:val="24"/>
              </w:rPr>
              <w:t>上海市沪太路</w:t>
            </w:r>
            <w:r>
              <w:rPr>
                <w:rFonts w:hint="eastAsia"/>
                <w:sz w:val="24"/>
                <w:lang w:val="en-US"/>
              </w:rPr>
              <w:t>2388号贺海创新中心5楼506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电话</w:t>
            </w:r>
          </w:p>
        </w:tc>
        <w:tc>
          <w:tcPr>
            <w:tcW w:w="2126" w:type="dxa"/>
            <w:vAlign w:val="center"/>
          </w:tcPr>
          <w:p>
            <w:pPr>
              <w:jc w:val="center"/>
              <w:rPr>
                <w:sz w:val="24"/>
                <w:lang w:val="en-US"/>
              </w:rPr>
            </w:pPr>
            <w:r>
              <w:rPr>
                <w:rFonts w:hint="eastAsia"/>
                <w:sz w:val="24"/>
                <w:lang w:val="en-US"/>
              </w:rPr>
              <w:t>13651650104</w:t>
            </w:r>
          </w:p>
        </w:tc>
        <w:tc>
          <w:tcPr>
            <w:tcW w:w="850" w:type="dxa"/>
            <w:gridSpan w:val="2"/>
            <w:vAlign w:val="center"/>
          </w:tcPr>
          <w:p>
            <w:pPr>
              <w:jc w:val="center"/>
              <w:rPr>
                <w:sz w:val="24"/>
              </w:rPr>
            </w:pPr>
            <w:r>
              <w:rPr>
                <w:rFonts w:hint="eastAsia"/>
                <w:sz w:val="24"/>
              </w:rPr>
              <w:t>邮箱</w:t>
            </w:r>
          </w:p>
        </w:tc>
        <w:tc>
          <w:tcPr>
            <w:tcW w:w="4234" w:type="dxa"/>
            <w:gridSpan w:val="3"/>
            <w:vAlign w:val="center"/>
          </w:tcPr>
          <w:p>
            <w:pPr>
              <w:jc w:val="center"/>
              <w:rPr>
                <w:sz w:val="24"/>
              </w:rPr>
            </w:pPr>
            <w:r>
              <w:rPr>
                <w:rFonts w:hint="eastAsia"/>
                <w:sz w:val="24"/>
              </w:rPr>
              <w:t>maoyingjiang@corevalue.net.cn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025" w:type="dxa"/>
            <w:vAlign w:val="center"/>
          </w:tcPr>
          <w:p>
            <w:pPr>
              <w:jc w:val="center"/>
              <w:rPr>
                <w:sz w:val="24"/>
              </w:rPr>
            </w:pPr>
            <w:r>
              <w:rPr>
                <w:rFonts w:hint="eastAsia"/>
                <w:sz w:val="24"/>
              </w:rPr>
              <w:t>项目任务的</w:t>
            </w:r>
          </w:p>
          <w:p>
            <w:pPr>
              <w:jc w:val="center"/>
              <w:rPr>
                <w:sz w:val="24"/>
              </w:rPr>
            </w:pPr>
            <w:r>
              <w:rPr>
                <w:rFonts w:hint="eastAsia"/>
                <w:sz w:val="24"/>
              </w:rPr>
              <w:t>意义和必要性</w:t>
            </w:r>
          </w:p>
        </w:tc>
        <w:tc>
          <w:tcPr>
            <w:tcW w:w="7210" w:type="dxa"/>
            <w:gridSpan w:val="6"/>
          </w:tcPr>
          <w:p>
            <w:pPr>
              <w:widowControl/>
              <w:shd w:val="clear" w:color="auto" w:fill="FFFFFF"/>
              <w:adjustRightInd w:val="0"/>
              <w:snapToGrid w:val="0"/>
              <w:spacing w:before="0" w:beforeAutospacing="0" w:after="0" w:afterAutospacing="0"/>
              <w:ind w:firstLine="480" w:firstLineChars="200"/>
              <w:jc w:val="both"/>
              <w:rPr>
                <w:rFonts w:hint="eastAsia" w:cs="黑体" w:hAnsiTheme="minorEastAsia"/>
                <w:sz w:val="24"/>
                <w:szCs w:val="24"/>
              </w:rPr>
            </w:pPr>
            <w:r>
              <w:rPr>
                <w:rFonts w:hint="eastAsia"/>
                <w:color w:val="191919"/>
                <w:sz w:val="24"/>
                <w:szCs w:val="24"/>
                <w:shd w:val="clear" w:color="auto" w:fill="FFFFFF"/>
              </w:rPr>
              <w:t>全球减碳的背景下，低碳甚至零碳排放船舶已经成为趋势，船舶电动化成为最受关注的方向之一。基于安全性和经济性，近年船用集装箱式移动电源</w:t>
            </w:r>
            <w:r>
              <w:rPr>
                <w:rFonts w:hint="eastAsia" w:ascii="宋体" w:hAnsi="宋体" w:eastAsia="宋体" w:cs="宋体"/>
                <w:sz w:val="24"/>
                <w:szCs w:val="21"/>
              </w:rPr>
              <w:t>（以下简称箱式电源）</w:t>
            </w:r>
            <w:r>
              <w:rPr>
                <w:rFonts w:hint="eastAsia"/>
                <w:color w:val="191919"/>
                <w:sz w:val="24"/>
                <w:szCs w:val="24"/>
                <w:shd w:val="clear" w:color="auto" w:fill="FFFFFF"/>
              </w:rPr>
              <w:t>发展迅速，</w:t>
            </w:r>
            <w:r>
              <w:rPr>
                <w:rFonts w:hint="eastAsia" w:ascii="宋体" w:hAnsi="宋体" w:eastAsia="宋体" w:cs="宋体"/>
                <w:color w:val="000000"/>
                <w:sz w:val="24"/>
                <w:szCs w:val="24"/>
                <w:lang w:val="en-US" w:bidi="ar"/>
              </w:rPr>
              <w:t>截止</w:t>
            </w:r>
            <w:r>
              <w:rPr>
                <w:rFonts w:hint="eastAsia" w:ascii="宋体" w:hAnsi="宋体" w:eastAsia="宋体" w:cs="宋体"/>
                <w:color w:val="000000"/>
                <w:sz w:val="24"/>
                <w:szCs w:val="24"/>
                <w:lang w:val="en-US" w:eastAsia="zh-CN" w:bidi="ar"/>
              </w:rPr>
              <w:t>目</w:t>
            </w:r>
            <w:r>
              <w:rPr>
                <w:rFonts w:hint="eastAsia" w:ascii="宋体" w:hAnsi="宋体" w:eastAsia="宋体" w:cs="宋体"/>
                <w:color w:val="000000"/>
                <w:sz w:val="24"/>
                <w:szCs w:val="24"/>
                <w:lang w:val="en-US" w:bidi="ar"/>
              </w:rPr>
              <w:t>前中远海发、中船712研究所、</w:t>
            </w:r>
            <w:r>
              <w:rPr>
                <w:rFonts w:hint="eastAsia" w:ascii="宋体" w:hAnsi="宋体" w:cs="宋体"/>
                <w:sz w:val="24"/>
                <w:szCs w:val="24"/>
                <w:lang w:val="en-US"/>
              </w:rPr>
              <w:t>亿纬储能、武汉理工、中能建储能科技、中船无锡赛思亿、宁德时代等厂商都已研发了</w:t>
            </w:r>
            <w:r>
              <w:rPr>
                <w:rFonts w:hint="eastAsia" w:cs="黑体" w:hAnsiTheme="minorEastAsia"/>
                <w:sz w:val="24"/>
                <w:szCs w:val="24"/>
              </w:rPr>
              <w:t>船用集装箱式</w:t>
            </w:r>
            <w:r>
              <w:rPr>
                <w:rFonts w:hint="eastAsia" w:cs="黑体" w:hAnsiTheme="minorEastAsia"/>
                <w:sz w:val="24"/>
                <w:szCs w:val="24"/>
                <w:lang w:val="en-US"/>
              </w:rPr>
              <w:t>移动</w:t>
            </w:r>
            <w:r>
              <w:rPr>
                <w:rFonts w:hint="eastAsia" w:cs="黑体" w:hAnsiTheme="minorEastAsia"/>
                <w:sz w:val="24"/>
                <w:szCs w:val="24"/>
              </w:rPr>
              <w:t>电源系统，均已通过了中国船级社的认证。</w:t>
            </w:r>
          </w:p>
          <w:p>
            <w:pPr>
              <w:widowControl/>
              <w:adjustRightInd w:val="0"/>
              <w:snapToGrid w:val="0"/>
              <w:ind w:firstLine="480" w:firstLineChars="200"/>
              <w:rPr>
                <w:rFonts w:ascii="宋体" w:hAnsi="宋体" w:eastAsia="宋体" w:cs="宋体"/>
                <w:color w:val="000000"/>
                <w:sz w:val="24"/>
                <w:szCs w:val="24"/>
                <w:lang w:val="en-US" w:bidi="ar"/>
              </w:rPr>
            </w:pPr>
            <w:r>
              <w:rPr>
                <w:rFonts w:hint="eastAsia"/>
                <w:color w:val="191919"/>
                <w:sz w:val="24"/>
                <w:szCs w:val="24"/>
                <w:shd w:val="clear" w:color="auto" w:fill="FFFFFF"/>
                <w:lang w:val="en-US" w:eastAsia="zh-CN"/>
              </w:rPr>
              <w:t>除了满足双谈战略要求，箱式电源系统</w:t>
            </w:r>
            <w:r>
              <w:rPr>
                <w:rFonts w:hint="eastAsia"/>
                <w:color w:val="191919"/>
                <w:sz w:val="24"/>
                <w:szCs w:val="24"/>
                <w:shd w:val="clear" w:color="auto" w:fill="FFFFFF"/>
              </w:rPr>
              <w:t>充放电倍率的提高使船舶启动加速及动力操控性更好，已经在船舶上</w:t>
            </w:r>
            <w:r>
              <w:rPr>
                <w:rFonts w:hint="eastAsia"/>
                <w:color w:val="191919"/>
                <w:sz w:val="24"/>
                <w:szCs w:val="24"/>
                <w:shd w:val="clear" w:color="auto" w:fill="FFFFFF"/>
                <w:lang w:eastAsia="zh-CN"/>
              </w:rPr>
              <w:t>，</w:t>
            </w:r>
            <w:r>
              <w:rPr>
                <w:rFonts w:hint="eastAsia"/>
                <w:color w:val="191919"/>
                <w:sz w:val="24"/>
                <w:szCs w:val="24"/>
                <w:shd w:val="clear" w:color="auto" w:fill="FFFFFF"/>
                <w:lang w:val="en-US" w:eastAsia="zh-CN"/>
              </w:rPr>
              <w:t>特别是内河船舶上进行了有效地大力</w:t>
            </w:r>
            <w:r>
              <w:rPr>
                <w:rFonts w:hint="eastAsia"/>
                <w:color w:val="191919"/>
                <w:sz w:val="24"/>
                <w:szCs w:val="24"/>
                <w:shd w:val="clear" w:color="auto" w:fill="FFFFFF"/>
              </w:rPr>
              <w:t>推广应用</w:t>
            </w:r>
            <w:r>
              <w:rPr>
                <w:rFonts w:hint="eastAsia"/>
                <w:color w:val="191919"/>
                <w:sz w:val="24"/>
                <w:szCs w:val="24"/>
                <w:shd w:val="clear" w:color="auto" w:fill="FFFFFF"/>
                <w:lang w:eastAsia="zh-CN"/>
              </w:rPr>
              <w:t>，</w:t>
            </w:r>
            <w:r>
              <w:rPr>
                <w:rFonts w:hint="eastAsia"/>
                <w:color w:val="191919"/>
                <w:sz w:val="24"/>
                <w:szCs w:val="24"/>
                <w:shd w:val="clear" w:color="auto" w:fill="FFFFFF"/>
                <w:lang w:val="en-US" w:eastAsia="zh-CN"/>
              </w:rPr>
              <w:t>应用船舶数量已达到数千</w:t>
            </w:r>
            <w:r>
              <w:rPr>
                <w:rFonts w:hint="eastAsia"/>
                <w:color w:val="191919"/>
                <w:sz w:val="24"/>
                <w:szCs w:val="24"/>
                <w:u w:val="none"/>
                <w:shd w:val="clear" w:color="auto" w:fill="FFFFFF"/>
                <w:lang w:val="en-US" w:eastAsia="zh-CN"/>
              </w:rPr>
              <w:t>艘</w:t>
            </w:r>
            <w:r>
              <w:rPr>
                <w:rFonts w:hint="eastAsia"/>
                <w:color w:val="191919"/>
                <w:sz w:val="24"/>
                <w:szCs w:val="24"/>
                <w:shd w:val="clear" w:color="auto" w:fill="FFFFFF"/>
              </w:rPr>
              <w:t>。</w:t>
            </w:r>
          </w:p>
          <w:p>
            <w:pPr>
              <w:widowControl/>
              <w:adjustRightInd w:val="0"/>
              <w:snapToGrid w:val="0"/>
              <w:ind w:firstLine="480" w:firstLineChars="200"/>
              <w:rPr>
                <w:rFonts w:hint="default" w:ascii="宋体" w:hAnsi="宋体" w:eastAsia="宋体" w:cs="宋体"/>
                <w:sz w:val="24"/>
                <w:lang w:val="en-US" w:eastAsia="zh-CN"/>
              </w:rPr>
            </w:pPr>
            <w:r>
              <w:rPr>
                <w:rFonts w:hint="eastAsia" w:ascii="宋体" w:hAnsi="宋体" w:eastAsia="宋体" w:cs="宋体"/>
                <w:sz w:val="24"/>
                <w:lang w:val="en-US" w:eastAsia="zh-CN"/>
              </w:rPr>
              <w:t>虽然箱式电源系统作为新型能源系统，在国内外相关船舶上得到广泛推广和应用，但缺乏相应的产品/系统的技术规范要求和标准，特别是</w:t>
            </w:r>
            <w:r>
              <w:rPr>
                <w:rFonts w:hint="eastAsia" w:ascii="宋体" w:hAnsi="宋体" w:eastAsia="宋体" w:cs="宋体"/>
                <w:color w:val="000000"/>
                <w:sz w:val="24"/>
              </w:rPr>
              <w:t>不同厂商研发的集装箱式移动电源在电池容量、充换电指标与接口等方面无统一标准，</w:t>
            </w:r>
            <w:r>
              <w:rPr>
                <w:rFonts w:hint="eastAsia" w:ascii="宋体" w:hAnsi="宋体" w:eastAsia="宋体" w:cs="宋体"/>
                <w:color w:val="000000"/>
                <w:sz w:val="24"/>
                <w:lang w:val="en-US" w:eastAsia="zh-CN"/>
              </w:rPr>
              <w:t>这样导致产品及零配件互换性及相应贸易行为等方面产生诸多障碍，因此迫切</w:t>
            </w:r>
            <w:r>
              <w:rPr>
                <w:rFonts w:hint="eastAsia" w:ascii="宋体" w:hAnsi="宋体" w:eastAsia="宋体" w:cs="宋体"/>
                <w:color w:val="000000"/>
                <w:sz w:val="24"/>
              </w:rPr>
              <w:t>需要制定标准进行</w:t>
            </w:r>
            <w:r>
              <w:rPr>
                <w:rFonts w:hint="eastAsia" w:ascii="宋体" w:hAnsi="宋体" w:eastAsia="宋体" w:cs="宋体"/>
                <w:color w:val="000000"/>
                <w:sz w:val="24"/>
                <w:lang w:val="en-US" w:eastAsia="zh-CN"/>
              </w:rPr>
              <w:t>规范</w:t>
            </w:r>
            <w:r>
              <w:rPr>
                <w:rFonts w:hint="eastAsia" w:ascii="宋体" w:hAnsi="宋体" w:eastAsia="宋体" w:cs="宋体"/>
                <w:color w:val="000000"/>
                <w:sz w:val="24"/>
              </w:rPr>
              <w:t>指导。</w:t>
            </w:r>
            <w:r>
              <w:rPr>
                <w:rFonts w:hint="eastAsia" w:ascii="宋体" w:hAnsi="宋体" w:eastAsia="宋体" w:cs="宋体"/>
                <w:color w:val="000000"/>
                <w:sz w:val="24"/>
                <w:lang w:val="en-US" w:eastAsia="zh-CN"/>
              </w:rPr>
              <w:t>本团体标准（</w:t>
            </w:r>
            <w:r>
              <w:rPr>
                <w:rFonts w:hint="eastAsia" w:cs="黑体" w:hAnsiTheme="minorEastAsia"/>
                <w:sz w:val="24"/>
              </w:rPr>
              <w:t>船用集装箱式</w:t>
            </w:r>
            <w:r>
              <w:rPr>
                <w:rFonts w:hint="eastAsia" w:cs="黑体" w:hAnsiTheme="minorEastAsia"/>
                <w:sz w:val="24"/>
                <w:lang w:val="en-US"/>
              </w:rPr>
              <w:t>移动</w:t>
            </w:r>
            <w:r>
              <w:rPr>
                <w:rFonts w:hint="eastAsia" w:cs="黑体" w:hAnsiTheme="minorEastAsia"/>
                <w:sz w:val="24"/>
              </w:rPr>
              <w:t>电源系统</w:t>
            </w:r>
            <w:r>
              <w:rPr>
                <w:rFonts w:hint="eastAsia" w:cs="黑体" w:hAnsiTheme="minorEastAsia"/>
                <w:sz w:val="24"/>
                <w:lang w:val="en-US"/>
              </w:rPr>
              <w:t xml:space="preserve"> 第1部分：</w:t>
            </w:r>
            <w:r>
              <w:rPr>
                <w:rFonts w:hint="eastAsia" w:cs="黑体" w:hAnsiTheme="minorEastAsia"/>
                <w:sz w:val="24"/>
              </w:rPr>
              <w:t>通用技术要求</w:t>
            </w:r>
            <w:r>
              <w:rPr>
                <w:rFonts w:hint="eastAsia" w:cs="黑体" w:hAnsiTheme="minorEastAsia"/>
                <w:sz w:val="24"/>
                <w:lang w:eastAsia="zh-CN"/>
              </w:rPr>
              <w:t>）</w:t>
            </w:r>
            <w:r>
              <w:rPr>
                <w:rFonts w:hint="eastAsia" w:ascii="宋体" w:hAnsi="宋体" w:eastAsia="宋体" w:cs="宋体"/>
                <w:color w:val="000000"/>
                <w:sz w:val="24"/>
                <w:lang w:val="en-US" w:eastAsia="zh-CN"/>
              </w:rPr>
              <w:t>正是基于此背景，希冀为箱电系统的健康有序发展提供有益支撑。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jc w:val="center"/>
        </w:trPr>
        <w:tc>
          <w:tcPr>
            <w:tcW w:w="2025" w:type="dxa"/>
            <w:vAlign w:val="center"/>
          </w:tcPr>
          <w:p>
            <w:pPr>
              <w:jc w:val="center"/>
              <w:rPr>
                <w:sz w:val="24"/>
              </w:rPr>
            </w:pPr>
            <w:r>
              <w:rPr>
                <w:rFonts w:hint="eastAsia"/>
                <w:sz w:val="24"/>
              </w:rPr>
              <w:t>标准适用范围</w:t>
            </w:r>
          </w:p>
          <w:p>
            <w:pPr>
              <w:jc w:val="center"/>
              <w:rPr>
                <w:sz w:val="24"/>
              </w:rPr>
            </w:pPr>
            <w:r>
              <w:rPr>
                <w:rFonts w:hint="eastAsia"/>
                <w:sz w:val="24"/>
              </w:rPr>
              <w:t>和主要技术内容</w:t>
            </w:r>
          </w:p>
        </w:tc>
        <w:tc>
          <w:tcPr>
            <w:tcW w:w="7210" w:type="dxa"/>
            <w:gridSpan w:val="6"/>
          </w:tcPr>
          <w:p>
            <w:pPr>
              <w:pStyle w:val="24"/>
              <w:ind w:firstLine="420"/>
              <w:rPr>
                <w:rFonts w:hint="eastAsia"/>
                <w:sz w:val="24"/>
                <w:szCs w:val="24"/>
              </w:rPr>
            </w:pPr>
            <w:r>
              <w:rPr>
                <w:rFonts w:hint="eastAsia"/>
                <w:sz w:val="24"/>
                <w:szCs w:val="24"/>
              </w:rPr>
              <w:t>本</w:t>
            </w:r>
            <w:r>
              <w:rPr>
                <w:rFonts w:hint="eastAsia"/>
                <w:sz w:val="24"/>
                <w:szCs w:val="24"/>
                <w:lang w:val="en-US" w:eastAsia="zh-CN"/>
              </w:rPr>
              <w:t>标准</w:t>
            </w:r>
            <w:r>
              <w:rPr>
                <w:rFonts w:hint="eastAsia"/>
                <w:sz w:val="24"/>
                <w:szCs w:val="24"/>
              </w:rPr>
              <w:t>规定了船用集装箱式移动电源系统（以下简称箱式电源）系统组成和技术要求。</w:t>
            </w:r>
          </w:p>
          <w:p>
            <w:pPr>
              <w:pStyle w:val="24"/>
              <w:adjustRightInd w:val="0"/>
              <w:snapToGrid w:val="0"/>
              <w:spacing w:before="312" w:beforeLines="100" w:after="0"/>
              <w:ind w:firstLine="480" w:firstLineChars="200"/>
              <w:rPr>
                <w:rFonts w:hint="eastAsia"/>
                <w:sz w:val="24"/>
                <w:szCs w:val="24"/>
              </w:rPr>
            </w:pPr>
            <w:r>
              <w:rPr>
                <w:rFonts w:hint="eastAsia"/>
                <w:sz w:val="24"/>
                <w:szCs w:val="24"/>
              </w:rPr>
              <w:t>本</w:t>
            </w:r>
            <w:r>
              <w:rPr>
                <w:rFonts w:hint="eastAsia"/>
                <w:sz w:val="24"/>
                <w:szCs w:val="24"/>
                <w:lang w:val="en-US" w:eastAsia="zh-CN"/>
              </w:rPr>
              <w:t>标准</w:t>
            </w:r>
            <w:r>
              <w:rPr>
                <w:rFonts w:hint="eastAsia"/>
                <w:sz w:val="24"/>
                <w:szCs w:val="24"/>
              </w:rPr>
              <w:t>适用于用作主电源、应急电源和其他辅助电源的集装箱式锂离子蓄电池电源系统和超级电容电源系统的设计、建造</w:t>
            </w:r>
            <w:r>
              <w:rPr>
                <w:rFonts w:hint="eastAsia"/>
                <w:sz w:val="24"/>
                <w:szCs w:val="24"/>
                <w:lang w:eastAsia="zh-CN"/>
              </w:rPr>
              <w:t>，</w:t>
            </w:r>
            <w:r>
              <w:rPr>
                <w:rFonts w:hint="eastAsia"/>
                <w:sz w:val="24"/>
                <w:szCs w:val="24"/>
              </w:rPr>
              <w:t>海洋平台箱式电源系统和岸电系统可以参考使用。</w:t>
            </w:r>
          </w:p>
          <w:p>
            <w:pPr>
              <w:pStyle w:val="24"/>
              <w:adjustRightInd w:val="0"/>
              <w:snapToGrid w:val="0"/>
              <w:spacing w:before="312" w:beforeLines="100" w:after="0"/>
              <w:ind w:firstLine="480" w:firstLineChars="200"/>
              <w:rPr>
                <w:rFonts w:hint="default" w:eastAsia="宋体"/>
                <w:sz w:val="24"/>
                <w:szCs w:val="24"/>
                <w:lang w:val="en-US" w:eastAsia="zh-CN"/>
              </w:rPr>
            </w:pPr>
            <w:r>
              <w:rPr>
                <w:rFonts w:hint="eastAsia"/>
                <w:sz w:val="24"/>
                <w:szCs w:val="24"/>
                <w:lang w:val="en-US" w:eastAsia="zh-CN"/>
              </w:rPr>
              <w:t>本标准的技术要求除了总体要求和系统要求，还在结构防火、温湿控制系统、消</w:t>
            </w:r>
            <w:bookmarkStart w:id="0" w:name="_GoBack"/>
            <w:bookmarkEnd w:id="0"/>
            <w:r>
              <w:rPr>
                <w:rFonts w:hint="eastAsia"/>
                <w:sz w:val="24"/>
                <w:szCs w:val="24"/>
                <w:lang w:val="en-US" w:eastAsia="zh-CN"/>
              </w:rPr>
              <w:t>防、应急排气、电气控制系统（包括电池系统、照明、火警、可燃气体检测和UPS）、换电接口和运维管理方面提出了技术要求。</w:t>
            </w:r>
          </w:p>
          <w:p>
            <w:pPr>
              <w:pStyle w:val="24"/>
              <w:adjustRightInd w:val="0"/>
              <w:snapToGrid w:val="0"/>
              <w:spacing w:after="312" w:afterLines="100"/>
              <w:ind w:firstLine="0" w:firstLineChars="0"/>
              <w:rPr>
                <w:rFonts w:ascii="宋体" w:hAnsi="宋体" w:eastAsia="宋体" w:cs="宋体"/>
                <w:i/>
                <w:sz w:val="24"/>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国内外情况简要说明</w:t>
            </w:r>
          </w:p>
        </w:tc>
        <w:tc>
          <w:tcPr>
            <w:tcW w:w="7210" w:type="dxa"/>
            <w:gridSpan w:val="6"/>
          </w:tcPr>
          <w:p>
            <w:pPr>
              <w:ind w:firstLine="0" w:firstLineChars="0"/>
              <w:rPr>
                <w:rFonts w:hint="eastAsia" w:ascii="宋体" w:hAnsi="宋体" w:eastAsia="宋体" w:cs="宋体"/>
                <w:sz w:val="24"/>
                <w:szCs w:val="24"/>
                <w:lang w:val="en-US" w:eastAsia="zh-CN"/>
              </w:rPr>
              <w:pPrChange w:id="0" w:author="Administrator" w:date="2023-11-10T14:38:45Z">
                <w:pPr/>
              </w:pPrChange>
            </w:pPr>
            <w:r>
              <w:rPr>
                <w:rFonts w:hint="eastAsia" w:ascii="宋体" w:hAnsi="宋体" w:eastAsia="宋体" w:cs="宋体"/>
                <w:sz w:val="24"/>
                <w:szCs w:val="24"/>
                <w:lang w:val="en-US" w:eastAsia="zh-CN"/>
              </w:rPr>
              <w:t>经检索，目前国内外相关联的技术规范或标准包括：</w:t>
            </w:r>
          </w:p>
          <w:p>
            <w:pPr>
              <w:rPr>
                <w:rFonts w:hint="eastAsia" w:ascii="宋体" w:hAnsi="宋体" w:eastAsia="宋体" w:cs="宋体"/>
                <w:sz w:val="24"/>
                <w:szCs w:val="24"/>
                <w:lang w:val="en-US" w:eastAsia="zh-CN"/>
              </w:rPr>
            </w:pPr>
          </w:p>
          <w:p>
            <w:pPr>
              <w:pStyle w:val="2"/>
              <w:widowControl/>
              <w:pBdr>
                <w:top w:val="none" w:color="auto" w:sz="0" w:space="0"/>
                <w:left w:val="none" w:color="auto" w:sz="0" w:space="0"/>
                <w:bottom w:val="none" w:color="auto" w:sz="0" w:space="0"/>
                <w:right w:val="none" w:color="auto" w:sz="0" w:space="0"/>
              </w:pBdr>
              <w:shd w:val="clear" w:fill="FFFFFF"/>
              <w:spacing w:line="17" w:lineRule="atLeast"/>
              <w:rPr>
                <w:ins w:id="1" w:author="胤" w:date="2023-11-10T14:49:13Z"/>
                <w:rFonts w:hint="eastAsia" w:ascii="宋体" w:hAnsi="宋体" w:eastAsia="宋体" w:cs="宋体"/>
                <w:color w:val="auto"/>
                <w:sz w:val="24"/>
                <w:szCs w:val="24"/>
                <w:u w:val="none"/>
                <w:lang w:eastAsia="zh-CN"/>
              </w:rPr>
            </w:pPr>
            <w:r>
              <w:rPr>
                <w:rFonts w:ascii="宋体" w:hAnsi="宋体" w:eastAsia="宋体" w:cs="宋体"/>
                <w:b w:val="0"/>
                <w:bCs w:val="0"/>
                <w:i w:val="0"/>
                <w:iCs w:val="0"/>
                <w:caps w:val="0"/>
                <w:color w:val="auto"/>
                <w:spacing w:val="0"/>
                <w:sz w:val="24"/>
                <w:szCs w:val="24"/>
                <w:u w:val="none"/>
                <w:shd w:val="clear" w:fill="FFFFFF"/>
              </w:rPr>
              <w:fldChar w:fldCharType="begin"/>
            </w:r>
            <w:r>
              <w:rPr>
                <w:rFonts w:ascii="宋体" w:hAnsi="宋体" w:eastAsia="宋体" w:cs="宋体"/>
                <w:b w:val="0"/>
                <w:bCs w:val="0"/>
                <w:i w:val="0"/>
                <w:iCs w:val="0"/>
                <w:caps w:val="0"/>
                <w:color w:val="auto"/>
                <w:spacing w:val="0"/>
                <w:sz w:val="24"/>
                <w:szCs w:val="24"/>
                <w:u w:val="none"/>
                <w:shd w:val="clear" w:fill="FFFFFF"/>
              </w:rPr>
              <w:instrText xml:space="preserve"> HYPERLINK "https://std.samr.gov.cn/gb/search/gbDetailed?id=053404E3EF058F91E06397BE0A0A9209" \t "https://std.samr.gov.cn/search/_blank" </w:instrText>
            </w:r>
            <w:r>
              <w:rPr>
                <w:rFonts w:ascii="宋体" w:hAnsi="宋体" w:eastAsia="宋体" w:cs="宋体"/>
                <w:b w:val="0"/>
                <w:bCs w:val="0"/>
                <w:i w:val="0"/>
                <w:iCs w:val="0"/>
                <w:caps w:val="0"/>
                <w:color w:val="auto"/>
                <w:spacing w:val="0"/>
                <w:sz w:val="24"/>
                <w:szCs w:val="24"/>
                <w:u w:val="none"/>
                <w:shd w:val="clear" w:fill="FFFFFF"/>
              </w:rPr>
              <w:fldChar w:fldCharType="separate"/>
            </w:r>
            <w:r>
              <w:rPr>
                <w:rStyle w:val="13"/>
                <w:rFonts w:hint="eastAsia" w:ascii="宋体" w:hAnsi="宋体" w:eastAsia="宋体" w:cs="宋体"/>
                <w:b w:val="0"/>
                <w:bCs w:val="0"/>
                <w:i w:val="0"/>
                <w:iCs w:val="0"/>
                <w:caps w:val="0"/>
                <w:color w:val="auto"/>
                <w:spacing w:val="0"/>
                <w:sz w:val="24"/>
                <w:szCs w:val="24"/>
                <w:u w:val="none"/>
                <w:shd w:val="clear" w:fill="FFFFFF"/>
              </w:rPr>
              <w:t>GB/T 30845.1-2023</w:t>
            </w:r>
            <w:r>
              <w:rPr>
                <w:rFonts w:hint="eastAsia" w:ascii="宋体" w:hAnsi="宋体" w:eastAsia="宋体" w:cs="宋体"/>
                <w:b w:val="0"/>
                <w:bCs w:val="0"/>
                <w:i w:val="0"/>
                <w:iCs w:val="0"/>
                <w:caps w:val="0"/>
                <w:color w:val="auto"/>
                <w:spacing w:val="0"/>
                <w:sz w:val="24"/>
                <w:szCs w:val="24"/>
                <w:u w:val="none"/>
                <w:shd w:val="clear" w:fill="FFFFFF"/>
              </w:rPr>
              <w:fldChar w:fldCharType="end"/>
            </w:r>
            <w:ins w:id="2" w:author="胤" w:date="2023-11-10T08:56:25Z">
              <w:r>
                <w:rPr>
                  <w:rFonts w:hint="eastAsia" w:cs="宋体"/>
                  <w:b w:val="0"/>
                  <w:bCs w:val="0"/>
                  <w:i w:val="0"/>
                  <w:iCs w:val="0"/>
                  <w:caps w:val="0"/>
                  <w:color w:val="auto"/>
                  <w:spacing w:val="0"/>
                  <w:sz w:val="24"/>
                  <w:szCs w:val="24"/>
                  <w:u w:val="none"/>
                  <w:shd w:val="clear" w:fill="FFFFFF"/>
                  <w:lang w:val="en-US" w:eastAsia="zh-CN"/>
                </w:rPr>
                <w:t xml:space="preserve"> </w:t>
              </w:r>
            </w:ins>
            <w:r>
              <w:rPr>
                <w:rFonts w:hint="eastAsia" w:ascii="宋体" w:hAnsi="宋体" w:cs="宋体"/>
                <w:b w:val="0"/>
                <w:bCs w:val="0"/>
                <w:i w:val="0"/>
                <w:iCs w:val="0"/>
                <w:caps w:val="0"/>
                <w:color w:val="auto"/>
                <w:spacing w:val="0"/>
                <w:sz w:val="24"/>
                <w:szCs w:val="24"/>
                <w:u w:val="none"/>
                <w:shd w:val="clear" w:fill="FFFFFF"/>
              </w:rPr>
              <w:t>高压岸电连接系统（HVSC系统）用插头、插座和船用耦合器 第1部分：通用要求</w:t>
            </w:r>
          </w:p>
          <w:p>
            <w:pPr>
              <w:rPr>
                <w:rFonts w:hint="eastAsia" w:ascii="宋体" w:hAnsi="宋体" w:eastAsia="宋体" w:cs="宋体"/>
                <w:i w:val="0"/>
                <w:iCs w:val="0"/>
                <w:caps w:val="0"/>
                <w:color w:val="auto"/>
                <w:spacing w:val="0"/>
                <w:sz w:val="24"/>
                <w:szCs w:val="24"/>
                <w:u w:val="none"/>
                <w:shd w:val="clear" w:fill="FFFFFF"/>
              </w:rPr>
            </w:pPr>
            <w:r>
              <w:rPr>
                <w:rFonts w:hint="eastAsia" w:ascii="宋体" w:hAnsi="宋体" w:eastAsia="宋体" w:cs="宋体"/>
                <w:i w:val="0"/>
                <w:iCs w:val="0"/>
                <w:caps w:val="0"/>
                <w:color w:val="auto"/>
                <w:spacing w:val="0"/>
                <w:sz w:val="24"/>
                <w:szCs w:val="24"/>
                <w:u w:val="none"/>
                <w:shd w:val="clear" w:fill="FFFFFF"/>
              </w:rPr>
              <w:t>GB/T 11918.5-2020</w:t>
            </w:r>
            <w:ins w:id="3" w:author="胤" w:date="2023-11-10T08:56:26Z">
              <w:r>
                <w:rPr>
                  <w:rFonts w:hint="eastAsia" w:ascii="宋体" w:hAnsi="宋体" w:eastAsia="宋体" w:cs="宋体"/>
                  <w:i w:val="0"/>
                  <w:iCs w:val="0"/>
                  <w:caps w:val="0"/>
                  <w:color w:val="auto"/>
                  <w:spacing w:val="0"/>
                  <w:sz w:val="24"/>
                  <w:szCs w:val="24"/>
                  <w:u w:val="none"/>
                  <w:shd w:val="clear" w:fill="FFFFFF"/>
                  <w:lang w:val="en-US" w:eastAsia="zh-CN"/>
                </w:rPr>
                <w:t xml:space="preserve"> </w:t>
              </w:r>
            </w:ins>
            <w:r>
              <w:rPr>
                <w:rFonts w:hint="eastAsia" w:ascii="宋体" w:hAnsi="宋体" w:eastAsia="宋体" w:cs="宋体"/>
                <w:i w:val="0"/>
                <w:iCs w:val="0"/>
                <w:caps w:val="0"/>
                <w:color w:val="auto"/>
                <w:spacing w:val="0"/>
                <w:sz w:val="24"/>
                <w:szCs w:val="24"/>
                <w:u w:val="none"/>
                <w:shd w:val="clear" w:fill="FFFFFF"/>
              </w:rPr>
              <w:t>《工业用插头插座和耦合器 第5部分：低压岸电连接系统（LVSC系统）用插头、插座、船用连接器和船用输入插座的尺寸兼容性和互换性要求》</w:t>
            </w:r>
          </w:p>
          <w:p>
            <w:pPr>
              <w:rPr>
                <w:rFonts w:hint="eastAsia" w:ascii="宋体" w:hAnsi="宋体" w:eastAsia="宋体" w:cs="宋体"/>
                <w:i w:val="0"/>
                <w:iCs w:val="0"/>
                <w:caps w:val="0"/>
                <w:color w:val="auto"/>
                <w:spacing w:val="0"/>
                <w:sz w:val="24"/>
                <w:szCs w:val="24"/>
                <w:u w:val="none"/>
                <w:shd w:val="clear" w:fill="FFFFFF"/>
                <w:lang w:val="en-US" w:eastAsia="zh-CN"/>
              </w:rPr>
            </w:pPr>
          </w:p>
          <w:p>
            <w:pPr>
              <w:pStyle w:val="24"/>
              <w:ind w:firstLine="420"/>
              <w:rPr>
                <w:rFonts w:hint="eastAsia" w:hAnsi="宋体" w:cs="宋体"/>
                <w:color w:val="auto"/>
                <w:sz w:val="24"/>
                <w:szCs w:val="24"/>
                <w:u w:val="none"/>
              </w:rPr>
            </w:pPr>
            <w:r>
              <w:rPr>
                <w:rFonts w:hint="eastAsia" w:hAnsi="宋体" w:cs="宋体"/>
                <w:color w:val="auto"/>
                <w:sz w:val="24"/>
                <w:szCs w:val="24"/>
                <w:u w:val="none"/>
              </w:rPr>
              <w:t>中国船级社</w:t>
            </w:r>
            <w:r>
              <w:rPr>
                <w:rFonts w:hint="eastAsia" w:hAnsi="宋体" w:cs="宋体"/>
                <w:color w:val="auto"/>
                <w:sz w:val="24"/>
                <w:szCs w:val="24"/>
                <w:u w:val="none"/>
                <w:lang w:val="en-US" w:eastAsia="zh-CN"/>
              </w:rPr>
              <w:t xml:space="preserve">  </w:t>
            </w:r>
            <w:r>
              <w:rPr>
                <w:rFonts w:hint="eastAsia" w:hAnsi="宋体" w:cs="宋体"/>
                <w:color w:val="auto"/>
                <w:sz w:val="24"/>
                <w:szCs w:val="24"/>
                <w:u w:val="none"/>
              </w:rPr>
              <w:t>船舶应用电池动力规范2023</w:t>
            </w:r>
          </w:p>
          <w:p>
            <w:pPr>
              <w:rPr>
                <w:rFonts w:hint="eastAsia" w:ascii="宋体" w:hAnsi="宋体" w:eastAsia="宋体" w:cs="宋体"/>
                <w:color w:val="auto"/>
                <w:sz w:val="24"/>
                <w:szCs w:val="24"/>
                <w:u w:val="none"/>
                <w:lang w:val="en-US" w:eastAsia="zh-CN"/>
              </w:rPr>
            </w:pPr>
          </w:p>
          <w:p>
            <w:pPr>
              <w:pStyle w:val="24"/>
              <w:ind w:firstLine="420"/>
              <w:rPr>
                <w:rFonts w:hint="eastAsia"/>
                <w:color w:val="auto"/>
                <w:sz w:val="24"/>
                <w:lang w:val="en-US" w:eastAsia="zh-CN"/>
              </w:rPr>
            </w:pPr>
            <w:r>
              <w:rPr>
                <w:rFonts w:hint="eastAsia" w:hAnsi="宋体" w:cs="宋体"/>
                <w:color w:val="auto"/>
                <w:sz w:val="24"/>
                <w:szCs w:val="24"/>
                <w:u w:val="none"/>
                <w:lang w:val="en-US" w:eastAsia="zh-CN"/>
              </w:rPr>
              <w:t xml:space="preserve">中国船级社  </w:t>
            </w:r>
            <w:r>
              <w:rPr>
                <w:rFonts w:hint="eastAsia" w:hAnsi="宋体" w:cs="宋体"/>
                <w:color w:val="auto"/>
                <w:sz w:val="24"/>
                <w:szCs w:val="24"/>
                <w:u w:val="none"/>
              </w:rPr>
              <w:t>船用锂离子电池产品检验指南</w:t>
            </w:r>
          </w:p>
          <w:p>
            <w:pPr>
              <w:rPr>
                <w:rFonts w:hint="eastAsia"/>
                <w:sz w:val="24"/>
                <w:lang w:val="en-US" w:eastAsia="zh-CN"/>
              </w:rPr>
            </w:pPr>
          </w:p>
          <w:p>
            <w:pPr>
              <w:rPr>
                <w:rFonts w:ascii="黑体" w:hAnsi="宋体" w:eastAsia="黑体"/>
                <w:color w:val="000000"/>
                <w:sz w:val="24"/>
              </w:rPr>
            </w:pPr>
            <w:r>
              <w:rPr>
                <w:rFonts w:hint="eastAsia"/>
                <w:sz w:val="24"/>
                <w:lang w:val="en-US" w:eastAsia="zh-CN"/>
              </w:rPr>
              <w:t>这些规范或标准虽然在局部技术范畴有一定的指导或规范作用，但对整个箱电系统并不适用，需要针对</w:t>
            </w:r>
            <w:r>
              <w:rPr>
                <w:rFonts w:hint="eastAsia" w:cs="黑体" w:hAnsiTheme="minorEastAsia"/>
                <w:sz w:val="24"/>
              </w:rPr>
              <w:t>船用集装箱式</w:t>
            </w:r>
            <w:r>
              <w:rPr>
                <w:rFonts w:hint="eastAsia" w:cs="黑体" w:hAnsiTheme="minorEastAsia"/>
                <w:sz w:val="24"/>
                <w:lang w:val="en-US"/>
              </w:rPr>
              <w:t>移动</w:t>
            </w:r>
            <w:r>
              <w:rPr>
                <w:rFonts w:hint="eastAsia" w:cs="黑体" w:hAnsiTheme="minorEastAsia"/>
                <w:sz w:val="24"/>
              </w:rPr>
              <w:t>电源系统</w:t>
            </w:r>
            <w:ins w:id="4" w:author="Administrator" w:date="2023-11-10T09:25:34Z">
              <w:r>
                <w:rPr>
                  <w:rFonts w:hint="eastAsia" w:cs="黑体" w:hAnsiTheme="minorEastAsia"/>
                  <w:sz w:val="24"/>
                  <w:lang w:val="en-US" w:eastAsia="zh-CN"/>
                </w:rPr>
                <w:t>制</w:t>
              </w:r>
            </w:ins>
            <w:r>
              <w:rPr>
                <w:rFonts w:hint="eastAsia" w:cs="黑体" w:hAnsiTheme="minorEastAsia"/>
                <w:sz w:val="24"/>
                <w:lang w:val="en-US" w:eastAsia="zh-CN"/>
              </w:rPr>
              <w:t>定一个完整的通用技术要求标准，以利本产品和系统的有序规范发展。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vAlign w:val="center"/>
          </w:tcPr>
          <w:p>
            <w:pPr>
              <w:widowControl/>
              <w:jc w:val="center"/>
              <w:rPr>
                <w:rFonts w:hAnsi="宋体"/>
                <w:sz w:val="24"/>
                <w:szCs w:val="24"/>
              </w:rPr>
            </w:pPr>
            <w:r>
              <w:rPr>
                <w:rFonts w:hint="eastAsia" w:hAnsi="宋体"/>
                <w:sz w:val="24"/>
                <w:szCs w:val="24"/>
              </w:rPr>
              <w:t>技术基础及</w:t>
            </w:r>
          </w:p>
          <w:p>
            <w:pPr>
              <w:jc w:val="center"/>
              <w:rPr>
                <w:rFonts w:ascii="宋体" w:hAnsi="宋体"/>
                <w:sz w:val="24"/>
              </w:rPr>
            </w:pPr>
            <w:r>
              <w:rPr>
                <w:rFonts w:hint="eastAsia" w:hAnsi="宋体"/>
                <w:sz w:val="24"/>
                <w:szCs w:val="24"/>
              </w:rPr>
              <w:t>研究团队</w:t>
            </w:r>
          </w:p>
        </w:tc>
        <w:tc>
          <w:tcPr>
            <w:tcW w:w="7210" w:type="dxa"/>
            <w:gridSpan w:val="6"/>
            <w:vAlign w:val="bottom"/>
          </w:tcPr>
          <w:p>
            <w:pPr>
              <w:wordWrap/>
              <w:ind w:firstLine="480" w:firstLineChars="200"/>
              <w:jc w:val="both"/>
              <w:rPr>
                <w:sz w:val="24"/>
              </w:rPr>
            </w:pPr>
            <w:r>
              <w:rPr>
                <w:rFonts w:hint="eastAsia"/>
                <w:sz w:val="24"/>
              </w:rPr>
              <w:t>武汉长海船舶科技发展有限公司是中国船舶集团有限公司第七一二研究所的全资子公司，在我国电力推进及纯电池动力船舶领域，具备全套自主知识产权的动力系统供货能力。自2021年以来，根据纯电池船舶日益增长的市场需求，以及主流船型针对快速高效更换的集装箱式移动电源的需求，开展了2000kWh功率等级的箱式电源产品研制工作，研制内容主要包含：箱式电源的热管理技术、箱式电源的总体设计技术、船舶适装性及谱系化研究、箱式电源的安全性设计技术、消防规范性设计技术、智能控制技术和运维管理系统研究、箱式电源运营和管理技术研究等。通过参与山东海运在小清河流域开展的4E级箱式电源换电式电动货船的研制，在船舶上开展了箱式电源的应用测试，对箱式电源的实船应用功能以及运行情况进行后续数据跟踪，获得了大量实船应用和客户使用数据。</w:t>
            </w:r>
          </w:p>
          <w:p>
            <w:pPr>
              <w:wordWrap/>
              <w:ind w:firstLine="480" w:firstLineChars="200"/>
              <w:jc w:val="both"/>
              <w:rPr>
                <w:rFonts w:hint="eastAsia"/>
                <w:sz w:val="24"/>
              </w:rPr>
            </w:pPr>
            <w:r>
              <w:rPr>
                <w:rFonts w:hint="eastAsia"/>
                <w:sz w:val="24"/>
              </w:rPr>
              <w:t>现有从业人员70余人，其中工程技术人员60人，具有高级技术职称的人员20余人，研究员6人，享受国务院政府特殊津贴的研究人员1人，具有较高的学术造诣和影响力，承担着多项国家重点科研任务。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vAlign w:val="center"/>
          </w:tcPr>
          <w:p>
            <w:pPr>
              <w:jc w:val="center"/>
              <w:rPr>
                <w:rFonts w:ascii="宋体" w:hAnsi="宋体"/>
                <w:sz w:val="24"/>
              </w:rPr>
            </w:pPr>
            <w:r>
              <w:rPr>
                <w:rFonts w:hint="eastAsia" w:ascii="宋体" w:hAnsi="宋体"/>
                <w:sz w:val="24"/>
              </w:rPr>
              <w:t>申请立项单位意见</w:t>
            </w:r>
          </w:p>
        </w:tc>
        <w:tc>
          <w:tcPr>
            <w:tcW w:w="7210" w:type="dxa"/>
            <w:gridSpan w:val="6"/>
            <w:vAlign w:val="bottom"/>
          </w:tcPr>
          <w:p>
            <w:pPr>
              <w:wordWrap w:val="0"/>
              <w:jc w:val="right"/>
              <w:rPr>
                <w:sz w:val="24"/>
              </w:rPr>
            </w:pPr>
            <w:r>
              <w:rPr>
                <w:rFonts w:hint="eastAsia"/>
                <w:sz w:val="24"/>
              </w:rPr>
              <w:t xml:space="preserve">（盖章）                                          </w:t>
            </w:r>
          </w:p>
          <w:p>
            <w:pPr>
              <w:jc w:val="right"/>
              <w:rPr>
                <w:rFonts w:ascii="黑体" w:hAnsi="宋体" w:eastAsia="黑体"/>
                <w:color w:val="000000"/>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vAlign w:val="center"/>
          </w:tcPr>
          <w:p>
            <w:pPr>
              <w:jc w:val="center"/>
              <w:rPr>
                <w:sz w:val="24"/>
              </w:rPr>
            </w:pPr>
            <w:r>
              <w:rPr>
                <w:rFonts w:hint="eastAsia"/>
                <w:sz w:val="24"/>
              </w:rPr>
              <w:t>标准化学术委员会意见</w:t>
            </w:r>
          </w:p>
        </w:tc>
        <w:tc>
          <w:tcPr>
            <w:tcW w:w="2551" w:type="dxa"/>
            <w:gridSpan w:val="2"/>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c>
          <w:tcPr>
            <w:tcW w:w="1985" w:type="dxa"/>
            <w:gridSpan w:val="3"/>
            <w:vAlign w:val="center"/>
          </w:tcPr>
          <w:p>
            <w:pPr>
              <w:jc w:val="center"/>
              <w:rPr>
                <w:sz w:val="24"/>
              </w:rPr>
            </w:pPr>
            <w:r>
              <w:rPr>
                <w:rFonts w:hint="eastAsia"/>
                <w:sz w:val="24"/>
                <w:lang w:val="en-US"/>
              </w:rPr>
              <w:t>中国造船工程</w:t>
            </w:r>
            <w:r>
              <w:rPr>
                <w:rFonts w:hint="eastAsia"/>
                <w:sz w:val="24"/>
              </w:rPr>
              <w:t>学会意见</w:t>
            </w:r>
          </w:p>
        </w:tc>
        <w:tc>
          <w:tcPr>
            <w:tcW w:w="2674" w:type="dxa"/>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r>
    </w:tbl>
    <w:p>
      <w:pPr>
        <w:jc w:val="left"/>
        <w:rPr>
          <w:rFonts w:ascii="仿宋_GB2312" w:eastAsia="仿宋_GB2312"/>
          <w:sz w:val="24"/>
        </w:rPr>
      </w:pPr>
      <w:r>
        <w:rPr>
          <w:rFonts w:hint="eastAsia" w:hAnsiTheme="minorEastAsia"/>
        </w:rPr>
        <w:t>注：如本表空间不够，可另附页。</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胤">
    <w15:presenceInfo w15:providerId="WPS Office" w15:userId="33699232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0ZDUzMmYwNDc1MDU4MTRmYzMxYzJmZDY2YmUwNmYifQ=="/>
  </w:docVars>
  <w:rsids>
    <w:rsidRoot w:val="00187D9F"/>
    <w:rsid w:val="00001A20"/>
    <w:rsid w:val="00002BA3"/>
    <w:rsid w:val="000102A7"/>
    <w:rsid w:val="00011BB9"/>
    <w:rsid w:val="00013C2A"/>
    <w:rsid w:val="00014B7E"/>
    <w:rsid w:val="00017E3D"/>
    <w:rsid w:val="000257C3"/>
    <w:rsid w:val="00025B82"/>
    <w:rsid w:val="000373A9"/>
    <w:rsid w:val="00040E04"/>
    <w:rsid w:val="000423D3"/>
    <w:rsid w:val="00042AE8"/>
    <w:rsid w:val="00042EC5"/>
    <w:rsid w:val="00042F05"/>
    <w:rsid w:val="0004474D"/>
    <w:rsid w:val="00050247"/>
    <w:rsid w:val="00051A44"/>
    <w:rsid w:val="00052DB6"/>
    <w:rsid w:val="00055178"/>
    <w:rsid w:val="00057CFC"/>
    <w:rsid w:val="000615F2"/>
    <w:rsid w:val="000620A9"/>
    <w:rsid w:val="000656BF"/>
    <w:rsid w:val="00065E19"/>
    <w:rsid w:val="00067344"/>
    <w:rsid w:val="00072CAD"/>
    <w:rsid w:val="00073BB4"/>
    <w:rsid w:val="00074C4F"/>
    <w:rsid w:val="000764BA"/>
    <w:rsid w:val="000776C5"/>
    <w:rsid w:val="000805AE"/>
    <w:rsid w:val="000814C0"/>
    <w:rsid w:val="00082616"/>
    <w:rsid w:val="00083A97"/>
    <w:rsid w:val="000853D9"/>
    <w:rsid w:val="000856AE"/>
    <w:rsid w:val="00086190"/>
    <w:rsid w:val="000862C4"/>
    <w:rsid w:val="00090091"/>
    <w:rsid w:val="000905EC"/>
    <w:rsid w:val="00091168"/>
    <w:rsid w:val="000A0231"/>
    <w:rsid w:val="000A0E49"/>
    <w:rsid w:val="000A63C9"/>
    <w:rsid w:val="000A6A6C"/>
    <w:rsid w:val="000B2E83"/>
    <w:rsid w:val="000B37F1"/>
    <w:rsid w:val="000B3CE3"/>
    <w:rsid w:val="000B4539"/>
    <w:rsid w:val="000B7D98"/>
    <w:rsid w:val="000C0AA6"/>
    <w:rsid w:val="000C29DA"/>
    <w:rsid w:val="000C41B2"/>
    <w:rsid w:val="000C556E"/>
    <w:rsid w:val="000D5C75"/>
    <w:rsid w:val="000E40DF"/>
    <w:rsid w:val="000E4704"/>
    <w:rsid w:val="000F3510"/>
    <w:rsid w:val="000F423B"/>
    <w:rsid w:val="000F58A6"/>
    <w:rsid w:val="001015C1"/>
    <w:rsid w:val="00101ECD"/>
    <w:rsid w:val="0010634B"/>
    <w:rsid w:val="00110665"/>
    <w:rsid w:val="001126A2"/>
    <w:rsid w:val="0011340D"/>
    <w:rsid w:val="00115B0C"/>
    <w:rsid w:val="00116D8C"/>
    <w:rsid w:val="00120635"/>
    <w:rsid w:val="0012273B"/>
    <w:rsid w:val="00124FD5"/>
    <w:rsid w:val="00132C09"/>
    <w:rsid w:val="00136578"/>
    <w:rsid w:val="0014023B"/>
    <w:rsid w:val="00140786"/>
    <w:rsid w:val="001433E6"/>
    <w:rsid w:val="001438DE"/>
    <w:rsid w:val="00146277"/>
    <w:rsid w:val="001469C0"/>
    <w:rsid w:val="00152790"/>
    <w:rsid w:val="001554B5"/>
    <w:rsid w:val="001564A1"/>
    <w:rsid w:val="00160BA4"/>
    <w:rsid w:val="00162EFC"/>
    <w:rsid w:val="0016450D"/>
    <w:rsid w:val="00164753"/>
    <w:rsid w:val="00165D91"/>
    <w:rsid w:val="00166602"/>
    <w:rsid w:val="0016663A"/>
    <w:rsid w:val="001676FF"/>
    <w:rsid w:val="001721FB"/>
    <w:rsid w:val="00174D06"/>
    <w:rsid w:val="00182B89"/>
    <w:rsid w:val="00184902"/>
    <w:rsid w:val="00187959"/>
    <w:rsid w:val="00187D9F"/>
    <w:rsid w:val="00192A80"/>
    <w:rsid w:val="00197FEC"/>
    <w:rsid w:val="001A015A"/>
    <w:rsid w:val="001A2E64"/>
    <w:rsid w:val="001A3E56"/>
    <w:rsid w:val="001A530D"/>
    <w:rsid w:val="001A5AA6"/>
    <w:rsid w:val="001A6A20"/>
    <w:rsid w:val="001A776B"/>
    <w:rsid w:val="001B236E"/>
    <w:rsid w:val="001B4F5C"/>
    <w:rsid w:val="001B6770"/>
    <w:rsid w:val="001B7FAE"/>
    <w:rsid w:val="001C20AB"/>
    <w:rsid w:val="001C4E40"/>
    <w:rsid w:val="001C5C2A"/>
    <w:rsid w:val="001D0FCD"/>
    <w:rsid w:val="001D100D"/>
    <w:rsid w:val="001D3774"/>
    <w:rsid w:val="001D3DB0"/>
    <w:rsid w:val="001E0235"/>
    <w:rsid w:val="001E0BEE"/>
    <w:rsid w:val="001E1590"/>
    <w:rsid w:val="001E2130"/>
    <w:rsid w:val="001E70A0"/>
    <w:rsid w:val="001E781E"/>
    <w:rsid w:val="001F1652"/>
    <w:rsid w:val="001F45C4"/>
    <w:rsid w:val="001F460E"/>
    <w:rsid w:val="001F728D"/>
    <w:rsid w:val="00203D02"/>
    <w:rsid w:val="00204B57"/>
    <w:rsid w:val="00204CAC"/>
    <w:rsid w:val="00205334"/>
    <w:rsid w:val="00206429"/>
    <w:rsid w:val="00207835"/>
    <w:rsid w:val="0021045F"/>
    <w:rsid w:val="00213575"/>
    <w:rsid w:val="0021460B"/>
    <w:rsid w:val="00220CFA"/>
    <w:rsid w:val="00222763"/>
    <w:rsid w:val="0022456B"/>
    <w:rsid w:val="00226DE7"/>
    <w:rsid w:val="002326A0"/>
    <w:rsid w:val="00233533"/>
    <w:rsid w:val="00237118"/>
    <w:rsid w:val="00241AD1"/>
    <w:rsid w:val="00242038"/>
    <w:rsid w:val="00247F4E"/>
    <w:rsid w:val="0025103B"/>
    <w:rsid w:val="00251752"/>
    <w:rsid w:val="00252F13"/>
    <w:rsid w:val="00255314"/>
    <w:rsid w:val="00255955"/>
    <w:rsid w:val="00255D21"/>
    <w:rsid w:val="0026460C"/>
    <w:rsid w:val="00265EB0"/>
    <w:rsid w:val="0026749F"/>
    <w:rsid w:val="002723C4"/>
    <w:rsid w:val="00273AFA"/>
    <w:rsid w:val="00282CB4"/>
    <w:rsid w:val="00284A70"/>
    <w:rsid w:val="00284B82"/>
    <w:rsid w:val="00287DDC"/>
    <w:rsid w:val="00290E09"/>
    <w:rsid w:val="002910BD"/>
    <w:rsid w:val="00292407"/>
    <w:rsid w:val="002A0217"/>
    <w:rsid w:val="002A312C"/>
    <w:rsid w:val="002A41B2"/>
    <w:rsid w:val="002A5075"/>
    <w:rsid w:val="002A5DCC"/>
    <w:rsid w:val="002B1EFE"/>
    <w:rsid w:val="002B26DA"/>
    <w:rsid w:val="002B4E54"/>
    <w:rsid w:val="002B53D8"/>
    <w:rsid w:val="002B7010"/>
    <w:rsid w:val="002B7F2D"/>
    <w:rsid w:val="002C04CF"/>
    <w:rsid w:val="002C23F4"/>
    <w:rsid w:val="002C2BC3"/>
    <w:rsid w:val="002C2FC9"/>
    <w:rsid w:val="002C417C"/>
    <w:rsid w:val="002C477C"/>
    <w:rsid w:val="002D005A"/>
    <w:rsid w:val="002D4AF8"/>
    <w:rsid w:val="002D53EF"/>
    <w:rsid w:val="002E0350"/>
    <w:rsid w:val="002E1B9B"/>
    <w:rsid w:val="002E50B8"/>
    <w:rsid w:val="002E53F9"/>
    <w:rsid w:val="002E667E"/>
    <w:rsid w:val="002F0AEA"/>
    <w:rsid w:val="002F1C97"/>
    <w:rsid w:val="002F6EC0"/>
    <w:rsid w:val="00301933"/>
    <w:rsid w:val="00301EA4"/>
    <w:rsid w:val="003041C1"/>
    <w:rsid w:val="00304FA0"/>
    <w:rsid w:val="0030594A"/>
    <w:rsid w:val="00306A98"/>
    <w:rsid w:val="00307830"/>
    <w:rsid w:val="00310391"/>
    <w:rsid w:val="00310451"/>
    <w:rsid w:val="00316754"/>
    <w:rsid w:val="003207A5"/>
    <w:rsid w:val="003224C9"/>
    <w:rsid w:val="00325342"/>
    <w:rsid w:val="00325639"/>
    <w:rsid w:val="00327B40"/>
    <w:rsid w:val="003334A5"/>
    <w:rsid w:val="00333FEC"/>
    <w:rsid w:val="00334761"/>
    <w:rsid w:val="003412A0"/>
    <w:rsid w:val="003415E4"/>
    <w:rsid w:val="00341EE9"/>
    <w:rsid w:val="0034564C"/>
    <w:rsid w:val="003462D2"/>
    <w:rsid w:val="003466BD"/>
    <w:rsid w:val="00350704"/>
    <w:rsid w:val="0035137D"/>
    <w:rsid w:val="00354291"/>
    <w:rsid w:val="0035448D"/>
    <w:rsid w:val="00370014"/>
    <w:rsid w:val="0037242F"/>
    <w:rsid w:val="0037252E"/>
    <w:rsid w:val="003736F0"/>
    <w:rsid w:val="003765F9"/>
    <w:rsid w:val="00385FC6"/>
    <w:rsid w:val="003961DB"/>
    <w:rsid w:val="003979E3"/>
    <w:rsid w:val="003A0BA8"/>
    <w:rsid w:val="003A58B8"/>
    <w:rsid w:val="003A6B3D"/>
    <w:rsid w:val="003A6DAE"/>
    <w:rsid w:val="003A7735"/>
    <w:rsid w:val="003A7EF5"/>
    <w:rsid w:val="003B04A1"/>
    <w:rsid w:val="003B238D"/>
    <w:rsid w:val="003B4912"/>
    <w:rsid w:val="003B5C02"/>
    <w:rsid w:val="003B5F43"/>
    <w:rsid w:val="003B7FB8"/>
    <w:rsid w:val="003C4E7E"/>
    <w:rsid w:val="003C5453"/>
    <w:rsid w:val="003D1DF0"/>
    <w:rsid w:val="003E0B52"/>
    <w:rsid w:val="003E1695"/>
    <w:rsid w:val="003E2127"/>
    <w:rsid w:val="003E4630"/>
    <w:rsid w:val="003E4FC0"/>
    <w:rsid w:val="003F1870"/>
    <w:rsid w:val="00400060"/>
    <w:rsid w:val="00401A4B"/>
    <w:rsid w:val="004024D7"/>
    <w:rsid w:val="00406CF4"/>
    <w:rsid w:val="004076E5"/>
    <w:rsid w:val="00407E52"/>
    <w:rsid w:val="00410DA2"/>
    <w:rsid w:val="00411035"/>
    <w:rsid w:val="00412E70"/>
    <w:rsid w:val="00414BC0"/>
    <w:rsid w:val="00415B8D"/>
    <w:rsid w:val="00421E5A"/>
    <w:rsid w:val="00424131"/>
    <w:rsid w:val="0042622D"/>
    <w:rsid w:val="00426825"/>
    <w:rsid w:val="004318A4"/>
    <w:rsid w:val="00433DF2"/>
    <w:rsid w:val="00440583"/>
    <w:rsid w:val="0044140E"/>
    <w:rsid w:val="0044210E"/>
    <w:rsid w:val="00443582"/>
    <w:rsid w:val="0044382A"/>
    <w:rsid w:val="00443C48"/>
    <w:rsid w:val="00444C95"/>
    <w:rsid w:val="004555C3"/>
    <w:rsid w:val="00455823"/>
    <w:rsid w:val="00455960"/>
    <w:rsid w:val="0046069B"/>
    <w:rsid w:val="00464955"/>
    <w:rsid w:val="00466427"/>
    <w:rsid w:val="00470A78"/>
    <w:rsid w:val="004734C0"/>
    <w:rsid w:val="004764C7"/>
    <w:rsid w:val="0048026A"/>
    <w:rsid w:val="00481447"/>
    <w:rsid w:val="00485F7E"/>
    <w:rsid w:val="00486F3B"/>
    <w:rsid w:val="00493C13"/>
    <w:rsid w:val="00497F44"/>
    <w:rsid w:val="004A1B89"/>
    <w:rsid w:val="004A2614"/>
    <w:rsid w:val="004A3316"/>
    <w:rsid w:val="004B2EFF"/>
    <w:rsid w:val="004B3B8A"/>
    <w:rsid w:val="004B41B1"/>
    <w:rsid w:val="004B42D5"/>
    <w:rsid w:val="004B43A3"/>
    <w:rsid w:val="004C3A1A"/>
    <w:rsid w:val="004C5F17"/>
    <w:rsid w:val="004C606D"/>
    <w:rsid w:val="004C7BE1"/>
    <w:rsid w:val="004D20F2"/>
    <w:rsid w:val="004D6788"/>
    <w:rsid w:val="004E01E4"/>
    <w:rsid w:val="004E139C"/>
    <w:rsid w:val="004E234F"/>
    <w:rsid w:val="004E29FB"/>
    <w:rsid w:val="004E4398"/>
    <w:rsid w:val="004E6D1E"/>
    <w:rsid w:val="004F0A53"/>
    <w:rsid w:val="004F0F53"/>
    <w:rsid w:val="004F24EC"/>
    <w:rsid w:val="004F2964"/>
    <w:rsid w:val="004F2E9A"/>
    <w:rsid w:val="004F3D7D"/>
    <w:rsid w:val="004F45C3"/>
    <w:rsid w:val="004F65EF"/>
    <w:rsid w:val="004F7364"/>
    <w:rsid w:val="00503377"/>
    <w:rsid w:val="00507B30"/>
    <w:rsid w:val="00513869"/>
    <w:rsid w:val="00514E43"/>
    <w:rsid w:val="00515E48"/>
    <w:rsid w:val="00515FF3"/>
    <w:rsid w:val="00516697"/>
    <w:rsid w:val="00517625"/>
    <w:rsid w:val="005221E7"/>
    <w:rsid w:val="0052260A"/>
    <w:rsid w:val="00522CC7"/>
    <w:rsid w:val="0052338C"/>
    <w:rsid w:val="00526D68"/>
    <w:rsid w:val="00527440"/>
    <w:rsid w:val="00530B7F"/>
    <w:rsid w:val="005341A3"/>
    <w:rsid w:val="00535441"/>
    <w:rsid w:val="0054110D"/>
    <w:rsid w:val="00542F58"/>
    <w:rsid w:val="00543609"/>
    <w:rsid w:val="0055005A"/>
    <w:rsid w:val="005526BD"/>
    <w:rsid w:val="00562A65"/>
    <w:rsid w:val="00563625"/>
    <w:rsid w:val="0056365C"/>
    <w:rsid w:val="00564DFF"/>
    <w:rsid w:val="005676B9"/>
    <w:rsid w:val="005727C8"/>
    <w:rsid w:val="0057545D"/>
    <w:rsid w:val="00575917"/>
    <w:rsid w:val="005767C0"/>
    <w:rsid w:val="005775A2"/>
    <w:rsid w:val="00581319"/>
    <w:rsid w:val="005858BE"/>
    <w:rsid w:val="005935D2"/>
    <w:rsid w:val="005979DC"/>
    <w:rsid w:val="005A14D0"/>
    <w:rsid w:val="005A1506"/>
    <w:rsid w:val="005A2F33"/>
    <w:rsid w:val="005A2F4D"/>
    <w:rsid w:val="005A4293"/>
    <w:rsid w:val="005A60CE"/>
    <w:rsid w:val="005B699B"/>
    <w:rsid w:val="005C1CFF"/>
    <w:rsid w:val="005C2B70"/>
    <w:rsid w:val="005C50DD"/>
    <w:rsid w:val="005D0932"/>
    <w:rsid w:val="005D15DF"/>
    <w:rsid w:val="005D6C4C"/>
    <w:rsid w:val="005D7C7A"/>
    <w:rsid w:val="005D7E13"/>
    <w:rsid w:val="005E009D"/>
    <w:rsid w:val="005E01D2"/>
    <w:rsid w:val="005E01F6"/>
    <w:rsid w:val="005E4134"/>
    <w:rsid w:val="005E4212"/>
    <w:rsid w:val="005E42C0"/>
    <w:rsid w:val="005F0BDA"/>
    <w:rsid w:val="005F44F3"/>
    <w:rsid w:val="005F4744"/>
    <w:rsid w:val="00602841"/>
    <w:rsid w:val="006029D6"/>
    <w:rsid w:val="0060426E"/>
    <w:rsid w:val="0060564D"/>
    <w:rsid w:val="006066E6"/>
    <w:rsid w:val="00606ED5"/>
    <w:rsid w:val="00611BA4"/>
    <w:rsid w:val="00615F06"/>
    <w:rsid w:val="006169E8"/>
    <w:rsid w:val="00617BE8"/>
    <w:rsid w:val="00623497"/>
    <w:rsid w:val="00623D43"/>
    <w:rsid w:val="006325A3"/>
    <w:rsid w:val="00633713"/>
    <w:rsid w:val="00642978"/>
    <w:rsid w:val="00646DF4"/>
    <w:rsid w:val="00650E1E"/>
    <w:rsid w:val="006533E9"/>
    <w:rsid w:val="00655F42"/>
    <w:rsid w:val="00660361"/>
    <w:rsid w:val="00661821"/>
    <w:rsid w:val="006644E1"/>
    <w:rsid w:val="006667EE"/>
    <w:rsid w:val="00667F0F"/>
    <w:rsid w:val="00677AC0"/>
    <w:rsid w:val="00677BB8"/>
    <w:rsid w:val="00680159"/>
    <w:rsid w:val="00684078"/>
    <w:rsid w:val="00684652"/>
    <w:rsid w:val="00684A08"/>
    <w:rsid w:val="00685CB4"/>
    <w:rsid w:val="00690ADC"/>
    <w:rsid w:val="00693729"/>
    <w:rsid w:val="00693A8B"/>
    <w:rsid w:val="0069402F"/>
    <w:rsid w:val="006948EF"/>
    <w:rsid w:val="0069527B"/>
    <w:rsid w:val="006969B2"/>
    <w:rsid w:val="006A534C"/>
    <w:rsid w:val="006B1A5A"/>
    <w:rsid w:val="006B799B"/>
    <w:rsid w:val="006B7D59"/>
    <w:rsid w:val="006C1170"/>
    <w:rsid w:val="006C1FC2"/>
    <w:rsid w:val="006C4ECE"/>
    <w:rsid w:val="006C7C61"/>
    <w:rsid w:val="006D087B"/>
    <w:rsid w:val="006D0886"/>
    <w:rsid w:val="006D0918"/>
    <w:rsid w:val="006D5EB8"/>
    <w:rsid w:val="006E290A"/>
    <w:rsid w:val="006E3AAA"/>
    <w:rsid w:val="006E4C52"/>
    <w:rsid w:val="006E4D22"/>
    <w:rsid w:val="006F0A13"/>
    <w:rsid w:val="006F3C6B"/>
    <w:rsid w:val="006F5FC4"/>
    <w:rsid w:val="0070119C"/>
    <w:rsid w:val="0070149D"/>
    <w:rsid w:val="0070265A"/>
    <w:rsid w:val="00707E5C"/>
    <w:rsid w:val="00710F9C"/>
    <w:rsid w:val="00713468"/>
    <w:rsid w:val="0071449D"/>
    <w:rsid w:val="00715181"/>
    <w:rsid w:val="00715258"/>
    <w:rsid w:val="00721D81"/>
    <w:rsid w:val="0072206A"/>
    <w:rsid w:val="007232A6"/>
    <w:rsid w:val="00723779"/>
    <w:rsid w:val="00726EE2"/>
    <w:rsid w:val="007273F9"/>
    <w:rsid w:val="007317D2"/>
    <w:rsid w:val="00733BEA"/>
    <w:rsid w:val="0073656E"/>
    <w:rsid w:val="007371BC"/>
    <w:rsid w:val="00737F56"/>
    <w:rsid w:val="007469F1"/>
    <w:rsid w:val="0074717A"/>
    <w:rsid w:val="00750931"/>
    <w:rsid w:val="00751D5B"/>
    <w:rsid w:val="007525A4"/>
    <w:rsid w:val="007550E5"/>
    <w:rsid w:val="00757715"/>
    <w:rsid w:val="00761532"/>
    <w:rsid w:val="00762936"/>
    <w:rsid w:val="00763D8B"/>
    <w:rsid w:val="00764A7A"/>
    <w:rsid w:val="007714DC"/>
    <w:rsid w:val="0077416F"/>
    <w:rsid w:val="007748A9"/>
    <w:rsid w:val="0077656C"/>
    <w:rsid w:val="007765F2"/>
    <w:rsid w:val="00777DFA"/>
    <w:rsid w:val="0078217F"/>
    <w:rsid w:val="00785A42"/>
    <w:rsid w:val="007876F6"/>
    <w:rsid w:val="00787C8E"/>
    <w:rsid w:val="00790C09"/>
    <w:rsid w:val="007917D0"/>
    <w:rsid w:val="00791ED2"/>
    <w:rsid w:val="00792204"/>
    <w:rsid w:val="00792E74"/>
    <w:rsid w:val="00793225"/>
    <w:rsid w:val="00795886"/>
    <w:rsid w:val="00797229"/>
    <w:rsid w:val="00797F89"/>
    <w:rsid w:val="007A2FF4"/>
    <w:rsid w:val="007A791B"/>
    <w:rsid w:val="007B206E"/>
    <w:rsid w:val="007B5E05"/>
    <w:rsid w:val="007C155B"/>
    <w:rsid w:val="007C2926"/>
    <w:rsid w:val="007D03A2"/>
    <w:rsid w:val="007D15B0"/>
    <w:rsid w:val="007D2C02"/>
    <w:rsid w:val="007D5505"/>
    <w:rsid w:val="007D5861"/>
    <w:rsid w:val="007E145A"/>
    <w:rsid w:val="007E3805"/>
    <w:rsid w:val="007E3864"/>
    <w:rsid w:val="007E42F9"/>
    <w:rsid w:val="007E72AA"/>
    <w:rsid w:val="007E7A6D"/>
    <w:rsid w:val="007E7E47"/>
    <w:rsid w:val="007F1E28"/>
    <w:rsid w:val="007F3899"/>
    <w:rsid w:val="007F4730"/>
    <w:rsid w:val="007F4A9B"/>
    <w:rsid w:val="007F4D13"/>
    <w:rsid w:val="007F7ED3"/>
    <w:rsid w:val="00800BC6"/>
    <w:rsid w:val="008036B1"/>
    <w:rsid w:val="00806602"/>
    <w:rsid w:val="00807E56"/>
    <w:rsid w:val="00810945"/>
    <w:rsid w:val="00812C4A"/>
    <w:rsid w:val="00815345"/>
    <w:rsid w:val="00827091"/>
    <w:rsid w:val="00831004"/>
    <w:rsid w:val="00836832"/>
    <w:rsid w:val="00845D60"/>
    <w:rsid w:val="008505B4"/>
    <w:rsid w:val="00850A46"/>
    <w:rsid w:val="00854ABF"/>
    <w:rsid w:val="00856973"/>
    <w:rsid w:val="00862E7B"/>
    <w:rsid w:val="0086625D"/>
    <w:rsid w:val="008666E6"/>
    <w:rsid w:val="00866DA5"/>
    <w:rsid w:val="008744BD"/>
    <w:rsid w:val="0087473E"/>
    <w:rsid w:val="00874CD0"/>
    <w:rsid w:val="008762FE"/>
    <w:rsid w:val="00893ABD"/>
    <w:rsid w:val="00896591"/>
    <w:rsid w:val="00897D82"/>
    <w:rsid w:val="008A25F3"/>
    <w:rsid w:val="008A4B51"/>
    <w:rsid w:val="008A7349"/>
    <w:rsid w:val="008B2862"/>
    <w:rsid w:val="008B4733"/>
    <w:rsid w:val="008B4A7B"/>
    <w:rsid w:val="008B512C"/>
    <w:rsid w:val="008B5896"/>
    <w:rsid w:val="008B64B5"/>
    <w:rsid w:val="008B7C03"/>
    <w:rsid w:val="008C055C"/>
    <w:rsid w:val="008C48C7"/>
    <w:rsid w:val="008C55B7"/>
    <w:rsid w:val="008C64B6"/>
    <w:rsid w:val="008D3464"/>
    <w:rsid w:val="008D5C77"/>
    <w:rsid w:val="008D6013"/>
    <w:rsid w:val="008E0037"/>
    <w:rsid w:val="008E0FA2"/>
    <w:rsid w:val="008E1906"/>
    <w:rsid w:val="008E338A"/>
    <w:rsid w:val="008E5724"/>
    <w:rsid w:val="008F13A4"/>
    <w:rsid w:val="008F306C"/>
    <w:rsid w:val="008F5EDC"/>
    <w:rsid w:val="00901A4B"/>
    <w:rsid w:val="00903087"/>
    <w:rsid w:val="009045CA"/>
    <w:rsid w:val="00905E95"/>
    <w:rsid w:val="00907D52"/>
    <w:rsid w:val="009112A2"/>
    <w:rsid w:val="00915B11"/>
    <w:rsid w:val="00920692"/>
    <w:rsid w:val="00923282"/>
    <w:rsid w:val="00925544"/>
    <w:rsid w:val="009274A8"/>
    <w:rsid w:val="009318CF"/>
    <w:rsid w:val="00932F6E"/>
    <w:rsid w:val="00934F6F"/>
    <w:rsid w:val="009354A7"/>
    <w:rsid w:val="00940380"/>
    <w:rsid w:val="00942402"/>
    <w:rsid w:val="00942B3E"/>
    <w:rsid w:val="00944DA9"/>
    <w:rsid w:val="00951E0C"/>
    <w:rsid w:val="0095566C"/>
    <w:rsid w:val="009611B5"/>
    <w:rsid w:val="00962FEC"/>
    <w:rsid w:val="00967A47"/>
    <w:rsid w:val="0097614A"/>
    <w:rsid w:val="00977B05"/>
    <w:rsid w:val="0098086C"/>
    <w:rsid w:val="00981DD2"/>
    <w:rsid w:val="00992A6F"/>
    <w:rsid w:val="00996260"/>
    <w:rsid w:val="0099703C"/>
    <w:rsid w:val="009979DB"/>
    <w:rsid w:val="00997BAB"/>
    <w:rsid w:val="009A0270"/>
    <w:rsid w:val="009A195C"/>
    <w:rsid w:val="009A198A"/>
    <w:rsid w:val="009A1AFB"/>
    <w:rsid w:val="009A53C2"/>
    <w:rsid w:val="009A595E"/>
    <w:rsid w:val="009B2A47"/>
    <w:rsid w:val="009B2F34"/>
    <w:rsid w:val="009B4902"/>
    <w:rsid w:val="009B583B"/>
    <w:rsid w:val="009C31B2"/>
    <w:rsid w:val="009C51D1"/>
    <w:rsid w:val="009C5B37"/>
    <w:rsid w:val="009D1FB2"/>
    <w:rsid w:val="009D2950"/>
    <w:rsid w:val="009D2A9D"/>
    <w:rsid w:val="009D3110"/>
    <w:rsid w:val="009D62D7"/>
    <w:rsid w:val="009D6E7F"/>
    <w:rsid w:val="009D77E5"/>
    <w:rsid w:val="009E38C5"/>
    <w:rsid w:val="009E38CB"/>
    <w:rsid w:val="009E3A9D"/>
    <w:rsid w:val="009E4337"/>
    <w:rsid w:val="009E592E"/>
    <w:rsid w:val="009F2F1C"/>
    <w:rsid w:val="009F4FC7"/>
    <w:rsid w:val="009F6983"/>
    <w:rsid w:val="00A03A22"/>
    <w:rsid w:val="00A0416D"/>
    <w:rsid w:val="00A10FE4"/>
    <w:rsid w:val="00A11CBF"/>
    <w:rsid w:val="00A13479"/>
    <w:rsid w:val="00A14CC0"/>
    <w:rsid w:val="00A2035D"/>
    <w:rsid w:val="00A22DF5"/>
    <w:rsid w:val="00A2303E"/>
    <w:rsid w:val="00A23CFF"/>
    <w:rsid w:val="00A2436C"/>
    <w:rsid w:val="00A27063"/>
    <w:rsid w:val="00A272B6"/>
    <w:rsid w:val="00A31C3C"/>
    <w:rsid w:val="00A31FA7"/>
    <w:rsid w:val="00A3247B"/>
    <w:rsid w:val="00A33CB0"/>
    <w:rsid w:val="00A37D62"/>
    <w:rsid w:val="00A41014"/>
    <w:rsid w:val="00A4184F"/>
    <w:rsid w:val="00A4416A"/>
    <w:rsid w:val="00A44787"/>
    <w:rsid w:val="00A44DD5"/>
    <w:rsid w:val="00A46CDC"/>
    <w:rsid w:val="00A503D3"/>
    <w:rsid w:val="00A53854"/>
    <w:rsid w:val="00A545D8"/>
    <w:rsid w:val="00A5490D"/>
    <w:rsid w:val="00A559B3"/>
    <w:rsid w:val="00A5640B"/>
    <w:rsid w:val="00A576D9"/>
    <w:rsid w:val="00A6027C"/>
    <w:rsid w:val="00A610BD"/>
    <w:rsid w:val="00A61A3B"/>
    <w:rsid w:val="00A625BC"/>
    <w:rsid w:val="00A64618"/>
    <w:rsid w:val="00A658C8"/>
    <w:rsid w:val="00A65F57"/>
    <w:rsid w:val="00A66070"/>
    <w:rsid w:val="00A769CD"/>
    <w:rsid w:val="00A8057B"/>
    <w:rsid w:val="00A816AB"/>
    <w:rsid w:val="00A828C2"/>
    <w:rsid w:val="00A83510"/>
    <w:rsid w:val="00A85B4B"/>
    <w:rsid w:val="00A9022F"/>
    <w:rsid w:val="00A9245C"/>
    <w:rsid w:val="00A9547B"/>
    <w:rsid w:val="00A965B7"/>
    <w:rsid w:val="00AA1657"/>
    <w:rsid w:val="00AA1DD1"/>
    <w:rsid w:val="00AA3004"/>
    <w:rsid w:val="00AB01E4"/>
    <w:rsid w:val="00AB0932"/>
    <w:rsid w:val="00AB528E"/>
    <w:rsid w:val="00AB5368"/>
    <w:rsid w:val="00AB7800"/>
    <w:rsid w:val="00AC0080"/>
    <w:rsid w:val="00AC40AC"/>
    <w:rsid w:val="00AC5914"/>
    <w:rsid w:val="00AC5A74"/>
    <w:rsid w:val="00AC60A9"/>
    <w:rsid w:val="00AD06E5"/>
    <w:rsid w:val="00AD13A2"/>
    <w:rsid w:val="00AE09C7"/>
    <w:rsid w:val="00AE3469"/>
    <w:rsid w:val="00AE3787"/>
    <w:rsid w:val="00AF1DEE"/>
    <w:rsid w:val="00AF3787"/>
    <w:rsid w:val="00AF542C"/>
    <w:rsid w:val="00AF5B09"/>
    <w:rsid w:val="00B02E7E"/>
    <w:rsid w:val="00B060FC"/>
    <w:rsid w:val="00B07AC3"/>
    <w:rsid w:val="00B07D3A"/>
    <w:rsid w:val="00B163CE"/>
    <w:rsid w:val="00B17E62"/>
    <w:rsid w:val="00B203FB"/>
    <w:rsid w:val="00B20AF8"/>
    <w:rsid w:val="00B30F43"/>
    <w:rsid w:val="00B31579"/>
    <w:rsid w:val="00B31A63"/>
    <w:rsid w:val="00B329FC"/>
    <w:rsid w:val="00B32DDA"/>
    <w:rsid w:val="00B35EA0"/>
    <w:rsid w:val="00B425BE"/>
    <w:rsid w:val="00B425C1"/>
    <w:rsid w:val="00B44131"/>
    <w:rsid w:val="00B472E5"/>
    <w:rsid w:val="00B52A62"/>
    <w:rsid w:val="00B60750"/>
    <w:rsid w:val="00B60943"/>
    <w:rsid w:val="00B62407"/>
    <w:rsid w:val="00B63B89"/>
    <w:rsid w:val="00B6490E"/>
    <w:rsid w:val="00B702B0"/>
    <w:rsid w:val="00B75EDF"/>
    <w:rsid w:val="00B7702C"/>
    <w:rsid w:val="00B82317"/>
    <w:rsid w:val="00B826E9"/>
    <w:rsid w:val="00B8364A"/>
    <w:rsid w:val="00B84B37"/>
    <w:rsid w:val="00B96C66"/>
    <w:rsid w:val="00BA3357"/>
    <w:rsid w:val="00BA3851"/>
    <w:rsid w:val="00BB4248"/>
    <w:rsid w:val="00BB5DDC"/>
    <w:rsid w:val="00BB5E85"/>
    <w:rsid w:val="00BC0DF2"/>
    <w:rsid w:val="00BC1297"/>
    <w:rsid w:val="00BC183C"/>
    <w:rsid w:val="00BD26BB"/>
    <w:rsid w:val="00BD39B2"/>
    <w:rsid w:val="00BD628D"/>
    <w:rsid w:val="00BE0697"/>
    <w:rsid w:val="00BE0C2E"/>
    <w:rsid w:val="00BE0C4F"/>
    <w:rsid w:val="00BE45F6"/>
    <w:rsid w:val="00BE68B6"/>
    <w:rsid w:val="00BE6F19"/>
    <w:rsid w:val="00BE76E0"/>
    <w:rsid w:val="00BF13B2"/>
    <w:rsid w:val="00BF1879"/>
    <w:rsid w:val="00BF28EB"/>
    <w:rsid w:val="00BF4E2D"/>
    <w:rsid w:val="00BF4F26"/>
    <w:rsid w:val="00BF6377"/>
    <w:rsid w:val="00C00C6D"/>
    <w:rsid w:val="00C02865"/>
    <w:rsid w:val="00C0486C"/>
    <w:rsid w:val="00C050A7"/>
    <w:rsid w:val="00C0545B"/>
    <w:rsid w:val="00C13E9D"/>
    <w:rsid w:val="00C15567"/>
    <w:rsid w:val="00C16762"/>
    <w:rsid w:val="00C17B92"/>
    <w:rsid w:val="00C211FA"/>
    <w:rsid w:val="00C24B3A"/>
    <w:rsid w:val="00C24DA9"/>
    <w:rsid w:val="00C25C8E"/>
    <w:rsid w:val="00C27C4D"/>
    <w:rsid w:val="00C3073B"/>
    <w:rsid w:val="00C30F7A"/>
    <w:rsid w:val="00C36E53"/>
    <w:rsid w:val="00C36F4F"/>
    <w:rsid w:val="00C42CC6"/>
    <w:rsid w:val="00C434EA"/>
    <w:rsid w:val="00C47613"/>
    <w:rsid w:val="00C478C3"/>
    <w:rsid w:val="00C5089C"/>
    <w:rsid w:val="00C52AF9"/>
    <w:rsid w:val="00C55F26"/>
    <w:rsid w:val="00C5700E"/>
    <w:rsid w:val="00C57958"/>
    <w:rsid w:val="00C63E20"/>
    <w:rsid w:val="00C65A93"/>
    <w:rsid w:val="00C67AD4"/>
    <w:rsid w:val="00C70884"/>
    <w:rsid w:val="00C70D23"/>
    <w:rsid w:val="00C719CC"/>
    <w:rsid w:val="00C7458C"/>
    <w:rsid w:val="00C800E6"/>
    <w:rsid w:val="00C8044B"/>
    <w:rsid w:val="00C8773D"/>
    <w:rsid w:val="00C87F93"/>
    <w:rsid w:val="00C9016C"/>
    <w:rsid w:val="00C91F99"/>
    <w:rsid w:val="00C936C6"/>
    <w:rsid w:val="00C94A9B"/>
    <w:rsid w:val="00C94BD8"/>
    <w:rsid w:val="00C94C63"/>
    <w:rsid w:val="00C96586"/>
    <w:rsid w:val="00C972C0"/>
    <w:rsid w:val="00CA0C99"/>
    <w:rsid w:val="00CA1904"/>
    <w:rsid w:val="00CB1260"/>
    <w:rsid w:val="00CB192A"/>
    <w:rsid w:val="00CB33FC"/>
    <w:rsid w:val="00CB4FEF"/>
    <w:rsid w:val="00CB646D"/>
    <w:rsid w:val="00CB6B1D"/>
    <w:rsid w:val="00CC1941"/>
    <w:rsid w:val="00CC58C1"/>
    <w:rsid w:val="00CC6C1F"/>
    <w:rsid w:val="00CD4791"/>
    <w:rsid w:val="00CD714E"/>
    <w:rsid w:val="00CD77DE"/>
    <w:rsid w:val="00CE3362"/>
    <w:rsid w:val="00CE6557"/>
    <w:rsid w:val="00CE70A6"/>
    <w:rsid w:val="00CF1903"/>
    <w:rsid w:val="00CF554E"/>
    <w:rsid w:val="00CF59EF"/>
    <w:rsid w:val="00CF5E91"/>
    <w:rsid w:val="00CF678F"/>
    <w:rsid w:val="00D106DF"/>
    <w:rsid w:val="00D10A42"/>
    <w:rsid w:val="00D11449"/>
    <w:rsid w:val="00D14E6A"/>
    <w:rsid w:val="00D156C1"/>
    <w:rsid w:val="00D212B6"/>
    <w:rsid w:val="00D21864"/>
    <w:rsid w:val="00D21EFB"/>
    <w:rsid w:val="00D237F6"/>
    <w:rsid w:val="00D3430B"/>
    <w:rsid w:val="00D34463"/>
    <w:rsid w:val="00D357A8"/>
    <w:rsid w:val="00D406DE"/>
    <w:rsid w:val="00D41291"/>
    <w:rsid w:val="00D42D71"/>
    <w:rsid w:val="00D4465F"/>
    <w:rsid w:val="00D45542"/>
    <w:rsid w:val="00D46816"/>
    <w:rsid w:val="00D47087"/>
    <w:rsid w:val="00D47A35"/>
    <w:rsid w:val="00D47E0F"/>
    <w:rsid w:val="00D52A2B"/>
    <w:rsid w:val="00D54282"/>
    <w:rsid w:val="00D54C5B"/>
    <w:rsid w:val="00D564FF"/>
    <w:rsid w:val="00D56706"/>
    <w:rsid w:val="00D569B4"/>
    <w:rsid w:val="00D60E9A"/>
    <w:rsid w:val="00D62A97"/>
    <w:rsid w:val="00D6320F"/>
    <w:rsid w:val="00D677F6"/>
    <w:rsid w:val="00D7213C"/>
    <w:rsid w:val="00D76762"/>
    <w:rsid w:val="00D76CC0"/>
    <w:rsid w:val="00D87563"/>
    <w:rsid w:val="00D95D9D"/>
    <w:rsid w:val="00D97FF6"/>
    <w:rsid w:val="00DA1F31"/>
    <w:rsid w:val="00DA3EC2"/>
    <w:rsid w:val="00DA52A4"/>
    <w:rsid w:val="00DA62EA"/>
    <w:rsid w:val="00DB3121"/>
    <w:rsid w:val="00DC1C65"/>
    <w:rsid w:val="00DC4740"/>
    <w:rsid w:val="00DC5197"/>
    <w:rsid w:val="00DC5B32"/>
    <w:rsid w:val="00DD18FC"/>
    <w:rsid w:val="00DD32B1"/>
    <w:rsid w:val="00DD32C2"/>
    <w:rsid w:val="00DD3F38"/>
    <w:rsid w:val="00DE537A"/>
    <w:rsid w:val="00DE5C82"/>
    <w:rsid w:val="00DF07F4"/>
    <w:rsid w:val="00DF1987"/>
    <w:rsid w:val="00DF1BB5"/>
    <w:rsid w:val="00DF2543"/>
    <w:rsid w:val="00DF25C0"/>
    <w:rsid w:val="00DF444A"/>
    <w:rsid w:val="00DF4C44"/>
    <w:rsid w:val="00DF5CF4"/>
    <w:rsid w:val="00DF6363"/>
    <w:rsid w:val="00DF6DDD"/>
    <w:rsid w:val="00DF76B8"/>
    <w:rsid w:val="00E04134"/>
    <w:rsid w:val="00E05561"/>
    <w:rsid w:val="00E10FC7"/>
    <w:rsid w:val="00E1396C"/>
    <w:rsid w:val="00E151E4"/>
    <w:rsid w:val="00E17320"/>
    <w:rsid w:val="00E278D3"/>
    <w:rsid w:val="00E3063A"/>
    <w:rsid w:val="00E367F3"/>
    <w:rsid w:val="00E4073C"/>
    <w:rsid w:val="00E41951"/>
    <w:rsid w:val="00E41C68"/>
    <w:rsid w:val="00E4212F"/>
    <w:rsid w:val="00E42E65"/>
    <w:rsid w:val="00E442FF"/>
    <w:rsid w:val="00E448E2"/>
    <w:rsid w:val="00E46637"/>
    <w:rsid w:val="00E47042"/>
    <w:rsid w:val="00E50BF6"/>
    <w:rsid w:val="00E51FF5"/>
    <w:rsid w:val="00E5239A"/>
    <w:rsid w:val="00E533AA"/>
    <w:rsid w:val="00E53F89"/>
    <w:rsid w:val="00E55340"/>
    <w:rsid w:val="00E55C21"/>
    <w:rsid w:val="00E57F56"/>
    <w:rsid w:val="00E601F1"/>
    <w:rsid w:val="00E6057A"/>
    <w:rsid w:val="00E60B26"/>
    <w:rsid w:val="00E63D9E"/>
    <w:rsid w:val="00E67ABD"/>
    <w:rsid w:val="00E73C17"/>
    <w:rsid w:val="00E747F0"/>
    <w:rsid w:val="00E74955"/>
    <w:rsid w:val="00E7723B"/>
    <w:rsid w:val="00E807B2"/>
    <w:rsid w:val="00E813AD"/>
    <w:rsid w:val="00E8157C"/>
    <w:rsid w:val="00E81990"/>
    <w:rsid w:val="00E831D5"/>
    <w:rsid w:val="00E84236"/>
    <w:rsid w:val="00E8671D"/>
    <w:rsid w:val="00E941D8"/>
    <w:rsid w:val="00E94B62"/>
    <w:rsid w:val="00E95AD7"/>
    <w:rsid w:val="00E968B6"/>
    <w:rsid w:val="00E979F3"/>
    <w:rsid w:val="00EA09B3"/>
    <w:rsid w:val="00EA1220"/>
    <w:rsid w:val="00EA31A8"/>
    <w:rsid w:val="00EA31CE"/>
    <w:rsid w:val="00EA4A5F"/>
    <w:rsid w:val="00EB05E8"/>
    <w:rsid w:val="00EB5051"/>
    <w:rsid w:val="00EB75C3"/>
    <w:rsid w:val="00EB7704"/>
    <w:rsid w:val="00EC2993"/>
    <w:rsid w:val="00ED4081"/>
    <w:rsid w:val="00ED4899"/>
    <w:rsid w:val="00EE0638"/>
    <w:rsid w:val="00EE1576"/>
    <w:rsid w:val="00EE2C9F"/>
    <w:rsid w:val="00EE40E4"/>
    <w:rsid w:val="00EE5259"/>
    <w:rsid w:val="00EE583D"/>
    <w:rsid w:val="00EF12D9"/>
    <w:rsid w:val="00EF2420"/>
    <w:rsid w:val="00EF6309"/>
    <w:rsid w:val="00F025FE"/>
    <w:rsid w:val="00F0291C"/>
    <w:rsid w:val="00F11125"/>
    <w:rsid w:val="00F14CA2"/>
    <w:rsid w:val="00F16D81"/>
    <w:rsid w:val="00F17305"/>
    <w:rsid w:val="00F21A47"/>
    <w:rsid w:val="00F2618E"/>
    <w:rsid w:val="00F35436"/>
    <w:rsid w:val="00F4451E"/>
    <w:rsid w:val="00F4459F"/>
    <w:rsid w:val="00F454D1"/>
    <w:rsid w:val="00F45EAD"/>
    <w:rsid w:val="00F5288D"/>
    <w:rsid w:val="00F5761A"/>
    <w:rsid w:val="00F6445B"/>
    <w:rsid w:val="00F658D4"/>
    <w:rsid w:val="00F72F1D"/>
    <w:rsid w:val="00F817FF"/>
    <w:rsid w:val="00F83240"/>
    <w:rsid w:val="00F90CD9"/>
    <w:rsid w:val="00F93E9E"/>
    <w:rsid w:val="00FA0457"/>
    <w:rsid w:val="00FA20EA"/>
    <w:rsid w:val="00FA383D"/>
    <w:rsid w:val="00FA4978"/>
    <w:rsid w:val="00FA604D"/>
    <w:rsid w:val="00FA7096"/>
    <w:rsid w:val="00FA73BF"/>
    <w:rsid w:val="00FB06FD"/>
    <w:rsid w:val="00FB5784"/>
    <w:rsid w:val="00FB58AE"/>
    <w:rsid w:val="00FB77D8"/>
    <w:rsid w:val="00FC3390"/>
    <w:rsid w:val="00FC6DA5"/>
    <w:rsid w:val="00FC7EDD"/>
    <w:rsid w:val="00FD0A80"/>
    <w:rsid w:val="00FD375B"/>
    <w:rsid w:val="00FE3EFF"/>
    <w:rsid w:val="00FE7FD3"/>
    <w:rsid w:val="00FF1BC8"/>
    <w:rsid w:val="00FF4DD8"/>
    <w:rsid w:val="00FF5DCB"/>
    <w:rsid w:val="00FF5FFB"/>
    <w:rsid w:val="01B22F54"/>
    <w:rsid w:val="0F640C02"/>
    <w:rsid w:val="113622A0"/>
    <w:rsid w:val="1C857CC3"/>
    <w:rsid w:val="2AA66CD9"/>
    <w:rsid w:val="2F877296"/>
    <w:rsid w:val="326A099F"/>
    <w:rsid w:val="354A0093"/>
    <w:rsid w:val="370136B3"/>
    <w:rsid w:val="384276BA"/>
    <w:rsid w:val="3CE407CA"/>
    <w:rsid w:val="41441166"/>
    <w:rsid w:val="42EA1843"/>
    <w:rsid w:val="4B5B275F"/>
    <w:rsid w:val="4E9C4C29"/>
    <w:rsid w:val="617D5EB4"/>
    <w:rsid w:val="75235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sz w:val="21"/>
      <w:szCs w:val="21"/>
      <w:lang w:val="en-GB" w:eastAsia="zh-CN" w:bidi="ar-SA"/>
    </w:rPr>
  </w:style>
  <w:style w:type="paragraph" w:styleId="2">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semiHidden/>
    <w:unhideWhenUsed/>
    <w:qFormat/>
    <w:uiPriority w:val="99"/>
    <w:pPr>
      <w:jc w:val="left"/>
    </w:pPr>
  </w:style>
  <w:style w:type="paragraph" w:styleId="4">
    <w:name w:val="Body Text"/>
    <w:basedOn w:val="1"/>
    <w:unhideWhenUsed/>
    <w:qFormat/>
    <w:uiPriority w:val="99"/>
    <w:pPr>
      <w:spacing w:after="120"/>
    </w:pPr>
  </w:style>
  <w:style w:type="paragraph" w:styleId="5">
    <w:name w:val="Balloon Text"/>
    <w:basedOn w:val="1"/>
    <w:link w:val="18"/>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snapToGrid/>
      <w:sz w:val="24"/>
      <w:szCs w:val="24"/>
      <w:lang w:val="en-US"/>
    </w:rPr>
  </w:style>
  <w:style w:type="paragraph" w:styleId="9">
    <w:name w:val="annotation subject"/>
    <w:basedOn w:val="3"/>
    <w:next w:val="3"/>
    <w:link w:val="21"/>
    <w:semiHidden/>
    <w:unhideWhenUsed/>
    <w:qFormat/>
    <w:uiPriority w:val="99"/>
    <w:rPr>
      <w:b/>
      <w:bCs/>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lang w:val="en-GB"/>
    </w:rPr>
  </w:style>
  <w:style w:type="character" w:customStyle="1" w:styleId="16">
    <w:name w:val="页脚 Char"/>
    <w:basedOn w:val="12"/>
    <w:link w:val="6"/>
    <w:qFormat/>
    <w:uiPriority w:val="99"/>
    <w:rPr>
      <w:sz w:val="18"/>
      <w:szCs w:val="18"/>
      <w:lang w:val="en-GB"/>
    </w:rPr>
  </w:style>
  <w:style w:type="paragraph" w:styleId="17">
    <w:name w:val="List Paragraph"/>
    <w:basedOn w:val="1"/>
    <w:qFormat/>
    <w:uiPriority w:val="34"/>
    <w:pPr>
      <w:ind w:firstLine="420" w:firstLineChars="200"/>
    </w:pPr>
  </w:style>
  <w:style w:type="character" w:customStyle="1" w:styleId="18">
    <w:name w:val="批注框文本 Char"/>
    <w:basedOn w:val="12"/>
    <w:link w:val="5"/>
    <w:semiHidden/>
    <w:qFormat/>
    <w:uiPriority w:val="99"/>
    <w:rPr>
      <w:sz w:val="18"/>
      <w:szCs w:val="18"/>
      <w:lang w:val="en-GB"/>
    </w:rPr>
  </w:style>
  <w:style w:type="paragraph" w:customStyle="1" w:styleId="19">
    <w:name w:val="Default"/>
    <w:qFormat/>
    <w:uiPriority w:val="0"/>
    <w:pPr>
      <w:widowControl w:val="0"/>
      <w:autoSpaceDE w:val="0"/>
      <w:autoSpaceDN w:val="0"/>
      <w:adjustRightInd w:val="0"/>
    </w:pPr>
    <w:rPr>
      <w:rFonts w:ascii="宋体" w:eastAsia="宋体" w:cs="宋体" w:hAnsiTheme="minorHAnsi"/>
      <w:snapToGrid w:val="0"/>
      <w:color w:val="000000"/>
      <w:sz w:val="24"/>
      <w:szCs w:val="24"/>
      <w:lang w:val="en-US" w:eastAsia="zh-CN" w:bidi="ar-SA"/>
    </w:rPr>
  </w:style>
  <w:style w:type="character" w:customStyle="1" w:styleId="20">
    <w:name w:val="批注文字 Char"/>
    <w:basedOn w:val="12"/>
    <w:link w:val="3"/>
    <w:semiHidden/>
    <w:qFormat/>
    <w:uiPriority w:val="99"/>
    <w:rPr>
      <w:lang w:val="en-GB"/>
    </w:rPr>
  </w:style>
  <w:style w:type="character" w:customStyle="1" w:styleId="21">
    <w:name w:val="批注主题 Char"/>
    <w:basedOn w:val="20"/>
    <w:link w:val="9"/>
    <w:semiHidden/>
    <w:qFormat/>
    <w:uiPriority w:val="99"/>
    <w:rPr>
      <w:b/>
      <w:bCs/>
      <w:lang w:val="en-GB"/>
    </w:rPr>
  </w:style>
  <w:style w:type="character" w:customStyle="1" w:styleId="22">
    <w:name w:val="title31"/>
    <w:qFormat/>
    <w:uiPriority w:val="0"/>
    <w:rPr>
      <w:rFonts w:hint="default"/>
      <w:color w:val="333333"/>
      <w:sz w:val="18"/>
      <w:szCs w:val="18"/>
    </w:rPr>
  </w:style>
  <w:style w:type="paragraph" w:customStyle="1" w:styleId="23">
    <w:name w:val="MM Topic 2"/>
    <w:basedOn w:val="4"/>
    <w:qFormat/>
    <w:uiPriority w:val="0"/>
    <w:rPr>
      <w:rFonts w:ascii="Times New Roman" w:hAnsi="Times New Roman"/>
      <w:szCs w:val="24"/>
    </w:rPr>
  </w:style>
  <w:style w:type="paragraph" w:customStyle="1" w:styleId="2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067F8-CE07-4722-B789-857C6D83766C}">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1715</Words>
  <Characters>1876</Characters>
  <Lines>14</Lines>
  <Paragraphs>4</Paragraphs>
  <TotalTime>16</TotalTime>
  <ScaleCrop>false</ScaleCrop>
  <LinksUpToDate>false</LinksUpToDate>
  <CharactersWithSpaces>2000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2017-06-19T05:25:00Z</dcterms:created>
  <dc:creator>杨龙霞</dc:creator>
  <cp:lastModifiedBy>胤</cp:lastModifiedBy>
  <dcterms:modified xsi:type="dcterms:W3CDTF">2023-11-10T06:50:51Z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9307D16452614232931160666B809411</vt:lpwstr>
  </property>
</Properties>
</file>