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0D3" w:rsidRDefault="00BC40BC">
      <w:pPr>
        <w:spacing w:line="360" w:lineRule="auto"/>
        <w:jc w:val="left"/>
        <w:rPr>
          <w:rFonts w:ascii="黑体" w:eastAsia="黑体" w:hAnsi="华文细黑"/>
          <w:sz w:val="24"/>
        </w:rPr>
      </w:pPr>
      <w:r>
        <w:rPr>
          <w:rFonts w:ascii="黑体" w:eastAsia="黑体" w:hAnsi="华文细黑" w:hint="eastAsia"/>
          <w:sz w:val="24"/>
        </w:rPr>
        <w:t>附件</w:t>
      </w:r>
      <w:r>
        <w:rPr>
          <w:rFonts w:ascii="黑体" w:eastAsia="黑体" w:hAnsi="华文细黑" w:hint="eastAsia"/>
          <w:sz w:val="24"/>
        </w:rPr>
        <w:t>1</w:t>
      </w:r>
    </w:p>
    <w:p w:rsidR="002070D3" w:rsidRDefault="00BC40BC">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2070D3">
        <w:trPr>
          <w:trHeight w:val="605"/>
          <w:jc w:val="center"/>
        </w:trPr>
        <w:tc>
          <w:tcPr>
            <w:tcW w:w="2025" w:type="dxa"/>
            <w:vAlign w:val="center"/>
          </w:tcPr>
          <w:p w:rsidR="002070D3" w:rsidRDefault="00BC40BC">
            <w:pPr>
              <w:jc w:val="center"/>
              <w:rPr>
                <w:sz w:val="24"/>
              </w:rPr>
            </w:pPr>
            <w:r>
              <w:rPr>
                <w:rFonts w:hint="eastAsia"/>
                <w:sz w:val="24"/>
              </w:rPr>
              <w:t>项目名称</w:t>
            </w:r>
          </w:p>
          <w:p w:rsidR="002070D3" w:rsidRDefault="00BC40BC">
            <w:pPr>
              <w:jc w:val="center"/>
              <w:rPr>
                <w:sz w:val="24"/>
              </w:rPr>
            </w:pPr>
            <w:r>
              <w:rPr>
                <w:rFonts w:hint="eastAsia"/>
                <w:sz w:val="24"/>
              </w:rPr>
              <w:t>（中文）</w:t>
            </w:r>
          </w:p>
        </w:tc>
        <w:tc>
          <w:tcPr>
            <w:tcW w:w="7210" w:type="dxa"/>
            <w:gridSpan w:val="6"/>
            <w:vAlign w:val="center"/>
          </w:tcPr>
          <w:p w:rsidR="002070D3" w:rsidRDefault="00BC40BC">
            <w:pPr>
              <w:jc w:val="center"/>
              <w:rPr>
                <w:sz w:val="24"/>
              </w:rPr>
            </w:pPr>
            <w:r>
              <w:rPr>
                <w:rFonts w:hint="eastAsia"/>
                <w:sz w:val="24"/>
              </w:rPr>
              <w:t>绿色造船企业评价要求及细则</w:t>
            </w:r>
          </w:p>
        </w:tc>
      </w:tr>
      <w:tr w:rsidR="002070D3">
        <w:trPr>
          <w:trHeight w:val="605"/>
          <w:jc w:val="center"/>
        </w:trPr>
        <w:tc>
          <w:tcPr>
            <w:tcW w:w="2025" w:type="dxa"/>
            <w:vAlign w:val="center"/>
          </w:tcPr>
          <w:p w:rsidR="002070D3" w:rsidRDefault="00BC40BC">
            <w:pPr>
              <w:jc w:val="center"/>
              <w:rPr>
                <w:sz w:val="24"/>
              </w:rPr>
            </w:pPr>
            <w:r>
              <w:rPr>
                <w:rFonts w:hint="eastAsia"/>
                <w:sz w:val="24"/>
              </w:rPr>
              <w:t>项目名称</w:t>
            </w:r>
          </w:p>
          <w:p w:rsidR="002070D3" w:rsidRDefault="00BC40BC">
            <w:pPr>
              <w:jc w:val="center"/>
              <w:rPr>
                <w:sz w:val="24"/>
              </w:rPr>
            </w:pPr>
            <w:r>
              <w:rPr>
                <w:rFonts w:hint="eastAsia"/>
                <w:sz w:val="24"/>
              </w:rPr>
              <w:t>（英文）</w:t>
            </w:r>
          </w:p>
        </w:tc>
        <w:tc>
          <w:tcPr>
            <w:tcW w:w="7210" w:type="dxa"/>
            <w:gridSpan w:val="6"/>
            <w:vAlign w:val="center"/>
          </w:tcPr>
          <w:p w:rsidR="002070D3" w:rsidRDefault="00BC40BC">
            <w:pPr>
              <w:jc w:val="left"/>
              <w:rPr>
                <w:sz w:val="24"/>
              </w:rPr>
            </w:pPr>
            <w:r>
              <w:rPr>
                <w:rFonts w:hint="eastAsia"/>
                <w:sz w:val="24"/>
              </w:rPr>
              <w:t>E</w:t>
            </w:r>
            <w:r>
              <w:rPr>
                <w:sz w:val="24"/>
              </w:rPr>
              <w:t>valuation requirements and rules</w:t>
            </w:r>
            <w:r>
              <w:rPr>
                <w:rFonts w:hint="eastAsia"/>
                <w:sz w:val="24"/>
              </w:rPr>
              <w:t xml:space="preserve"> for green shipbuilding enterprise</w:t>
            </w:r>
          </w:p>
        </w:tc>
      </w:tr>
      <w:tr w:rsidR="002070D3">
        <w:trPr>
          <w:trHeight w:val="540"/>
          <w:jc w:val="center"/>
        </w:trPr>
        <w:tc>
          <w:tcPr>
            <w:tcW w:w="2025" w:type="dxa"/>
            <w:vAlign w:val="center"/>
          </w:tcPr>
          <w:p w:rsidR="002070D3" w:rsidRDefault="00BC40BC">
            <w:pPr>
              <w:jc w:val="center"/>
              <w:rPr>
                <w:sz w:val="24"/>
              </w:rPr>
            </w:pPr>
            <w:r>
              <w:rPr>
                <w:rFonts w:hint="eastAsia"/>
                <w:sz w:val="24"/>
              </w:rPr>
              <w:t>制修订</w:t>
            </w:r>
          </w:p>
        </w:tc>
        <w:tc>
          <w:tcPr>
            <w:tcW w:w="2126" w:type="dxa"/>
            <w:vAlign w:val="center"/>
          </w:tcPr>
          <w:p w:rsidR="002070D3" w:rsidRDefault="00BC40BC">
            <w:pPr>
              <w:jc w:val="center"/>
              <w:rPr>
                <w:sz w:val="24"/>
              </w:rPr>
            </w:pPr>
            <w:r>
              <w:rPr>
                <w:rFonts w:hAnsiTheme="minorEastAsia" w:hint="eastAsia"/>
                <w:sz w:val="24"/>
              </w:rPr>
              <w:t>☑制定</w:t>
            </w:r>
            <w:r>
              <w:rPr>
                <w:rFonts w:hAnsiTheme="minorEastAsia" w:hint="eastAsia"/>
                <w:sz w:val="24"/>
              </w:rPr>
              <w:t xml:space="preserve">   </w:t>
            </w:r>
            <w:r>
              <w:rPr>
                <w:rFonts w:hAnsiTheme="minorEastAsia" w:hint="eastAsia"/>
                <w:sz w:val="24"/>
              </w:rPr>
              <w:t>□修订</w:t>
            </w:r>
          </w:p>
        </w:tc>
        <w:tc>
          <w:tcPr>
            <w:tcW w:w="1701" w:type="dxa"/>
            <w:gridSpan w:val="3"/>
            <w:vAlign w:val="center"/>
          </w:tcPr>
          <w:p w:rsidR="002070D3" w:rsidRDefault="00BC40BC">
            <w:pPr>
              <w:jc w:val="center"/>
              <w:rPr>
                <w:sz w:val="24"/>
              </w:rPr>
            </w:pPr>
            <w:r>
              <w:rPr>
                <w:rFonts w:hint="eastAsia"/>
                <w:sz w:val="24"/>
              </w:rPr>
              <w:t>被修订标准号</w:t>
            </w:r>
          </w:p>
        </w:tc>
        <w:tc>
          <w:tcPr>
            <w:tcW w:w="3383" w:type="dxa"/>
            <w:gridSpan w:val="2"/>
            <w:vAlign w:val="center"/>
          </w:tcPr>
          <w:p w:rsidR="002070D3" w:rsidRDefault="00BC40BC">
            <w:pPr>
              <w:rPr>
                <w:sz w:val="24"/>
              </w:rPr>
            </w:pPr>
            <w:r>
              <w:rPr>
                <w:rFonts w:hint="eastAsia"/>
                <w:sz w:val="24"/>
              </w:rPr>
              <w:t xml:space="preserve">   </w:t>
            </w:r>
          </w:p>
        </w:tc>
      </w:tr>
      <w:tr w:rsidR="002070D3">
        <w:trPr>
          <w:trHeight w:val="540"/>
          <w:jc w:val="center"/>
        </w:trPr>
        <w:tc>
          <w:tcPr>
            <w:tcW w:w="2025" w:type="dxa"/>
            <w:vAlign w:val="center"/>
          </w:tcPr>
          <w:p w:rsidR="002070D3" w:rsidRDefault="00BC40BC">
            <w:pPr>
              <w:jc w:val="center"/>
              <w:rPr>
                <w:sz w:val="24"/>
              </w:rPr>
            </w:pPr>
            <w:r>
              <w:rPr>
                <w:rFonts w:hint="eastAsia"/>
                <w:sz w:val="24"/>
              </w:rPr>
              <w:t>采标编号及名称</w:t>
            </w:r>
          </w:p>
        </w:tc>
        <w:tc>
          <w:tcPr>
            <w:tcW w:w="2126" w:type="dxa"/>
            <w:vAlign w:val="center"/>
          </w:tcPr>
          <w:p w:rsidR="002070D3" w:rsidRDefault="002070D3">
            <w:pPr>
              <w:jc w:val="center"/>
              <w:rPr>
                <w:rFonts w:hAnsiTheme="minorEastAsia"/>
                <w:sz w:val="24"/>
              </w:rPr>
            </w:pPr>
          </w:p>
        </w:tc>
        <w:tc>
          <w:tcPr>
            <w:tcW w:w="1701" w:type="dxa"/>
            <w:gridSpan w:val="3"/>
            <w:vAlign w:val="center"/>
          </w:tcPr>
          <w:p w:rsidR="002070D3" w:rsidRDefault="00BC40BC">
            <w:pPr>
              <w:jc w:val="center"/>
              <w:rPr>
                <w:sz w:val="24"/>
              </w:rPr>
            </w:pPr>
            <w:r>
              <w:rPr>
                <w:rFonts w:hint="eastAsia"/>
                <w:sz w:val="24"/>
              </w:rPr>
              <w:t>采标形式</w:t>
            </w:r>
          </w:p>
        </w:tc>
        <w:tc>
          <w:tcPr>
            <w:tcW w:w="3383" w:type="dxa"/>
            <w:gridSpan w:val="2"/>
            <w:vAlign w:val="center"/>
          </w:tcPr>
          <w:p w:rsidR="002070D3" w:rsidRDefault="00BC40BC">
            <w:pPr>
              <w:rPr>
                <w:rFonts w:hAnsiTheme="minorEastAsia"/>
                <w:sz w:val="24"/>
              </w:rPr>
            </w:pPr>
            <w:r>
              <w:rPr>
                <w:rFonts w:hAnsiTheme="minorEastAsia" w:hint="eastAsia"/>
                <w:sz w:val="24"/>
              </w:rPr>
              <w:t>□等同采用</w:t>
            </w:r>
            <w:r>
              <w:rPr>
                <w:rFonts w:hAnsiTheme="minorEastAsia" w:hint="eastAsia"/>
                <w:sz w:val="24"/>
              </w:rPr>
              <w:t xml:space="preserve">   </w:t>
            </w:r>
            <w:r>
              <w:rPr>
                <w:rFonts w:hAnsiTheme="minorEastAsia" w:hint="eastAsia"/>
                <w:sz w:val="24"/>
              </w:rPr>
              <w:t>□修改采用</w:t>
            </w:r>
          </w:p>
          <w:p w:rsidR="002070D3" w:rsidRDefault="00BC40BC">
            <w:pPr>
              <w:rPr>
                <w:sz w:val="24"/>
              </w:rPr>
            </w:pPr>
            <w:r>
              <w:rPr>
                <w:rFonts w:hAnsiTheme="minorEastAsia" w:hint="eastAsia"/>
                <w:sz w:val="24"/>
              </w:rPr>
              <w:t>□非等效采用</w:t>
            </w:r>
          </w:p>
        </w:tc>
      </w:tr>
      <w:tr w:rsidR="002070D3">
        <w:trPr>
          <w:trHeight w:val="540"/>
          <w:jc w:val="center"/>
        </w:trPr>
        <w:tc>
          <w:tcPr>
            <w:tcW w:w="2025" w:type="dxa"/>
            <w:vAlign w:val="center"/>
          </w:tcPr>
          <w:p w:rsidR="002070D3" w:rsidRDefault="00BC40BC">
            <w:pPr>
              <w:jc w:val="center"/>
              <w:rPr>
                <w:sz w:val="24"/>
              </w:rPr>
            </w:pPr>
            <w:r>
              <w:rPr>
                <w:rFonts w:hint="eastAsia"/>
                <w:sz w:val="24"/>
              </w:rPr>
              <w:t>编制周期</w:t>
            </w:r>
          </w:p>
        </w:tc>
        <w:tc>
          <w:tcPr>
            <w:tcW w:w="7210" w:type="dxa"/>
            <w:gridSpan w:val="6"/>
            <w:vAlign w:val="center"/>
          </w:tcPr>
          <w:p w:rsidR="002070D3" w:rsidRDefault="00BC40BC">
            <w:pPr>
              <w:rPr>
                <w:rFonts w:hAnsiTheme="minorEastAsia"/>
                <w:sz w:val="24"/>
                <w:u w:val="single"/>
              </w:rPr>
            </w:pPr>
            <w:r>
              <w:rPr>
                <w:rFonts w:hAnsiTheme="minorEastAsia" w:hint="eastAsia"/>
                <w:sz w:val="24"/>
              </w:rPr>
              <w:t>☑</w:t>
            </w:r>
            <w:r>
              <w:rPr>
                <w:rFonts w:hAnsiTheme="minorEastAsia" w:hint="eastAsia"/>
                <w:sz w:val="24"/>
              </w:rPr>
              <w:t>12</w:t>
            </w:r>
            <w:r>
              <w:rPr>
                <w:rFonts w:hAnsiTheme="minorEastAsia" w:hint="eastAsia"/>
                <w:sz w:val="24"/>
              </w:rPr>
              <w:t>个月</w:t>
            </w:r>
            <w:r>
              <w:rPr>
                <w:rFonts w:hAnsiTheme="minorEastAsia" w:hint="eastAsia"/>
                <w:sz w:val="24"/>
              </w:rPr>
              <w:t xml:space="preserve">   </w:t>
            </w:r>
            <w:r>
              <w:rPr>
                <w:rFonts w:hAnsiTheme="minorEastAsia" w:hint="eastAsia"/>
                <w:sz w:val="24"/>
              </w:rPr>
              <w:t>□</w:t>
            </w:r>
            <w:r>
              <w:rPr>
                <w:rFonts w:hAnsiTheme="minorEastAsia" w:hint="eastAsia"/>
                <w:sz w:val="24"/>
              </w:rPr>
              <w:t>18</w:t>
            </w:r>
            <w:r>
              <w:rPr>
                <w:rFonts w:hAnsiTheme="minorEastAsia" w:hint="eastAsia"/>
                <w:sz w:val="24"/>
              </w:rPr>
              <w:t>个月</w:t>
            </w:r>
            <w:r>
              <w:rPr>
                <w:rFonts w:hAnsiTheme="minorEastAsia" w:hint="eastAsia"/>
                <w:sz w:val="24"/>
              </w:rPr>
              <w:t xml:space="preserve">   </w:t>
            </w:r>
            <w:r>
              <w:rPr>
                <w:rFonts w:hAnsiTheme="minorEastAsia" w:hint="eastAsia"/>
                <w:sz w:val="24"/>
              </w:rPr>
              <w:t>□其他</w:t>
            </w:r>
            <w:r>
              <w:rPr>
                <w:rFonts w:hAnsiTheme="minorEastAsia" w:hint="eastAsia"/>
                <w:sz w:val="24"/>
                <w:u w:val="single"/>
              </w:rPr>
              <w:t xml:space="preserve">         </w:t>
            </w:r>
          </w:p>
        </w:tc>
      </w:tr>
      <w:tr w:rsidR="002070D3">
        <w:trPr>
          <w:trHeight w:val="548"/>
          <w:jc w:val="center"/>
        </w:trPr>
        <w:tc>
          <w:tcPr>
            <w:tcW w:w="2025" w:type="dxa"/>
            <w:vAlign w:val="center"/>
          </w:tcPr>
          <w:p w:rsidR="002070D3" w:rsidRDefault="00BC40BC">
            <w:pPr>
              <w:jc w:val="center"/>
              <w:rPr>
                <w:sz w:val="24"/>
              </w:rPr>
            </w:pPr>
            <w:r>
              <w:rPr>
                <w:rFonts w:hint="eastAsia"/>
                <w:sz w:val="24"/>
              </w:rPr>
              <w:t>起草单位</w:t>
            </w:r>
          </w:p>
        </w:tc>
        <w:tc>
          <w:tcPr>
            <w:tcW w:w="7210" w:type="dxa"/>
            <w:gridSpan w:val="6"/>
            <w:vAlign w:val="center"/>
          </w:tcPr>
          <w:p w:rsidR="002070D3" w:rsidRDefault="00BC40BC">
            <w:pPr>
              <w:jc w:val="left"/>
              <w:rPr>
                <w:sz w:val="24"/>
              </w:rPr>
            </w:pPr>
            <w:bookmarkStart w:id="0" w:name="_GoBack"/>
            <w:r>
              <w:rPr>
                <w:rFonts w:hint="eastAsia"/>
                <w:sz w:val="24"/>
                <w:szCs w:val="24"/>
              </w:rPr>
              <w:t>江南造船（集团）有限责任公司、上海外高桥造船有限公司、沪东中华造船（集团）有限公司、</w:t>
            </w:r>
            <w:r>
              <w:rPr>
                <w:rFonts w:hint="eastAsia"/>
                <w:sz w:val="24"/>
                <w:szCs w:val="24"/>
              </w:rPr>
              <w:t>中国船舶集团有限公司</w:t>
            </w:r>
            <w:r>
              <w:rPr>
                <w:rFonts w:hint="eastAsia"/>
                <w:sz w:val="24"/>
                <w:szCs w:val="24"/>
              </w:rPr>
              <w:t>第七○四研究所、</w:t>
            </w:r>
            <w:r>
              <w:rPr>
                <w:rFonts w:hint="eastAsia"/>
                <w:sz w:val="24"/>
                <w:szCs w:val="24"/>
              </w:rPr>
              <w:t>上海研途船舶海事技术有限公司</w:t>
            </w:r>
            <w:bookmarkEnd w:id="0"/>
          </w:p>
        </w:tc>
      </w:tr>
      <w:tr w:rsidR="002070D3">
        <w:trPr>
          <w:trHeight w:val="548"/>
          <w:jc w:val="center"/>
        </w:trPr>
        <w:tc>
          <w:tcPr>
            <w:tcW w:w="2025" w:type="dxa"/>
            <w:vAlign w:val="center"/>
          </w:tcPr>
          <w:p w:rsidR="002070D3" w:rsidRDefault="00BC40BC">
            <w:pPr>
              <w:jc w:val="center"/>
              <w:rPr>
                <w:sz w:val="24"/>
              </w:rPr>
            </w:pPr>
            <w:r>
              <w:rPr>
                <w:rFonts w:hint="eastAsia"/>
                <w:sz w:val="24"/>
              </w:rPr>
              <w:t>联系人</w:t>
            </w:r>
          </w:p>
        </w:tc>
        <w:tc>
          <w:tcPr>
            <w:tcW w:w="2126" w:type="dxa"/>
            <w:vAlign w:val="center"/>
          </w:tcPr>
          <w:p w:rsidR="002070D3" w:rsidRDefault="00BC40BC">
            <w:pPr>
              <w:jc w:val="center"/>
              <w:rPr>
                <w:sz w:val="24"/>
              </w:rPr>
            </w:pPr>
            <w:r>
              <w:rPr>
                <w:rFonts w:hint="eastAsia"/>
                <w:sz w:val="24"/>
              </w:rPr>
              <w:t>刘燕</w:t>
            </w:r>
          </w:p>
        </w:tc>
        <w:tc>
          <w:tcPr>
            <w:tcW w:w="850" w:type="dxa"/>
            <w:gridSpan w:val="2"/>
            <w:vAlign w:val="center"/>
          </w:tcPr>
          <w:p w:rsidR="002070D3" w:rsidRDefault="00BC40BC">
            <w:pPr>
              <w:jc w:val="center"/>
              <w:rPr>
                <w:sz w:val="24"/>
              </w:rPr>
            </w:pPr>
            <w:r>
              <w:rPr>
                <w:rFonts w:hint="eastAsia"/>
                <w:sz w:val="24"/>
              </w:rPr>
              <w:t>地址</w:t>
            </w:r>
          </w:p>
        </w:tc>
        <w:tc>
          <w:tcPr>
            <w:tcW w:w="4234" w:type="dxa"/>
            <w:gridSpan w:val="3"/>
            <w:vAlign w:val="center"/>
          </w:tcPr>
          <w:p w:rsidR="002070D3" w:rsidRDefault="00BC40BC">
            <w:pPr>
              <w:jc w:val="center"/>
              <w:rPr>
                <w:sz w:val="24"/>
                <w:lang w:val="en-US"/>
              </w:rPr>
            </w:pPr>
            <w:r>
              <w:rPr>
                <w:rFonts w:hint="eastAsia"/>
                <w:sz w:val="24"/>
              </w:rPr>
              <w:t>上海市嘉定区银翔路</w:t>
            </w:r>
            <w:r>
              <w:rPr>
                <w:rFonts w:hint="eastAsia"/>
                <w:sz w:val="24"/>
                <w:lang w:val="en-US"/>
              </w:rPr>
              <w:t>819</w:t>
            </w:r>
            <w:r>
              <w:rPr>
                <w:rFonts w:hint="eastAsia"/>
                <w:sz w:val="24"/>
                <w:lang w:val="en-US"/>
              </w:rPr>
              <w:t>弄</w:t>
            </w:r>
            <w:r>
              <w:rPr>
                <w:rFonts w:hint="eastAsia"/>
                <w:sz w:val="24"/>
                <w:lang w:val="en-US"/>
              </w:rPr>
              <w:t>1</w:t>
            </w:r>
            <w:r>
              <w:rPr>
                <w:rFonts w:hint="eastAsia"/>
                <w:sz w:val="24"/>
                <w:lang w:val="en-US"/>
              </w:rPr>
              <w:t>号楼</w:t>
            </w:r>
            <w:r>
              <w:rPr>
                <w:rFonts w:hint="eastAsia"/>
                <w:sz w:val="24"/>
                <w:lang w:val="en-US"/>
              </w:rPr>
              <w:t>1803-1804</w:t>
            </w:r>
            <w:r>
              <w:rPr>
                <w:rFonts w:hint="eastAsia"/>
                <w:sz w:val="24"/>
                <w:lang w:val="en-US"/>
              </w:rPr>
              <w:t>室</w:t>
            </w:r>
          </w:p>
        </w:tc>
      </w:tr>
      <w:tr w:rsidR="002070D3">
        <w:trPr>
          <w:trHeight w:val="548"/>
          <w:jc w:val="center"/>
        </w:trPr>
        <w:tc>
          <w:tcPr>
            <w:tcW w:w="2025" w:type="dxa"/>
            <w:vAlign w:val="center"/>
          </w:tcPr>
          <w:p w:rsidR="002070D3" w:rsidRDefault="00BC40BC">
            <w:pPr>
              <w:jc w:val="center"/>
              <w:rPr>
                <w:sz w:val="24"/>
              </w:rPr>
            </w:pPr>
            <w:r>
              <w:rPr>
                <w:rFonts w:hint="eastAsia"/>
                <w:sz w:val="24"/>
              </w:rPr>
              <w:t>电话</w:t>
            </w:r>
          </w:p>
        </w:tc>
        <w:tc>
          <w:tcPr>
            <w:tcW w:w="2126" w:type="dxa"/>
            <w:vAlign w:val="center"/>
          </w:tcPr>
          <w:p w:rsidR="002070D3" w:rsidRDefault="00BC40BC">
            <w:pPr>
              <w:jc w:val="center"/>
              <w:rPr>
                <w:sz w:val="24"/>
                <w:lang w:val="en-US"/>
              </w:rPr>
            </w:pPr>
            <w:r>
              <w:rPr>
                <w:rFonts w:hint="eastAsia"/>
                <w:sz w:val="24"/>
                <w:lang w:val="en-US"/>
              </w:rPr>
              <w:t>18017870636</w:t>
            </w:r>
          </w:p>
        </w:tc>
        <w:tc>
          <w:tcPr>
            <w:tcW w:w="850" w:type="dxa"/>
            <w:gridSpan w:val="2"/>
            <w:vAlign w:val="center"/>
          </w:tcPr>
          <w:p w:rsidR="002070D3" w:rsidRDefault="00BC40BC">
            <w:pPr>
              <w:jc w:val="center"/>
              <w:rPr>
                <w:sz w:val="24"/>
              </w:rPr>
            </w:pPr>
            <w:r>
              <w:rPr>
                <w:rFonts w:hint="eastAsia"/>
                <w:sz w:val="24"/>
              </w:rPr>
              <w:t>邮箱</w:t>
            </w:r>
          </w:p>
        </w:tc>
        <w:tc>
          <w:tcPr>
            <w:tcW w:w="4234" w:type="dxa"/>
            <w:gridSpan w:val="3"/>
            <w:vAlign w:val="center"/>
          </w:tcPr>
          <w:p w:rsidR="002070D3" w:rsidRDefault="00BC40BC">
            <w:pPr>
              <w:jc w:val="center"/>
              <w:rPr>
                <w:sz w:val="24"/>
                <w:lang w:val="en-US"/>
              </w:rPr>
            </w:pPr>
            <w:r>
              <w:rPr>
                <w:rFonts w:hint="eastAsia"/>
                <w:sz w:val="24"/>
                <w:lang w:val="en-US"/>
              </w:rPr>
              <w:t>liuyan@cn-syst.com</w:t>
            </w:r>
          </w:p>
        </w:tc>
      </w:tr>
      <w:tr w:rsidR="002070D3">
        <w:trPr>
          <w:trHeight w:val="1102"/>
          <w:jc w:val="center"/>
        </w:trPr>
        <w:tc>
          <w:tcPr>
            <w:tcW w:w="2025" w:type="dxa"/>
            <w:vAlign w:val="center"/>
          </w:tcPr>
          <w:p w:rsidR="002070D3" w:rsidRDefault="00BC40BC">
            <w:pPr>
              <w:jc w:val="center"/>
              <w:rPr>
                <w:sz w:val="24"/>
              </w:rPr>
            </w:pPr>
            <w:r>
              <w:rPr>
                <w:rFonts w:hint="eastAsia"/>
                <w:sz w:val="24"/>
              </w:rPr>
              <w:t>项目任务的</w:t>
            </w:r>
          </w:p>
          <w:p w:rsidR="002070D3" w:rsidRDefault="00BC40BC">
            <w:pPr>
              <w:jc w:val="center"/>
              <w:rPr>
                <w:sz w:val="24"/>
              </w:rPr>
            </w:pPr>
            <w:r>
              <w:rPr>
                <w:rFonts w:hint="eastAsia"/>
                <w:sz w:val="24"/>
              </w:rPr>
              <w:t>意义和必要性</w:t>
            </w:r>
          </w:p>
        </w:tc>
        <w:tc>
          <w:tcPr>
            <w:tcW w:w="7210" w:type="dxa"/>
            <w:gridSpan w:val="6"/>
          </w:tcPr>
          <w:p w:rsidR="002070D3" w:rsidRDefault="00BC40BC">
            <w:pPr>
              <w:spacing w:line="360" w:lineRule="auto"/>
              <w:ind w:firstLineChars="200" w:firstLine="480"/>
              <w:rPr>
                <w:rFonts w:ascii="宋体" w:eastAsia="宋体" w:hAnsi="Times New Roman"/>
                <w:snapToGrid/>
                <w:sz w:val="24"/>
                <w:szCs w:val="24"/>
                <w:lang w:val="en-US"/>
              </w:rPr>
            </w:pPr>
            <w:r>
              <w:rPr>
                <w:rFonts w:ascii="宋体" w:eastAsia="宋体" w:hAnsi="Times New Roman" w:hint="eastAsia"/>
                <w:snapToGrid/>
                <w:sz w:val="24"/>
                <w:szCs w:val="24"/>
                <w:lang w:val="en-US"/>
              </w:rPr>
              <w:t>党的二十大报告指出，要推进美丽中国建设，加快发展方式绿色转型，深入推进环境污染防治，积极稳妥推进碳达峰、碳中和。中国船舶行业包括造船企业一定是全面落实党中央、国务院有关战略部署，坚定不移走绿色发展道路，始终坚持把绿色发展理念融入整体战略。</w:t>
            </w:r>
            <w:r>
              <w:rPr>
                <w:rFonts w:ascii="宋体" w:eastAsia="宋体" w:hAnsi="Times New Roman" w:hint="eastAsia"/>
                <w:snapToGrid/>
                <w:sz w:val="24"/>
                <w:szCs w:val="24"/>
                <w:lang w:val="en-US"/>
              </w:rPr>
              <w:t>MEPC</w:t>
            </w:r>
            <w:r>
              <w:rPr>
                <w:rFonts w:ascii="宋体" w:eastAsia="宋体" w:hAnsi="Times New Roman"/>
                <w:snapToGrid/>
                <w:sz w:val="24"/>
                <w:szCs w:val="24"/>
                <w:lang w:val="en-US"/>
              </w:rPr>
              <w:t xml:space="preserve"> 80</w:t>
            </w:r>
            <w:r>
              <w:rPr>
                <w:rFonts w:ascii="宋体" w:eastAsia="宋体" w:hAnsi="Times New Roman" w:hint="eastAsia"/>
                <w:snapToGrid/>
                <w:sz w:val="24"/>
                <w:szCs w:val="24"/>
                <w:lang w:val="en-US"/>
              </w:rPr>
              <w:t>召开后，海事界的减排步伐明显加快，绿色船舶的制造需要具有绿色发展理念的绿色造船企业支撑，船舶作为一个古老而传统的行业由于其独立性、安全型等独有的特性，其绿色制造的进度是相对缓慢的，比如，自动化程度低造成资源的浪费，协同创新及度低造成造船周期长于相同等级日韩企业</w:t>
            </w:r>
            <w:r>
              <w:rPr>
                <w:rFonts w:ascii="宋体" w:eastAsia="宋体" w:hAnsi="Times New Roman" w:hint="eastAsia"/>
                <w:snapToGrid/>
                <w:sz w:val="24"/>
                <w:szCs w:val="24"/>
                <w:lang w:val="en-US"/>
              </w:rPr>
              <w:t>，管理体系落后造成能耗过高。因此现有的造船企业升级绿色制造企业、新建造船企业按绿色制造企业建造是当下订单激增，满足效能需求，承担社会责任，实现绿色</w:t>
            </w:r>
            <w:r>
              <w:rPr>
                <w:rFonts w:ascii="宋体" w:eastAsia="宋体" w:hAnsi="Times New Roman" w:hint="eastAsia"/>
                <w:snapToGrid/>
                <w:sz w:val="24"/>
                <w:szCs w:val="24"/>
                <w:lang w:val="en-US"/>
              </w:rPr>
              <w:t>3</w:t>
            </w:r>
            <w:r>
              <w:rPr>
                <w:rFonts w:ascii="宋体" w:eastAsia="宋体" w:hAnsi="Times New Roman"/>
                <w:snapToGrid/>
                <w:sz w:val="24"/>
                <w:szCs w:val="24"/>
                <w:lang w:val="en-US"/>
              </w:rPr>
              <w:t>060</w:t>
            </w:r>
            <w:r>
              <w:rPr>
                <w:rFonts w:ascii="宋体" w:eastAsia="宋体" w:hAnsi="Times New Roman" w:hint="eastAsia"/>
                <w:snapToGrid/>
                <w:sz w:val="24"/>
                <w:szCs w:val="24"/>
                <w:lang w:val="en-US"/>
              </w:rPr>
              <w:t>双碳目标的重要步骤。</w:t>
            </w:r>
          </w:p>
          <w:p w:rsidR="002070D3" w:rsidRDefault="00BC40BC">
            <w:pPr>
              <w:spacing w:line="360" w:lineRule="auto"/>
              <w:ind w:firstLineChars="200" w:firstLine="480"/>
              <w:rPr>
                <w:sz w:val="24"/>
              </w:rPr>
            </w:pPr>
            <w:r>
              <w:rPr>
                <w:rFonts w:ascii="宋体" w:eastAsia="宋体" w:hAnsi="Times New Roman" w:hint="eastAsia"/>
                <w:snapToGrid/>
                <w:sz w:val="24"/>
                <w:szCs w:val="24"/>
                <w:lang w:val="en-US"/>
              </w:rPr>
              <w:t>《国家标准化发展纲要》的（七）推进产业优化升级提出实施高端装备制造标准化强基工程，健全智能制造、绿色制造、服务型制造标准，形成产业优化升级的标准群，部分领域关键标准适度领先于产业发展平均水平。因此编写针对绿色造船企业的要求及评价</w:t>
            </w:r>
            <w:r>
              <w:rPr>
                <w:rFonts w:ascii="宋体" w:eastAsia="宋体" w:hAnsi="Times New Roman" w:hint="eastAsia"/>
                <w:snapToGrid/>
                <w:sz w:val="24"/>
                <w:szCs w:val="24"/>
                <w:lang w:val="en-US"/>
              </w:rPr>
              <w:lastRenderedPageBreak/>
              <w:t>方向的标准是一项从源头有利于整个船舶行业发展的事宜。</w:t>
            </w:r>
            <w:r>
              <w:rPr>
                <w:rFonts w:hint="eastAsia"/>
                <w:sz w:val="24"/>
                <w:szCs w:val="24"/>
              </w:rPr>
              <w:t>本标准以现有相关评价指标和要求为基础，以综合性、系统性为</w:t>
            </w:r>
            <w:r>
              <w:rPr>
                <w:rFonts w:hint="eastAsia"/>
                <w:sz w:val="24"/>
                <w:szCs w:val="24"/>
              </w:rPr>
              <w:t>原则，细化建立符合船舶产业发展需求的绿色造船企业评价模型，给出绿色造船企业的综合性评价要求和细则，具有更实际有效的可操作性。</w:t>
            </w:r>
          </w:p>
        </w:tc>
      </w:tr>
      <w:tr w:rsidR="002070D3">
        <w:trPr>
          <w:trHeight w:val="581"/>
          <w:jc w:val="center"/>
        </w:trPr>
        <w:tc>
          <w:tcPr>
            <w:tcW w:w="2025" w:type="dxa"/>
            <w:vAlign w:val="center"/>
          </w:tcPr>
          <w:p w:rsidR="002070D3" w:rsidRDefault="00BC40BC">
            <w:pPr>
              <w:jc w:val="center"/>
              <w:rPr>
                <w:sz w:val="24"/>
              </w:rPr>
            </w:pPr>
            <w:r>
              <w:rPr>
                <w:rFonts w:hint="eastAsia"/>
                <w:sz w:val="24"/>
              </w:rPr>
              <w:lastRenderedPageBreak/>
              <w:t>标准适用范围</w:t>
            </w:r>
          </w:p>
          <w:p w:rsidR="002070D3" w:rsidRDefault="00BC40BC">
            <w:pPr>
              <w:jc w:val="center"/>
              <w:rPr>
                <w:sz w:val="24"/>
              </w:rPr>
            </w:pPr>
            <w:r>
              <w:rPr>
                <w:rFonts w:hint="eastAsia"/>
                <w:sz w:val="24"/>
              </w:rPr>
              <w:t>和主要技术内容</w:t>
            </w:r>
          </w:p>
        </w:tc>
        <w:tc>
          <w:tcPr>
            <w:tcW w:w="7210" w:type="dxa"/>
            <w:gridSpan w:val="6"/>
          </w:tcPr>
          <w:p w:rsidR="002070D3" w:rsidRDefault="00BC40BC">
            <w:pPr>
              <w:pStyle w:val="a8"/>
              <w:spacing w:line="360" w:lineRule="auto"/>
              <w:ind w:firstLine="480"/>
              <w:rPr>
                <w:rFonts w:hAnsi="宋体" w:cs="宋体"/>
                <w:sz w:val="24"/>
                <w:szCs w:val="24"/>
              </w:rPr>
            </w:pPr>
            <w:r>
              <w:rPr>
                <w:rFonts w:hAnsi="宋体" w:cs="宋体" w:hint="eastAsia"/>
                <w:sz w:val="24"/>
                <w:szCs w:val="24"/>
              </w:rPr>
              <w:t>本标准规定了绿色造船企业基础条件要求、基础设施要求、管理体系要求、能源与资源投入要求、产品要求、环境排放要求、绩效要求、评价程序、并给除了评价报告及现场评价记录表。本标准从</w:t>
            </w:r>
            <w:r>
              <w:rPr>
                <w:rFonts w:hAnsi="宋体" w:cs="宋体" w:hint="eastAsia"/>
                <w:sz w:val="24"/>
                <w:szCs w:val="24"/>
              </w:rPr>
              <w:t>GB</w:t>
            </w:r>
            <w:r>
              <w:rPr>
                <w:rFonts w:hAnsi="宋体" w:cs="宋体"/>
                <w:sz w:val="24"/>
                <w:szCs w:val="24"/>
              </w:rPr>
              <w:t>/</w:t>
            </w:r>
            <w:r>
              <w:rPr>
                <w:rFonts w:hAnsi="宋体" w:cs="宋体" w:hint="eastAsia"/>
                <w:sz w:val="24"/>
                <w:szCs w:val="24"/>
              </w:rPr>
              <w:t>T 36132-2018</w:t>
            </w:r>
            <w:r>
              <w:rPr>
                <w:rFonts w:hAnsi="宋体" w:cs="宋体" w:hint="eastAsia"/>
                <w:sz w:val="24"/>
                <w:szCs w:val="24"/>
              </w:rPr>
              <w:t>绿色工厂标准的顶层设计入手，细化了</w:t>
            </w:r>
            <w:r>
              <w:rPr>
                <w:rFonts w:hAnsi="宋体" w:cs="宋体" w:hint="eastAsia"/>
                <w:sz w:val="24"/>
                <w:szCs w:val="24"/>
              </w:rPr>
              <w:t>G</w:t>
            </w:r>
            <w:r>
              <w:rPr>
                <w:rFonts w:hAnsi="宋体" w:cs="宋体"/>
                <w:sz w:val="24"/>
                <w:szCs w:val="24"/>
              </w:rPr>
              <w:t>B</w:t>
            </w:r>
            <w:r>
              <w:rPr>
                <w:rFonts w:hAnsi="宋体" w:cs="宋体" w:hint="eastAsia"/>
                <w:sz w:val="24"/>
                <w:szCs w:val="24"/>
              </w:rPr>
              <w:t>/</w:t>
            </w:r>
            <w:r>
              <w:rPr>
                <w:rFonts w:hAnsi="宋体" w:cs="宋体"/>
                <w:sz w:val="24"/>
                <w:szCs w:val="24"/>
              </w:rPr>
              <w:t>T 37818</w:t>
            </w:r>
            <w:r>
              <w:rPr>
                <w:rFonts w:hAnsi="宋体" w:cs="宋体" w:hint="eastAsia"/>
                <w:sz w:val="24"/>
                <w:szCs w:val="24"/>
              </w:rPr>
              <w:t>—</w:t>
            </w:r>
            <w:r>
              <w:rPr>
                <w:rFonts w:hAnsi="宋体" w:cs="宋体" w:hint="eastAsia"/>
                <w:sz w:val="24"/>
                <w:szCs w:val="24"/>
              </w:rPr>
              <w:t>2</w:t>
            </w:r>
            <w:r>
              <w:rPr>
                <w:rFonts w:hAnsi="宋体" w:cs="宋体"/>
                <w:sz w:val="24"/>
                <w:szCs w:val="24"/>
              </w:rPr>
              <w:t>019</w:t>
            </w:r>
            <w:r>
              <w:rPr>
                <w:rFonts w:hAnsi="宋体" w:cs="宋体" w:hint="eastAsia"/>
                <w:sz w:val="24"/>
                <w:szCs w:val="24"/>
              </w:rPr>
              <w:t>的指导标准，使得评价要求、现场评价要素、合格判定与评价方式评分更为实用和有效。</w:t>
            </w:r>
          </w:p>
          <w:p w:rsidR="002070D3" w:rsidRDefault="00BC40BC">
            <w:pPr>
              <w:pStyle w:val="a8"/>
              <w:spacing w:line="360" w:lineRule="auto"/>
              <w:ind w:firstLine="480"/>
              <w:rPr>
                <w:rFonts w:hAnsi="宋体" w:cs="宋体"/>
                <w:sz w:val="24"/>
                <w:szCs w:val="24"/>
              </w:rPr>
            </w:pPr>
            <w:r>
              <w:rPr>
                <w:rFonts w:hAnsi="宋体" w:cs="宋体" w:hint="eastAsia"/>
                <w:sz w:val="24"/>
                <w:szCs w:val="24"/>
              </w:rPr>
              <w:t>本标准适用于绿色造船企业的建设和评价。</w:t>
            </w:r>
          </w:p>
        </w:tc>
      </w:tr>
      <w:tr w:rsidR="002070D3">
        <w:trPr>
          <w:trHeight w:val="834"/>
          <w:jc w:val="center"/>
        </w:trPr>
        <w:tc>
          <w:tcPr>
            <w:tcW w:w="2025" w:type="dxa"/>
            <w:vAlign w:val="center"/>
          </w:tcPr>
          <w:p w:rsidR="002070D3" w:rsidRDefault="00BC40BC">
            <w:pPr>
              <w:widowControl/>
              <w:jc w:val="center"/>
              <w:rPr>
                <w:rFonts w:ascii="宋体" w:hAnsi="宋体"/>
                <w:sz w:val="24"/>
              </w:rPr>
            </w:pPr>
            <w:r>
              <w:rPr>
                <w:rFonts w:ascii="宋体" w:hAnsi="宋体" w:hint="eastAsia"/>
                <w:sz w:val="24"/>
              </w:rPr>
              <w:t>国内外情况简要说明</w:t>
            </w:r>
          </w:p>
        </w:tc>
        <w:tc>
          <w:tcPr>
            <w:tcW w:w="7210" w:type="dxa"/>
            <w:gridSpan w:val="6"/>
          </w:tcPr>
          <w:p w:rsidR="002070D3" w:rsidRDefault="00BC40BC">
            <w:pPr>
              <w:spacing w:line="360" w:lineRule="auto"/>
              <w:ind w:firstLineChars="200" w:firstLine="480"/>
              <w:rPr>
                <w:rFonts w:ascii="宋体" w:eastAsia="宋体" w:hAnsi="Times New Roman"/>
                <w:snapToGrid/>
                <w:sz w:val="24"/>
                <w:szCs w:val="24"/>
                <w:lang w:val="en-US"/>
              </w:rPr>
            </w:pPr>
            <w:r>
              <w:rPr>
                <w:rFonts w:ascii="宋体" w:eastAsia="宋体" w:hAnsi="Times New Roman" w:hint="eastAsia"/>
                <w:snapToGrid/>
                <w:sz w:val="24"/>
                <w:szCs w:val="24"/>
                <w:lang w:val="en-US"/>
              </w:rPr>
              <w:t>关于绿色工厂评价的标准，国内有</w:t>
            </w:r>
            <w:r>
              <w:rPr>
                <w:rFonts w:ascii="宋体" w:eastAsia="宋体" w:hAnsi="Times New Roman" w:hint="eastAsia"/>
                <w:snapToGrid/>
                <w:sz w:val="24"/>
                <w:szCs w:val="24"/>
                <w:lang w:val="en-US"/>
              </w:rPr>
              <w:t>GB/T</w:t>
            </w:r>
            <w:r>
              <w:rPr>
                <w:rFonts w:ascii="宋体" w:eastAsia="宋体" w:hAnsi="Times New Roman"/>
                <w:snapToGrid/>
                <w:sz w:val="24"/>
                <w:szCs w:val="24"/>
                <w:lang w:val="en-US"/>
              </w:rPr>
              <w:t xml:space="preserve"> </w:t>
            </w:r>
            <w:r>
              <w:rPr>
                <w:rFonts w:ascii="宋体" w:eastAsia="宋体" w:hAnsi="Times New Roman" w:hint="eastAsia"/>
                <w:snapToGrid/>
                <w:sz w:val="24"/>
                <w:szCs w:val="24"/>
                <w:lang w:val="en-US"/>
              </w:rPr>
              <w:t xml:space="preserve">36132-2018 </w:t>
            </w:r>
            <w:r>
              <w:rPr>
                <w:rFonts w:ascii="宋体" w:eastAsia="宋体" w:hAnsi="Times New Roman" w:hint="eastAsia"/>
                <w:snapToGrid/>
                <w:sz w:val="24"/>
                <w:szCs w:val="24"/>
                <w:lang w:val="en-US"/>
              </w:rPr>
              <w:t>《绿色工厂评价通则》作为顶层设计，但就行业特性来说，不能完全适用于船舶行业。</w:t>
            </w:r>
            <w:r>
              <w:rPr>
                <w:rFonts w:ascii="宋体" w:eastAsia="宋体" w:hAnsi="Times New Roman" w:hint="eastAsia"/>
                <w:snapToGrid/>
                <w:sz w:val="24"/>
                <w:szCs w:val="24"/>
                <w:lang w:val="en-US"/>
              </w:rPr>
              <w:t>C</w:t>
            </w:r>
            <w:r>
              <w:rPr>
                <w:rFonts w:ascii="宋体" w:eastAsia="宋体" w:hAnsi="Times New Roman"/>
                <w:snapToGrid/>
                <w:sz w:val="24"/>
                <w:szCs w:val="24"/>
                <w:lang w:val="en-US"/>
              </w:rPr>
              <w:t>B</w:t>
            </w:r>
            <w:r>
              <w:rPr>
                <w:rFonts w:ascii="宋体" w:eastAsia="宋体" w:hAnsi="Times New Roman" w:hint="eastAsia"/>
                <w:snapToGrid/>
                <w:sz w:val="24"/>
                <w:szCs w:val="24"/>
                <w:lang w:val="en-US"/>
              </w:rPr>
              <w:t>/</w:t>
            </w:r>
            <w:r>
              <w:rPr>
                <w:rFonts w:ascii="宋体" w:eastAsia="宋体" w:hAnsi="Times New Roman"/>
                <w:snapToGrid/>
                <w:sz w:val="24"/>
                <w:szCs w:val="24"/>
                <w:lang w:val="en-US"/>
              </w:rPr>
              <w:t xml:space="preserve">T </w:t>
            </w:r>
            <w:r>
              <w:rPr>
                <w:rFonts w:ascii="宋体" w:eastAsia="宋体" w:hAnsi="Times New Roman" w:hint="eastAsia"/>
                <w:snapToGrid/>
                <w:sz w:val="24"/>
                <w:szCs w:val="24"/>
                <w:lang w:val="en-US"/>
              </w:rPr>
              <w:t>3</w:t>
            </w:r>
            <w:r>
              <w:rPr>
                <w:rFonts w:ascii="宋体" w:eastAsia="宋体" w:hAnsi="Times New Roman"/>
                <w:snapToGrid/>
                <w:sz w:val="24"/>
                <w:szCs w:val="24"/>
                <w:lang w:val="en-US"/>
              </w:rPr>
              <w:t>000</w:t>
            </w:r>
            <w:r>
              <w:rPr>
                <w:rFonts w:ascii="宋体" w:eastAsia="宋体" w:hAnsi="Times New Roman" w:hint="eastAsia"/>
                <w:snapToGrid/>
                <w:sz w:val="24"/>
                <w:szCs w:val="24"/>
                <w:lang w:val="en-US"/>
              </w:rPr>
              <w:t>《船舶生产企业生产条件基本要求及评价方法》第</w:t>
            </w:r>
            <w:r>
              <w:rPr>
                <w:rFonts w:ascii="宋体" w:eastAsia="宋体" w:hAnsi="Times New Roman" w:hint="eastAsia"/>
                <w:snapToGrid/>
                <w:sz w:val="24"/>
                <w:szCs w:val="24"/>
                <w:lang w:val="en-US"/>
              </w:rPr>
              <w:t>2</w:t>
            </w:r>
            <w:r>
              <w:rPr>
                <w:rFonts w:ascii="宋体" w:eastAsia="宋体" w:hAnsi="Times New Roman"/>
                <w:snapToGrid/>
                <w:sz w:val="24"/>
                <w:szCs w:val="24"/>
                <w:lang w:val="en-US"/>
              </w:rPr>
              <w:t>2</w:t>
            </w:r>
            <w:r>
              <w:rPr>
                <w:rFonts w:ascii="宋体" w:eastAsia="宋体" w:hAnsi="Times New Roman" w:hint="eastAsia"/>
                <w:snapToGrid/>
                <w:sz w:val="24"/>
                <w:szCs w:val="24"/>
                <w:lang w:val="en-US"/>
              </w:rPr>
              <w:t>章的内容仅与节能相关，未能按</w:t>
            </w:r>
            <w:r>
              <w:rPr>
                <w:rFonts w:ascii="宋体" w:eastAsia="宋体" w:hAnsi="Times New Roman" w:hint="eastAsia"/>
                <w:snapToGrid/>
                <w:sz w:val="24"/>
                <w:szCs w:val="24"/>
                <w:lang w:val="en-US"/>
              </w:rPr>
              <w:t>GB</w:t>
            </w:r>
            <w:r>
              <w:rPr>
                <w:rFonts w:ascii="宋体" w:eastAsia="宋体" w:hAnsi="Times New Roman"/>
                <w:snapToGrid/>
                <w:sz w:val="24"/>
                <w:szCs w:val="24"/>
                <w:lang w:val="en-US"/>
              </w:rPr>
              <w:t>/T 36132</w:t>
            </w:r>
            <w:r>
              <w:rPr>
                <w:rFonts w:ascii="宋体" w:eastAsia="宋体" w:hAnsi="Times New Roman" w:hint="eastAsia"/>
                <w:snapToGrid/>
                <w:sz w:val="24"/>
                <w:szCs w:val="24"/>
                <w:lang w:val="en-US"/>
              </w:rPr>
              <w:t>涵盖绿色造船所必须的内容。造船领域的</w:t>
            </w:r>
            <w:r>
              <w:rPr>
                <w:rFonts w:ascii="宋体" w:eastAsia="宋体" w:hAnsi="Times New Roman" w:hint="eastAsia"/>
                <w:snapToGrid/>
                <w:sz w:val="24"/>
                <w:szCs w:val="24"/>
                <w:lang w:val="en-US"/>
              </w:rPr>
              <w:t>GB</w:t>
            </w:r>
            <w:r>
              <w:rPr>
                <w:rFonts w:ascii="宋体" w:eastAsia="宋体" w:hAnsi="Times New Roman"/>
                <w:snapToGrid/>
                <w:sz w:val="24"/>
                <w:szCs w:val="24"/>
                <w:lang w:val="en-US"/>
              </w:rPr>
              <w:t>/</w:t>
            </w:r>
            <w:r>
              <w:rPr>
                <w:rFonts w:ascii="宋体" w:eastAsia="宋体" w:hAnsi="Times New Roman" w:hint="eastAsia"/>
                <w:snapToGrid/>
                <w:sz w:val="24"/>
                <w:szCs w:val="24"/>
                <w:lang w:val="en-US"/>
              </w:rPr>
              <w:t xml:space="preserve">T </w:t>
            </w:r>
            <w:r>
              <w:rPr>
                <w:rFonts w:ascii="宋体" w:eastAsia="宋体" w:hAnsi="Times New Roman" w:hint="eastAsia"/>
                <w:snapToGrid/>
                <w:sz w:val="24"/>
                <w:szCs w:val="24"/>
                <w:lang w:val="en-US"/>
              </w:rPr>
              <w:t>37818-2019</w:t>
            </w:r>
            <w:r>
              <w:rPr>
                <w:rFonts w:ascii="宋体" w:eastAsia="宋体" w:hAnsi="Times New Roman" w:hint="eastAsia"/>
                <w:snapToGrid/>
                <w:sz w:val="24"/>
                <w:szCs w:val="24"/>
                <w:lang w:val="en-US"/>
              </w:rPr>
              <w:t>《船舶生产企业绿色造船评价指标体系及评价方法》属于指导性标准，评价主体是绿色造船活动，给出的是评价指标体系和总体要求，可操作性不易把握。</w:t>
            </w:r>
          </w:p>
          <w:p w:rsidR="002070D3" w:rsidRDefault="00BC40BC">
            <w:pPr>
              <w:spacing w:line="360" w:lineRule="auto"/>
              <w:ind w:firstLineChars="200" w:firstLine="480"/>
              <w:rPr>
                <w:rFonts w:ascii="宋体" w:eastAsia="宋体" w:hAnsi="Times New Roman"/>
                <w:snapToGrid/>
                <w:sz w:val="24"/>
                <w:szCs w:val="24"/>
                <w:lang w:val="en-US"/>
              </w:rPr>
            </w:pPr>
            <w:r>
              <w:rPr>
                <w:rFonts w:ascii="宋体" w:eastAsia="宋体" w:hAnsi="Times New Roman" w:hint="eastAsia"/>
                <w:snapToGrid/>
                <w:sz w:val="24"/>
                <w:szCs w:val="24"/>
                <w:lang w:val="en-US"/>
              </w:rPr>
              <w:t>因此根据当前现状中国造船工程学会从团体标准入手，组织编制《绿色造船企业评价要求及细则》团体标准，其评价方法编制思路来源于</w:t>
            </w:r>
            <w:r>
              <w:rPr>
                <w:rFonts w:ascii="宋体" w:eastAsia="宋体" w:hAnsi="Times New Roman"/>
                <w:snapToGrid/>
                <w:sz w:val="24"/>
                <w:szCs w:val="24"/>
                <w:lang w:val="en-US"/>
              </w:rPr>
              <w:t>CB/T 3000-20</w:t>
            </w:r>
            <w:r>
              <w:rPr>
                <w:rFonts w:ascii="宋体" w:eastAsia="宋体" w:hAnsi="Times New Roman" w:hint="eastAsia"/>
                <w:snapToGrid/>
                <w:sz w:val="24"/>
                <w:szCs w:val="24"/>
                <w:lang w:val="en-US"/>
              </w:rPr>
              <w:t>19</w:t>
            </w:r>
            <w:r>
              <w:rPr>
                <w:rFonts w:ascii="宋体" w:eastAsia="宋体" w:hAnsi="Times New Roman"/>
                <w:snapToGrid/>
                <w:sz w:val="24"/>
                <w:szCs w:val="24"/>
                <w:lang w:val="en-US"/>
              </w:rPr>
              <w:t>《船舶生产企业生产条件基本要求及评价方法》</w:t>
            </w:r>
            <w:r>
              <w:rPr>
                <w:rFonts w:ascii="宋体" w:eastAsia="宋体" w:hAnsi="Times New Roman" w:hint="eastAsia"/>
                <w:snapToGrid/>
                <w:sz w:val="24"/>
                <w:szCs w:val="24"/>
                <w:lang w:val="en-US"/>
              </w:rPr>
              <w:t>，该标准在船舶行业已经应用多年，取得了良好的社会效益和经济效益，是得到验证的优质的评价方法。同时，编制组就相关绿色船企的基本要求和评价方法的关键指标制定积极征求了船</w:t>
            </w:r>
            <w:r>
              <w:rPr>
                <w:rFonts w:ascii="宋体" w:eastAsia="宋体" w:hAnsi="Times New Roman" w:hint="eastAsia"/>
                <w:snapToGrid/>
                <w:sz w:val="24"/>
                <w:szCs w:val="24"/>
                <w:lang w:val="en-US"/>
              </w:rPr>
              <w:t>企意见，符合当前船企的普遍情况，满足绿色工厂评价准则，在能进行绿色造船活动的基础上评定该企业是否为船舶行业的绿色制造工厂。综上团体标准《绿色造船企业评价要求及细则》是指标合理、方法实用、行业能用的一项实用性很强的好标准。</w:t>
            </w:r>
          </w:p>
        </w:tc>
      </w:tr>
      <w:tr w:rsidR="002070D3">
        <w:trPr>
          <w:trHeight w:val="834"/>
          <w:jc w:val="center"/>
        </w:trPr>
        <w:tc>
          <w:tcPr>
            <w:tcW w:w="2025" w:type="dxa"/>
            <w:vAlign w:val="center"/>
          </w:tcPr>
          <w:p w:rsidR="002070D3" w:rsidRDefault="00BC40BC">
            <w:pPr>
              <w:widowControl/>
              <w:jc w:val="center"/>
              <w:rPr>
                <w:rFonts w:ascii="宋体" w:hAnsi="宋体"/>
                <w:sz w:val="24"/>
              </w:rPr>
            </w:pPr>
            <w:r>
              <w:rPr>
                <w:rFonts w:ascii="宋体" w:hAnsi="宋体" w:hint="eastAsia"/>
                <w:sz w:val="24"/>
              </w:rPr>
              <w:lastRenderedPageBreak/>
              <w:t>技术基础及</w:t>
            </w:r>
          </w:p>
          <w:p w:rsidR="002070D3" w:rsidRDefault="00BC40BC">
            <w:pPr>
              <w:widowControl/>
              <w:jc w:val="center"/>
              <w:rPr>
                <w:rFonts w:ascii="宋体" w:hAnsi="宋体"/>
                <w:sz w:val="24"/>
              </w:rPr>
            </w:pPr>
            <w:r>
              <w:rPr>
                <w:rFonts w:ascii="宋体" w:hAnsi="宋体" w:hint="eastAsia"/>
                <w:sz w:val="24"/>
              </w:rPr>
              <w:t>研究团队</w:t>
            </w:r>
          </w:p>
        </w:tc>
        <w:tc>
          <w:tcPr>
            <w:tcW w:w="7210" w:type="dxa"/>
            <w:gridSpan w:val="6"/>
          </w:tcPr>
          <w:p w:rsidR="002070D3" w:rsidRDefault="00BC40BC">
            <w:pPr>
              <w:spacing w:line="360" w:lineRule="auto"/>
              <w:ind w:firstLineChars="200" w:firstLine="480"/>
              <w:rPr>
                <w:sz w:val="24"/>
                <w:lang w:val="en-US"/>
              </w:rPr>
            </w:pPr>
            <w:r>
              <w:rPr>
                <w:rFonts w:hint="eastAsia"/>
                <w:sz w:val="24"/>
                <w:szCs w:val="24"/>
              </w:rPr>
              <w:t>本标准的主要编制单位为中国造船工程学会、第七○四研究所、江南造船（集团）有限责任公司、沪东中华造船（集团）有限公司、上海外高桥造船有限公司，是国内船舶研究和重点造船企业，也是绿色造船、智能造船的行业主导和标杆企业。编写人员既有长期从事科研研究的人员，也有来自造船企业</w:t>
            </w:r>
            <w:r>
              <w:rPr>
                <w:rFonts w:hint="eastAsia"/>
                <w:sz w:val="24"/>
                <w:szCs w:val="24"/>
              </w:rPr>
              <w:t>实地参加过绿色造船厂产线设计和改建的人员，均有非常丰富的理论基础和实践经验。为做好标准草案标准编写，参编人员积极开展调研，深入一线了解实际情况，查阅资料和检索大量技术标准和规范，走访老专家、企业技术骨干进行交流学习，掌握第一手技术资料。</w:t>
            </w:r>
          </w:p>
        </w:tc>
      </w:tr>
      <w:tr w:rsidR="002070D3">
        <w:trPr>
          <w:trHeight w:val="2131"/>
          <w:jc w:val="center"/>
        </w:trPr>
        <w:tc>
          <w:tcPr>
            <w:tcW w:w="2025" w:type="dxa"/>
            <w:vAlign w:val="center"/>
          </w:tcPr>
          <w:p w:rsidR="002070D3" w:rsidRDefault="00BC40BC">
            <w:pPr>
              <w:jc w:val="center"/>
              <w:rPr>
                <w:rFonts w:ascii="宋体" w:hAnsi="宋体"/>
                <w:sz w:val="24"/>
              </w:rPr>
            </w:pPr>
            <w:r>
              <w:rPr>
                <w:rFonts w:ascii="宋体" w:hAnsi="宋体" w:hint="eastAsia"/>
                <w:sz w:val="24"/>
              </w:rPr>
              <w:t>申请立项单位</w:t>
            </w:r>
          </w:p>
          <w:p w:rsidR="002070D3" w:rsidRDefault="00BC40BC">
            <w:pPr>
              <w:jc w:val="center"/>
              <w:rPr>
                <w:rFonts w:ascii="宋体" w:hAnsi="宋体"/>
                <w:sz w:val="24"/>
              </w:rPr>
            </w:pPr>
            <w:r>
              <w:rPr>
                <w:rFonts w:ascii="宋体" w:hAnsi="宋体" w:hint="eastAsia"/>
                <w:sz w:val="24"/>
              </w:rPr>
              <w:t>意见</w:t>
            </w:r>
          </w:p>
        </w:tc>
        <w:tc>
          <w:tcPr>
            <w:tcW w:w="7210" w:type="dxa"/>
            <w:gridSpan w:val="6"/>
            <w:vAlign w:val="bottom"/>
          </w:tcPr>
          <w:p w:rsidR="002070D3" w:rsidRDefault="00BC40BC">
            <w:pPr>
              <w:wordWrap w:val="0"/>
              <w:rPr>
                <w:sz w:val="24"/>
                <w:lang w:val="en-US"/>
              </w:rPr>
            </w:pPr>
            <w:r>
              <w:rPr>
                <w:rFonts w:hint="eastAsia"/>
                <w:sz w:val="24"/>
                <w:lang w:val="en-US"/>
              </w:rPr>
              <w:t>我单位同意向中国造船工程学会申请该团体标准立项。</w:t>
            </w:r>
          </w:p>
          <w:p w:rsidR="002070D3" w:rsidRDefault="002070D3">
            <w:pPr>
              <w:wordWrap w:val="0"/>
              <w:jc w:val="right"/>
              <w:rPr>
                <w:sz w:val="24"/>
                <w:lang w:val="en-US"/>
              </w:rPr>
            </w:pPr>
          </w:p>
          <w:p w:rsidR="002070D3" w:rsidRDefault="002070D3">
            <w:pPr>
              <w:wordWrap w:val="0"/>
              <w:jc w:val="right"/>
              <w:rPr>
                <w:sz w:val="24"/>
                <w:lang w:val="en-US"/>
              </w:rPr>
            </w:pPr>
          </w:p>
          <w:p w:rsidR="002070D3" w:rsidRDefault="00BC40BC">
            <w:pPr>
              <w:wordWrap w:val="0"/>
              <w:jc w:val="right"/>
              <w:rPr>
                <w:sz w:val="24"/>
              </w:rPr>
            </w:pPr>
            <w:r>
              <w:rPr>
                <w:rFonts w:hint="eastAsia"/>
                <w:sz w:val="24"/>
                <w:lang w:val="en-US"/>
              </w:rPr>
              <w:t xml:space="preserve">                                                  </w:t>
            </w:r>
            <w:r>
              <w:rPr>
                <w:rFonts w:hint="eastAsia"/>
                <w:sz w:val="24"/>
              </w:rPr>
              <w:t>（盖章）</w:t>
            </w:r>
            <w:r>
              <w:rPr>
                <w:rFonts w:hint="eastAsia"/>
                <w:sz w:val="24"/>
              </w:rPr>
              <w:t xml:space="preserve">                                          </w:t>
            </w:r>
          </w:p>
          <w:p w:rsidR="002070D3" w:rsidRDefault="00BC40BC">
            <w:pPr>
              <w:jc w:val="right"/>
              <w:rPr>
                <w:rFonts w:ascii="黑体" w:eastAsia="黑体" w:hAnsi="宋体"/>
                <w:color w:val="000000"/>
                <w:sz w:val="24"/>
              </w:rPr>
            </w:pPr>
            <w:r>
              <w:rPr>
                <w:rFonts w:hint="eastAsia"/>
                <w:sz w:val="24"/>
              </w:rPr>
              <w:t>年</w:t>
            </w:r>
            <w:r>
              <w:rPr>
                <w:rFonts w:hint="eastAsia"/>
                <w:sz w:val="24"/>
              </w:rPr>
              <w:t xml:space="preserve"> </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2070D3">
        <w:trPr>
          <w:trHeight w:val="2163"/>
          <w:jc w:val="center"/>
        </w:trPr>
        <w:tc>
          <w:tcPr>
            <w:tcW w:w="2025" w:type="dxa"/>
            <w:vAlign w:val="center"/>
          </w:tcPr>
          <w:p w:rsidR="002070D3" w:rsidRDefault="00BC40BC">
            <w:pPr>
              <w:jc w:val="center"/>
              <w:rPr>
                <w:sz w:val="24"/>
              </w:rPr>
            </w:pPr>
            <w:r>
              <w:rPr>
                <w:rFonts w:hint="eastAsia"/>
                <w:sz w:val="24"/>
              </w:rPr>
              <w:t>标准化学术委员会意见</w:t>
            </w:r>
          </w:p>
        </w:tc>
        <w:tc>
          <w:tcPr>
            <w:tcW w:w="2551" w:type="dxa"/>
            <w:gridSpan w:val="2"/>
            <w:vAlign w:val="bottom"/>
          </w:tcPr>
          <w:p w:rsidR="002070D3" w:rsidRDefault="00BC40BC">
            <w:pPr>
              <w:wordWrap w:val="0"/>
              <w:jc w:val="right"/>
              <w:rPr>
                <w:sz w:val="24"/>
              </w:rPr>
            </w:pPr>
            <w:r>
              <w:rPr>
                <w:rFonts w:hint="eastAsia"/>
                <w:sz w:val="24"/>
              </w:rPr>
              <w:t>（签名、盖章）</w:t>
            </w:r>
            <w:r>
              <w:rPr>
                <w:rFonts w:hint="eastAsia"/>
                <w:sz w:val="24"/>
              </w:rPr>
              <w:t xml:space="preserve">     </w:t>
            </w:r>
          </w:p>
          <w:p w:rsidR="002070D3" w:rsidRDefault="002070D3">
            <w:pPr>
              <w:jc w:val="right"/>
              <w:rPr>
                <w:sz w:val="24"/>
              </w:rPr>
            </w:pPr>
          </w:p>
          <w:p w:rsidR="002070D3" w:rsidRDefault="002070D3">
            <w:pPr>
              <w:jc w:val="right"/>
              <w:rPr>
                <w:sz w:val="24"/>
              </w:rPr>
            </w:pPr>
          </w:p>
          <w:p w:rsidR="002070D3" w:rsidRDefault="00BC40BC">
            <w:pPr>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c>
          <w:tcPr>
            <w:tcW w:w="1985" w:type="dxa"/>
            <w:gridSpan w:val="3"/>
            <w:vAlign w:val="center"/>
          </w:tcPr>
          <w:p w:rsidR="002070D3" w:rsidRDefault="00BC40BC">
            <w:pPr>
              <w:jc w:val="center"/>
              <w:rPr>
                <w:sz w:val="24"/>
              </w:rPr>
            </w:pPr>
            <w:r>
              <w:rPr>
                <w:rFonts w:hint="eastAsia"/>
                <w:sz w:val="24"/>
              </w:rPr>
              <w:t>中国造船工程学会意见</w:t>
            </w:r>
          </w:p>
        </w:tc>
        <w:tc>
          <w:tcPr>
            <w:tcW w:w="2674" w:type="dxa"/>
            <w:vAlign w:val="bottom"/>
          </w:tcPr>
          <w:p w:rsidR="002070D3" w:rsidRDefault="00BC40BC">
            <w:pPr>
              <w:wordWrap w:val="0"/>
              <w:jc w:val="right"/>
              <w:rPr>
                <w:sz w:val="24"/>
              </w:rPr>
            </w:pPr>
            <w:r>
              <w:rPr>
                <w:rFonts w:hint="eastAsia"/>
                <w:sz w:val="24"/>
              </w:rPr>
              <w:t>（签名、盖章）</w:t>
            </w:r>
            <w:r>
              <w:rPr>
                <w:rFonts w:hint="eastAsia"/>
                <w:sz w:val="24"/>
              </w:rPr>
              <w:t xml:space="preserve">             </w:t>
            </w:r>
          </w:p>
          <w:p w:rsidR="002070D3" w:rsidRDefault="002070D3">
            <w:pPr>
              <w:jc w:val="right"/>
              <w:rPr>
                <w:sz w:val="24"/>
              </w:rPr>
            </w:pPr>
          </w:p>
          <w:p w:rsidR="002070D3" w:rsidRDefault="002070D3">
            <w:pPr>
              <w:jc w:val="right"/>
              <w:rPr>
                <w:sz w:val="24"/>
              </w:rPr>
            </w:pPr>
          </w:p>
          <w:p w:rsidR="002070D3" w:rsidRDefault="00BC40BC">
            <w:pPr>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rsidR="002070D3" w:rsidRDefault="00BC40BC">
      <w:pPr>
        <w:jc w:val="left"/>
      </w:pPr>
      <w:r>
        <w:rPr>
          <w:rFonts w:hAnsiTheme="minorEastAsia" w:hint="eastAsia"/>
        </w:rPr>
        <w:t>注：如本表空间不够，可另附页。</w:t>
      </w:r>
    </w:p>
    <w:sectPr w:rsidR="002070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0BC" w:rsidRDefault="00BC40BC" w:rsidP="005E6E9C">
      <w:r>
        <w:separator/>
      </w:r>
    </w:p>
  </w:endnote>
  <w:endnote w:type="continuationSeparator" w:id="0">
    <w:p w:rsidR="00BC40BC" w:rsidRDefault="00BC40BC" w:rsidP="005E6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0BC" w:rsidRDefault="00BC40BC" w:rsidP="005E6E9C">
      <w:r>
        <w:separator/>
      </w:r>
    </w:p>
  </w:footnote>
  <w:footnote w:type="continuationSeparator" w:id="0">
    <w:p w:rsidR="00BC40BC" w:rsidRDefault="00BC40BC" w:rsidP="005E6E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
      <w:suff w:val="nothing"/>
      <w:lvlText w:val="%1%2　"/>
      <w:lvlJc w:val="left"/>
      <w:pPr>
        <w:ind w:left="0" w:firstLine="0"/>
      </w:pPr>
      <w:rPr>
        <w:rFonts w:ascii="黑体" w:eastAsia="黑体" w:hint="eastAsia"/>
        <w:b w:val="0"/>
        <w:i w:val="0"/>
        <w:sz w:val="21"/>
      </w:rPr>
    </w:lvl>
    <w:lvl w:ilvl="2">
      <w:start w:val="1"/>
      <w:numFmt w:val="decimal"/>
      <w:pStyle w:val="a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71A621FC"/>
    <w:multiLevelType w:val="multilevel"/>
    <w:tmpl w:val="71A621FC"/>
    <w:lvl w:ilvl="0">
      <w:start w:val="1"/>
      <w:numFmt w:val="lowerLetter"/>
      <w:pStyle w:val="a1"/>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llZTg3YTYwYmYzMDJiNTk5Y2YzMmE3MjM2MjYzZWUifQ=="/>
  </w:docVars>
  <w:rsids>
    <w:rsidRoot w:val="00EB3B78"/>
    <w:rsid w:val="000235C0"/>
    <w:rsid w:val="000C31A9"/>
    <w:rsid w:val="002070D3"/>
    <w:rsid w:val="00270849"/>
    <w:rsid w:val="002E4CE2"/>
    <w:rsid w:val="003636AC"/>
    <w:rsid w:val="004C7EF4"/>
    <w:rsid w:val="004E534C"/>
    <w:rsid w:val="00591668"/>
    <w:rsid w:val="005E6E9C"/>
    <w:rsid w:val="006E39EA"/>
    <w:rsid w:val="00823335"/>
    <w:rsid w:val="00851B8B"/>
    <w:rsid w:val="008B1AD9"/>
    <w:rsid w:val="008C2C6E"/>
    <w:rsid w:val="0099041E"/>
    <w:rsid w:val="00B439F8"/>
    <w:rsid w:val="00BC27C0"/>
    <w:rsid w:val="00BC40BC"/>
    <w:rsid w:val="00C85419"/>
    <w:rsid w:val="00D13899"/>
    <w:rsid w:val="00D640BF"/>
    <w:rsid w:val="00D80971"/>
    <w:rsid w:val="00D90349"/>
    <w:rsid w:val="00D9189F"/>
    <w:rsid w:val="00E63BC0"/>
    <w:rsid w:val="00EB3B78"/>
    <w:rsid w:val="00F15360"/>
    <w:rsid w:val="00F602A4"/>
    <w:rsid w:val="00F93273"/>
    <w:rsid w:val="00FC1B90"/>
    <w:rsid w:val="01C45450"/>
    <w:rsid w:val="05F73ADC"/>
    <w:rsid w:val="05FC3BE0"/>
    <w:rsid w:val="22DD65F1"/>
    <w:rsid w:val="41E92B6A"/>
    <w:rsid w:val="44B37A44"/>
    <w:rsid w:val="5E464914"/>
    <w:rsid w:val="5E543C90"/>
    <w:rsid w:val="614B3C20"/>
    <w:rsid w:val="67CA435A"/>
    <w:rsid w:val="788E1300"/>
    <w:rsid w:val="7ABD78A7"/>
    <w:rsid w:val="7DBF1E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0C0511-4E31-416B-863D-029B7114D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widowControl w:val="0"/>
      <w:jc w:val="both"/>
    </w:pPr>
    <w:rPr>
      <w:rFonts w:asciiTheme="minorEastAsia" w:cs="Times New Roman"/>
      <w:snapToGrid w:val="0"/>
      <w:sz w:val="21"/>
      <w:szCs w:val="21"/>
      <w:lang w:val="en-GB"/>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Char"/>
    <w:uiPriority w:val="99"/>
    <w:unhideWhenUsed/>
    <w:qFormat/>
    <w:pPr>
      <w:tabs>
        <w:tab w:val="center" w:pos="4153"/>
        <w:tab w:val="right" w:pos="8306"/>
      </w:tabs>
      <w:snapToGrid w:val="0"/>
      <w:jc w:val="left"/>
    </w:pPr>
    <w:rPr>
      <w:sz w:val="18"/>
      <w:szCs w:val="18"/>
    </w:rPr>
  </w:style>
  <w:style w:type="paragraph" w:styleId="a7">
    <w:name w:val="header"/>
    <w:basedOn w:val="a2"/>
    <w:link w:val="Char0"/>
    <w:uiPriority w:val="99"/>
    <w:unhideWhenUsed/>
    <w:qFormat/>
    <w:pPr>
      <w:tabs>
        <w:tab w:val="center" w:pos="4153"/>
        <w:tab w:val="right" w:pos="8306"/>
      </w:tabs>
      <w:snapToGrid w:val="0"/>
      <w:jc w:val="center"/>
    </w:pPr>
    <w:rPr>
      <w:sz w:val="18"/>
      <w:szCs w:val="18"/>
    </w:rPr>
  </w:style>
  <w:style w:type="paragraph" w:customStyle="1" w:styleId="a8">
    <w:name w:val="标准文件_段"/>
    <w:qFormat/>
    <w:pPr>
      <w:autoSpaceDE w:val="0"/>
      <w:autoSpaceDN w:val="0"/>
      <w:ind w:firstLineChars="200" w:firstLine="200"/>
      <w:jc w:val="both"/>
    </w:pPr>
    <w:rPr>
      <w:rFonts w:ascii="宋体" w:eastAsia="宋体" w:hAnsi="Times New Roman" w:cs="Times New Roman"/>
      <w:sz w:val="21"/>
    </w:rPr>
  </w:style>
  <w:style w:type="paragraph" w:customStyle="1" w:styleId="a1">
    <w:name w:val="标准文件_字母编号列项（一级）"/>
    <w:qFormat/>
    <w:pPr>
      <w:numPr>
        <w:numId w:val="1"/>
      </w:numPr>
      <w:jc w:val="both"/>
    </w:pPr>
    <w:rPr>
      <w:rFonts w:ascii="宋体" w:eastAsia="宋体" w:hAnsi="Times New Roman" w:cs="Times New Roman"/>
      <w:sz w:val="21"/>
    </w:rPr>
  </w:style>
  <w:style w:type="paragraph" w:customStyle="1" w:styleId="a0">
    <w:name w:val="标准文件_一级条标题"/>
    <w:basedOn w:val="a"/>
    <w:next w:val="a8"/>
    <w:qFormat/>
    <w:pPr>
      <w:numPr>
        <w:ilvl w:val="2"/>
      </w:numPr>
      <w:spacing w:beforeLines="50" w:before="50" w:afterLines="50" w:after="50"/>
      <w:outlineLvl w:val="1"/>
    </w:pPr>
  </w:style>
  <w:style w:type="paragraph" w:customStyle="1" w:styleId="a">
    <w:name w:val="标准文件_章标题"/>
    <w:next w:val="a8"/>
    <w:qFormat/>
    <w:pPr>
      <w:numPr>
        <w:ilvl w:val="1"/>
        <w:numId w:val="2"/>
      </w:numPr>
      <w:spacing w:beforeLines="100" w:before="100" w:afterLines="100" w:after="100"/>
      <w:jc w:val="both"/>
      <w:outlineLvl w:val="0"/>
    </w:pPr>
    <w:rPr>
      <w:rFonts w:ascii="黑体" w:eastAsia="黑体" w:hAnsi="Times New Roman" w:cs="Times New Roman"/>
      <w:sz w:val="21"/>
    </w:rPr>
  </w:style>
  <w:style w:type="character" w:customStyle="1" w:styleId="Char0">
    <w:name w:val="页眉 Char"/>
    <w:basedOn w:val="a3"/>
    <w:link w:val="a7"/>
    <w:uiPriority w:val="99"/>
    <w:qFormat/>
    <w:rPr>
      <w:rFonts w:asciiTheme="minorEastAsia" w:cs="Times New Roman"/>
      <w:snapToGrid w:val="0"/>
      <w:sz w:val="18"/>
      <w:szCs w:val="18"/>
      <w:lang w:val="en-GB"/>
    </w:rPr>
  </w:style>
  <w:style w:type="character" w:customStyle="1" w:styleId="Char">
    <w:name w:val="页脚 Char"/>
    <w:basedOn w:val="a3"/>
    <w:link w:val="a6"/>
    <w:uiPriority w:val="99"/>
    <w:qFormat/>
    <w:rPr>
      <w:rFonts w:asciiTheme="minorEastAsia" w:cs="Times New Roman"/>
      <w:snapToGrid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330</Words>
  <Characters>1884</Characters>
  <Application>Microsoft Office Word</Application>
  <DocSecurity>0</DocSecurity>
  <Lines>15</Lines>
  <Paragraphs>4</Paragraphs>
  <ScaleCrop>false</ScaleCrop>
  <Company>Microsoft</Company>
  <LinksUpToDate>false</LinksUpToDate>
  <CharactersWithSpaces>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2023-09-24T08:16:00Z</dcterms:created>
  <dcterms:modified xsi:type="dcterms:W3CDTF">2023-10-19T02:08:00Z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7A912D7378AC40B6904EF57CF0FA21E6_13</vt:lpwstr>
  </property>
</Properties>
</file>