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360" w:lineRule="auto"/>
        <w:jc w:val="center"/>
        <w:rPr>
          <w:rFonts w:ascii="黑体" w:eastAsia="黑体"/>
          <w:sz w:val="28"/>
          <w:szCs w:val="28"/>
        </w:rPr>
      </w:pPr>
      <w:r>
        <w:rPr>
          <w:rFonts w:hint="eastAsia" w:ascii="黑体" w:hAnsi="黑体" w:eastAsia="黑体"/>
          <w:sz w:val="28"/>
          <w:szCs w:val="28"/>
        </w:rPr>
        <w:t>中国造船工程学会标准制修订项目立项申请书</w:t>
      </w:r>
    </w:p>
    <w:tbl>
      <w:tblPr>
        <w:tblStyle w:val="4"/>
        <w:tblW w:w="9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5"/>
        <w:gridCol w:w="2126"/>
        <w:gridCol w:w="425"/>
        <w:gridCol w:w="425"/>
        <w:gridCol w:w="851"/>
        <w:gridCol w:w="709"/>
        <w:gridCol w:w="2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ascii="宋体" w:hAnsi="宋体"/>
                <w:sz w:val="24"/>
                <w:szCs w:val="24"/>
              </w:rPr>
              <w:t>项目名称</w:t>
            </w:r>
          </w:p>
          <w:p>
            <w:pPr>
              <w:jc w:val="center"/>
              <w:rPr>
                <w:sz w:val="24"/>
                <w:szCs w:val="24"/>
              </w:rPr>
            </w:pPr>
            <w:r>
              <w:rPr>
                <w:rFonts w:hint="eastAsia" w:ascii="宋体" w:hAnsi="宋体"/>
                <w:sz w:val="24"/>
                <w:szCs w:val="24"/>
              </w:rPr>
              <w:t>（中文）</w:t>
            </w:r>
          </w:p>
        </w:tc>
        <w:tc>
          <w:tcPr>
            <w:tcW w:w="7210" w:type="dxa"/>
            <w:gridSpan w:val="6"/>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sz w:val="24"/>
                <w:szCs w:val="24"/>
              </w:rPr>
              <w:t>船舶低温</w:t>
            </w:r>
            <w:r>
              <w:rPr>
                <w:rFonts w:hint="eastAsia"/>
                <w:sz w:val="24"/>
                <w:szCs w:val="24"/>
                <w:lang w:val="en-US" w:eastAsia="zh-CN"/>
              </w:rPr>
              <w:t>介质供储系统</w:t>
            </w:r>
            <w:r>
              <w:rPr>
                <w:rFonts w:hint="eastAsia"/>
                <w:sz w:val="24"/>
                <w:szCs w:val="24"/>
              </w:rPr>
              <w:t>设计要求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ascii="宋体" w:hAnsi="宋体"/>
                <w:sz w:val="24"/>
                <w:szCs w:val="24"/>
              </w:rPr>
              <w:t>项目名称</w:t>
            </w:r>
          </w:p>
          <w:p>
            <w:pPr>
              <w:jc w:val="center"/>
              <w:rPr>
                <w:sz w:val="24"/>
                <w:szCs w:val="24"/>
              </w:rPr>
            </w:pPr>
            <w:r>
              <w:rPr>
                <w:rFonts w:hint="eastAsia" w:ascii="宋体" w:hAnsi="宋体"/>
                <w:sz w:val="24"/>
                <w:szCs w:val="24"/>
              </w:rPr>
              <w:t>（英文）</w:t>
            </w:r>
          </w:p>
        </w:tc>
        <w:tc>
          <w:tcPr>
            <w:tcW w:w="7210" w:type="dxa"/>
            <w:gridSpan w:val="6"/>
            <w:tcBorders>
              <w:top w:val="single" w:color="auto" w:sz="4" w:space="0"/>
              <w:left w:val="single" w:color="auto" w:sz="4" w:space="0"/>
              <w:bottom w:val="single" w:color="auto" w:sz="4" w:space="0"/>
              <w:right w:val="single" w:color="auto" w:sz="4" w:space="0"/>
            </w:tcBorders>
            <w:vAlign w:val="center"/>
          </w:tcPr>
          <w:p>
            <w:pPr>
              <w:jc w:val="center"/>
              <w:rPr>
                <w:sz w:val="24"/>
                <w:szCs w:val="24"/>
              </w:rPr>
            </w:pPr>
            <w:bookmarkStart w:id="0" w:name="OLE_LINK1"/>
            <w:r>
              <w:rPr>
                <w:rFonts w:hint="eastAsia"/>
                <w:sz w:val="24"/>
                <w:szCs w:val="24"/>
              </w:rPr>
              <w:t>The design requirements of supply and storage system for cryogenic medium for shipbuilding industry.</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ascii="宋体" w:hAnsi="宋体"/>
                <w:sz w:val="24"/>
                <w:szCs w:val="24"/>
              </w:rPr>
              <w:t>制修订</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ascii="宋体" w:hAnsi="宋体"/>
                <w:sz w:val="24"/>
                <w:szCs w:val="24"/>
              </w:rPr>
              <w:t xml:space="preserve">☑制定 </w:t>
            </w:r>
            <w:r>
              <w:rPr>
                <w:rFonts w:cs="Calibri"/>
                <w:sz w:val="24"/>
                <w:szCs w:val="24"/>
              </w:rPr>
              <w:t xml:space="preserve">  </w:t>
            </w:r>
            <w:r>
              <w:rPr>
                <w:rFonts w:hint="eastAsia" w:ascii="宋体" w:hAnsi="宋体"/>
                <w:sz w:val="24"/>
                <w:szCs w:val="24"/>
              </w:rPr>
              <w:t>□修订</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ascii="宋体" w:hAnsi="宋体"/>
                <w:sz w:val="24"/>
                <w:szCs w:val="24"/>
              </w:rPr>
              <w:t>被修订标准号</w:t>
            </w:r>
          </w:p>
        </w:tc>
        <w:tc>
          <w:tcPr>
            <w:tcW w:w="3383" w:type="dxa"/>
            <w:gridSpan w:val="2"/>
            <w:tcBorders>
              <w:top w:val="single" w:color="auto" w:sz="4" w:space="0"/>
              <w:left w:val="single" w:color="auto" w:sz="4" w:space="0"/>
              <w:bottom w:val="single" w:color="auto" w:sz="4" w:space="0"/>
              <w:right w:val="single" w:color="auto" w:sz="4" w:space="0"/>
            </w:tcBorders>
            <w:vAlign w:val="center"/>
          </w:tcPr>
          <w:p>
            <w:pPr>
              <w:rPr>
                <w:sz w:val="24"/>
                <w:szCs w:val="24"/>
              </w:rPr>
            </w:pPr>
            <w:r>
              <w:rPr>
                <w:rFonts w:cs="Calibri"/>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ascii="宋体" w:hAnsi="宋体"/>
                <w:sz w:val="24"/>
                <w:szCs w:val="24"/>
              </w:rPr>
              <w:t>采标编号及名称</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Ansi="宋体"/>
                <w:sz w:val="24"/>
                <w:szCs w:val="24"/>
              </w:rPr>
            </w:pPr>
          </w:p>
        </w:tc>
        <w:tc>
          <w:tcPr>
            <w:tcW w:w="1701" w:type="dxa"/>
            <w:gridSpan w:val="3"/>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ascii="宋体" w:hAnsi="宋体"/>
                <w:sz w:val="24"/>
                <w:szCs w:val="24"/>
              </w:rPr>
              <w:t>采标形式</w:t>
            </w:r>
          </w:p>
        </w:tc>
        <w:tc>
          <w:tcPr>
            <w:tcW w:w="3383" w:type="dxa"/>
            <w:gridSpan w:val="2"/>
            <w:tcBorders>
              <w:top w:val="single" w:color="auto" w:sz="4" w:space="0"/>
              <w:left w:val="single" w:color="auto" w:sz="4" w:space="0"/>
              <w:bottom w:val="single" w:color="auto" w:sz="4" w:space="0"/>
              <w:right w:val="single" w:color="auto" w:sz="4" w:space="0"/>
            </w:tcBorders>
            <w:vAlign w:val="center"/>
          </w:tcPr>
          <w:p>
            <w:pPr>
              <w:rPr>
                <w:rFonts w:hAnsi="宋体"/>
                <w:sz w:val="24"/>
                <w:szCs w:val="24"/>
              </w:rPr>
            </w:pPr>
            <w:r>
              <w:rPr>
                <w:rFonts w:hint="eastAsia" w:ascii="宋体" w:hAnsi="宋体"/>
                <w:sz w:val="24"/>
                <w:szCs w:val="24"/>
              </w:rPr>
              <w:t xml:space="preserve">□等同采用 </w:t>
            </w:r>
            <w:r>
              <w:rPr>
                <w:rFonts w:cs="Calibri"/>
                <w:sz w:val="24"/>
                <w:szCs w:val="24"/>
              </w:rPr>
              <w:t xml:space="preserve">  </w:t>
            </w:r>
            <w:r>
              <w:rPr>
                <w:rFonts w:hint="eastAsia" w:ascii="宋体" w:hAnsi="宋体"/>
                <w:sz w:val="24"/>
                <w:szCs w:val="24"/>
              </w:rPr>
              <w:t>□修改采用</w:t>
            </w:r>
          </w:p>
          <w:p>
            <w:pPr>
              <w:rPr>
                <w:sz w:val="24"/>
                <w:szCs w:val="24"/>
              </w:rPr>
            </w:pPr>
            <w:r>
              <w:rPr>
                <w:rFonts w:hint="eastAsia" w:ascii="宋体" w:hAnsi="宋体"/>
                <w:sz w:val="24"/>
                <w:szCs w:val="24"/>
              </w:rPr>
              <w:t>□非等效采用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ascii="宋体" w:hAnsi="宋体"/>
                <w:sz w:val="24"/>
                <w:szCs w:val="24"/>
              </w:rPr>
              <w:t>编制周期</w:t>
            </w:r>
          </w:p>
        </w:tc>
        <w:tc>
          <w:tcPr>
            <w:tcW w:w="7210" w:type="dxa"/>
            <w:gridSpan w:val="6"/>
            <w:tcBorders>
              <w:top w:val="single" w:color="auto" w:sz="4" w:space="0"/>
              <w:left w:val="single" w:color="auto" w:sz="4" w:space="0"/>
              <w:bottom w:val="single" w:color="auto" w:sz="4" w:space="0"/>
              <w:right w:val="single" w:color="auto" w:sz="4" w:space="0"/>
            </w:tcBorders>
            <w:vAlign w:val="center"/>
          </w:tcPr>
          <w:p>
            <w:pPr>
              <w:rPr>
                <w:rFonts w:hAnsi="宋体"/>
                <w:sz w:val="24"/>
                <w:szCs w:val="24"/>
                <w:u w:val="single"/>
              </w:rPr>
            </w:pPr>
            <w:r>
              <w:rPr>
                <w:rFonts w:hint="eastAsia" w:ascii="宋体" w:hAnsi="宋体"/>
                <w:sz w:val="24"/>
                <w:szCs w:val="24"/>
              </w:rPr>
              <w:t>□</w:t>
            </w:r>
            <w:r>
              <w:rPr>
                <w:rFonts w:hint="eastAsia" w:cs="Calibri"/>
                <w:sz w:val="24"/>
                <w:szCs w:val="24"/>
              </w:rPr>
              <w:t>12</w:t>
            </w:r>
            <w:r>
              <w:rPr>
                <w:rFonts w:hint="eastAsia" w:ascii="宋体" w:hAnsi="宋体"/>
                <w:sz w:val="24"/>
                <w:szCs w:val="24"/>
              </w:rPr>
              <w:t xml:space="preserve">个月 </w:t>
            </w:r>
            <w:r>
              <w:rPr>
                <w:rFonts w:cs="Calibri"/>
                <w:sz w:val="24"/>
                <w:szCs w:val="24"/>
              </w:rPr>
              <w:t xml:space="preserve">  </w:t>
            </w:r>
            <w:r>
              <w:rPr>
                <w:rFonts w:hint="eastAsia" w:ascii="宋体" w:hAnsi="宋体"/>
                <w:sz w:val="24"/>
                <w:szCs w:val="24"/>
              </w:rPr>
              <w:t>☑</w:t>
            </w:r>
            <w:r>
              <w:rPr>
                <w:rFonts w:hint="eastAsia" w:cs="Calibri"/>
                <w:sz w:val="24"/>
                <w:szCs w:val="24"/>
              </w:rPr>
              <w:t>18</w:t>
            </w:r>
            <w:r>
              <w:rPr>
                <w:rFonts w:hint="eastAsia" w:ascii="宋体" w:hAnsi="宋体"/>
                <w:sz w:val="24"/>
                <w:szCs w:val="24"/>
              </w:rPr>
              <w:t xml:space="preserve">个月 </w:t>
            </w:r>
            <w:r>
              <w:rPr>
                <w:rFonts w:cs="Calibri"/>
                <w:sz w:val="24"/>
                <w:szCs w:val="24"/>
              </w:rPr>
              <w:t xml:space="preserve">  </w:t>
            </w:r>
            <w:r>
              <w:rPr>
                <w:rFonts w:hint="eastAsia" w:ascii="宋体" w:hAnsi="宋体"/>
                <w:sz w:val="24"/>
                <w:szCs w:val="24"/>
              </w:rPr>
              <w:t>□其他</w:t>
            </w:r>
            <w:r>
              <w:rPr>
                <w:rFonts w:cs="Calibri"/>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ascii="宋体" w:hAnsi="宋体"/>
                <w:sz w:val="24"/>
                <w:szCs w:val="24"/>
              </w:rPr>
              <w:t>起草单位</w:t>
            </w:r>
          </w:p>
        </w:tc>
        <w:tc>
          <w:tcPr>
            <w:tcW w:w="7210" w:type="dxa"/>
            <w:gridSpan w:val="6"/>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sz w:val="24"/>
                <w:szCs w:val="24"/>
              </w:rPr>
              <w:t>招商局海洋装备研究院有限公司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ascii="宋体" w:hAnsi="宋体"/>
                <w:sz w:val="24"/>
                <w:szCs w:val="24"/>
              </w:rPr>
              <w:t>联系人</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sz w:val="24"/>
                <w:szCs w:val="24"/>
              </w:rPr>
              <w:t>徐常安</w:t>
            </w:r>
          </w:p>
        </w:tc>
        <w:tc>
          <w:tcPr>
            <w:tcW w:w="850" w:type="dxa"/>
            <w:gridSpan w:val="2"/>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ascii="宋体" w:hAnsi="宋体"/>
                <w:sz w:val="24"/>
                <w:szCs w:val="24"/>
              </w:rPr>
              <w:t>地址</w:t>
            </w:r>
          </w:p>
        </w:tc>
        <w:tc>
          <w:tcPr>
            <w:tcW w:w="4234" w:type="dxa"/>
            <w:gridSpan w:val="3"/>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sz w:val="24"/>
                <w:szCs w:val="24"/>
              </w:rPr>
              <w:t>深圳市南山区南海大道1089号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ascii="宋体" w:hAnsi="宋体"/>
                <w:sz w:val="24"/>
                <w:szCs w:val="24"/>
              </w:rPr>
              <w:t>电话</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sz w:val="24"/>
                <w:szCs w:val="24"/>
              </w:rPr>
              <w:t>18615022102</w:t>
            </w:r>
          </w:p>
        </w:tc>
        <w:tc>
          <w:tcPr>
            <w:tcW w:w="850" w:type="dxa"/>
            <w:gridSpan w:val="2"/>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ascii="宋体" w:hAnsi="宋体"/>
                <w:sz w:val="24"/>
                <w:szCs w:val="24"/>
              </w:rPr>
              <w:t>邮箱</w:t>
            </w:r>
          </w:p>
        </w:tc>
        <w:tc>
          <w:tcPr>
            <w:tcW w:w="4234" w:type="dxa"/>
            <w:gridSpan w:val="3"/>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sz w:val="24"/>
                <w:szCs w:val="24"/>
              </w:rPr>
              <w:t>xuchangan@cmhk.com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ascii="宋体" w:hAnsi="宋体"/>
                <w:sz w:val="24"/>
                <w:szCs w:val="24"/>
              </w:rPr>
              <w:t>项目任务的</w:t>
            </w:r>
          </w:p>
          <w:p>
            <w:pPr>
              <w:jc w:val="center"/>
              <w:rPr>
                <w:sz w:val="24"/>
                <w:szCs w:val="24"/>
              </w:rPr>
            </w:pPr>
            <w:r>
              <w:rPr>
                <w:rFonts w:hint="eastAsia" w:ascii="宋体" w:hAnsi="宋体"/>
                <w:sz w:val="24"/>
                <w:szCs w:val="24"/>
              </w:rPr>
              <w:t>意义和必要性</w:t>
            </w:r>
          </w:p>
        </w:tc>
        <w:tc>
          <w:tcPr>
            <w:tcW w:w="7210" w:type="dxa"/>
            <w:gridSpan w:val="6"/>
            <w:tcBorders>
              <w:top w:val="single" w:color="auto" w:sz="4" w:space="0"/>
              <w:left w:val="single" w:color="auto" w:sz="4" w:space="0"/>
              <w:bottom w:val="single" w:color="auto" w:sz="4" w:space="0"/>
              <w:right w:val="single" w:color="auto" w:sz="4" w:space="0"/>
            </w:tcBorders>
          </w:tcPr>
          <w:p>
            <w:pPr>
              <w:ind w:firstLine="420" w:firstLineChars="200"/>
            </w:pPr>
            <w:r>
              <w:t>团体标准具有权威性和代表性，对规范设计</w:t>
            </w:r>
            <w:r>
              <w:rPr>
                <w:rFonts w:hint="eastAsia"/>
                <w:lang w:val="en-US" w:eastAsia="zh-CN"/>
              </w:rPr>
              <w:t>低温介质供储</w:t>
            </w:r>
            <w:r>
              <w:t>系统起着引领作用。低温</w:t>
            </w:r>
            <w:r>
              <w:rPr>
                <w:rFonts w:hint="eastAsia"/>
                <w:lang w:val="en-US" w:eastAsia="zh-CN"/>
              </w:rPr>
              <w:t>介质供储系统在</w:t>
            </w:r>
            <w:r>
              <w:t>船舶</w:t>
            </w:r>
            <w:r>
              <w:rPr>
                <w:rFonts w:hint="eastAsia"/>
                <w:lang w:val="en-US" w:eastAsia="zh-CN"/>
              </w:rPr>
              <w:t>行业越来越具有普遍性</w:t>
            </w:r>
            <w:r>
              <w:t>，</w:t>
            </w:r>
            <w:r>
              <w:rPr>
                <w:rFonts w:hint="eastAsia"/>
                <w:lang w:val="en-US" w:eastAsia="zh-CN"/>
              </w:rPr>
              <w:t>且</w:t>
            </w:r>
            <w:r>
              <w:t>正</w:t>
            </w:r>
            <w:r>
              <w:rPr>
                <w:rFonts w:hint="eastAsia"/>
                <w:lang w:val="en-US" w:eastAsia="zh-CN"/>
              </w:rPr>
              <w:t>在</w:t>
            </w:r>
            <w:r>
              <w:t>迅速发展。然而，</w:t>
            </w:r>
            <w:r>
              <w:rPr>
                <w:rFonts w:hint="eastAsia"/>
                <w:lang w:val="en-US" w:eastAsia="zh-CN"/>
              </w:rPr>
              <w:t>船舶</w:t>
            </w:r>
            <w:r>
              <w:rPr>
                <w:rFonts w:hint="eastAsia"/>
              </w:rPr>
              <w:t>低温</w:t>
            </w:r>
            <w:r>
              <w:rPr>
                <w:rFonts w:hint="eastAsia"/>
                <w:lang w:val="en-US" w:eastAsia="zh-CN"/>
              </w:rPr>
              <w:t>介质供储</w:t>
            </w:r>
            <w:r>
              <w:rPr>
                <w:rFonts w:hint="eastAsia"/>
              </w:rPr>
              <w:t>系统</w:t>
            </w:r>
            <w:r>
              <w:t>行业</w:t>
            </w:r>
            <w:r>
              <w:rPr>
                <w:rFonts w:hint="eastAsia"/>
              </w:rPr>
              <w:t>设计标准没有跟上</w:t>
            </w:r>
            <w:r>
              <w:t>船舶</w:t>
            </w:r>
            <w:r>
              <w:rPr>
                <w:rFonts w:hint="eastAsia"/>
                <w:lang w:val="en-US" w:eastAsia="zh-CN"/>
              </w:rPr>
              <w:t>航运业相关</w:t>
            </w:r>
            <w:r>
              <w:t>领域发展</w:t>
            </w:r>
            <w:r>
              <w:rPr>
                <w:rFonts w:hint="eastAsia"/>
              </w:rPr>
              <w:t>节奏，</w:t>
            </w:r>
            <w:r>
              <w:t>导致</w:t>
            </w:r>
            <w:r>
              <w:rPr>
                <w:rFonts w:hint="eastAsia"/>
              </w:rPr>
              <w:t>设计标准落后，无法满足行业发展需求</w:t>
            </w:r>
            <w:r>
              <w:t>。因此，制定公正、合理、科学的设计</w:t>
            </w:r>
            <w:r>
              <w:rPr>
                <w:rFonts w:hint="eastAsia"/>
              </w:rPr>
              <w:t>要求</w:t>
            </w:r>
            <w:r>
              <w:t>变得尤为紧迫，需要建立统一的设计标准体系</w:t>
            </w:r>
            <w:r>
              <w:rPr>
                <w:rFonts w:hint="eastAsia"/>
              </w:rPr>
              <w:t>来</w:t>
            </w:r>
            <w:r>
              <w:t>确保行业</w:t>
            </w:r>
            <w:r>
              <w:rPr>
                <w:rFonts w:hint="eastAsia"/>
              </w:rPr>
              <w:t>发展更加规范化</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ascii="宋体" w:hAnsi="宋体"/>
                <w:sz w:val="24"/>
                <w:szCs w:val="24"/>
              </w:rPr>
              <w:t>标准适用范围</w:t>
            </w:r>
          </w:p>
          <w:p>
            <w:pPr>
              <w:jc w:val="center"/>
              <w:rPr>
                <w:sz w:val="24"/>
                <w:szCs w:val="24"/>
              </w:rPr>
            </w:pPr>
            <w:r>
              <w:rPr>
                <w:rFonts w:hint="eastAsia" w:ascii="宋体" w:hAnsi="宋体"/>
                <w:sz w:val="24"/>
                <w:szCs w:val="24"/>
              </w:rPr>
              <w:t>和主要技术内容</w:t>
            </w:r>
          </w:p>
        </w:tc>
        <w:tc>
          <w:tcPr>
            <w:tcW w:w="7210" w:type="dxa"/>
            <w:gridSpan w:val="6"/>
            <w:tcBorders>
              <w:top w:val="single" w:color="auto" w:sz="4" w:space="0"/>
              <w:left w:val="single" w:color="auto" w:sz="4" w:space="0"/>
              <w:bottom w:val="single" w:color="auto" w:sz="4" w:space="0"/>
              <w:right w:val="single" w:color="auto" w:sz="4" w:space="0"/>
            </w:tcBorders>
          </w:tcPr>
          <w:p>
            <w:pPr>
              <w:pStyle w:val="8"/>
              <w:ind w:firstLine="420"/>
              <w:rPr>
                <w:szCs w:val="21"/>
              </w:rPr>
            </w:pPr>
            <w:r>
              <w:rPr>
                <w:rFonts w:hint="eastAsia"/>
                <w:szCs w:val="21"/>
              </w:rPr>
              <w:t>本文件规定了船舶低温</w:t>
            </w:r>
            <w:r>
              <w:rPr>
                <w:rFonts w:hint="eastAsia"/>
                <w:szCs w:val="21"/>
                <w:lang w:val="en-US" w:eastAsia="zh-CN"/>
              </w:rPr>
              <w:t>介质供储</w:t>
            </w:r>
            <w:r>
              <w:rPr>
                <w:rFonts w:hint="eastAsia"/>
                <w:szCs w:val="21"/>
              </w:rPr>
              <w:t>系统的组成、通用设计要求和系统设计要求。</w:t>
            </w:r>
          </w:p>
          <w:p>
            <w:pPr>
              <w:pStyle w:val="8"/>
              <w:ind w:firstLine="420"/>
              <w:rPr>
                <w:szCs w:val="21"/>
              </w:rPr>
            </w:pPr>
            <w:r>
              <w:rPr>
                <w:rFonts w:hint="eastAsia"/>
                <w:szCs w:val="21"/>
              </w:rPr>
              <w:t>本文件适用于</w:t>
            </w:r>
            <w:r>
              <w:rPr>
                <w:rFonts w:hint="eastAsia"/>
              </w:rPr>
              <w:t>LNG运输船、FSRU、</w:t>
            </w:r>
            <w:r>
              <w:rPr>
                <w:rFonts w:hint="eastAsia"/>
                <w:lang w:val="en-US" w:eastAsia="zh-CN"/>
              </w:rPr>
              <w:t>液氨运输船</w:t>
            </w:r>
            <w:r>
              <w:rPr>
                <w:rFonts w:hint="eastAsia"/>
                <w:lang w:eastAsia="zh-CN"/>
              </w:rPr>
              <w:t>、</w:t>
            </w:r>
            <w:r>
              <w:rPr>
                <w:rFonts w:hint="eastAsia"/>
                <w:lang w:val="en-US" w:eastAsia="zh-CN"/>
              </w:rPr>
              <w:t>二氧化运输船</w:t>
            </w:r>
            <w:r>
              <w:rPr>
                <w:rFonts w:hint="eastAsia"/>
                <w:szCs w:val="21"/>
                <w:lang w:val="en-US" w:eastAsia="zh-CN"/>
              </w:rPr>
              <w:t>等</w:t>
            </w:r>
            <w:r>
              <w:rPr>
                <w:rFonts w:hint="eastAsia"/>
                <w:szCs w:val="21"/>
              </w:rPr>
              <w:t>船用低温介质（包括</w:t>
            </w:r>
            <w:r>
              <w:rPr>
                <w:rFonts w:hint="eastAsia"/>
                <w:lang w:val="en-US" w:eastAsia="zh-CN"/>
              </w:rPr>
              <w:t>LNG、液氨、液氢、液态二氧化碳</w:t>
            </w:r>
            <w:r>
              <w:rPr>
                <w:rFonts w:hint="eastAsia"/>
                <w:szCs w:val="21"/>
              </w:rPr>
              <w:t>）供储系统</w:t>
            </w:r>
            <w:r>
              <w:rPr>
                <w:rFonts w:hint="eastAsia"/>
                <w:szCs w:val="21"/>
                <w:lang w:val="en-US" w:eastAsia="zh-CN"/>
              </w:rPr>
              <w:t>的</w:t>
            </w:r>
            <w:r>
              <w:rPr>
                <w:rFonts w:hint="eastAsia"/>
                <w:szCs w:val="21"/>
              </w:rPr>
              <w:t>前期研究和详细设计。</w:t>
            </w:r>
            <w:bookmarkStart w:id="1" w:name="_GoBack"/>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2"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 w:val="24"/>
                <w:szCs w:val="24"/>
              </w:rPr>
            </w:pPr>
            <w:r>
              <w:rPr>
                <w:rFonts w:hint="eastAsia" w:ascii="宋体" w:hAnsi="宋体"/>
                <w:sz w:val="24"/>
                <w:szCs w:val="24"/>
              </w:rPr>
              <w:t>国内外情况简要说明</w:t>
            </w:r>
          </w:p>
        </w:tc>
        <w:tc>
          <w:tcPr>
            <w:tcW w:w="7210" w:type="dxa"/>
            <w:gridSpan w:val="6"/>
            <w:tcBorders>
              <w:top w:val="single" w:color="auto" w:sz="4" w:space="0"/>
              <w:left w:val="single" w:color="auto" w:sz="4" w:space="0"/>
              <w:bottom w:val="single" w:color="auto" w:sz="4" w:space="0"/>
              <w:right w:val="single" w:color="auto" w:sz="4" w:space="0"/>
            </w:tcBorders>
          </w:tcPr>
          <w:p>
            <w:pPr>
              <w:ind w:firstLine="420" w:firstLineChars="200"/>
              <w:rPr>
                <w:rFonts w:ascii="黑体" w:hAnsi="宋体" w:eastAsia="黑体"/>
                <w:color w:val="000000"/>
                <w:highlight w:val="none"/>
              </w:rPr>
            </w:pPr>
            <w:r>
              <w:rPr>
                <w:rFonts w:hint="eastAsia"/>
                <w:highlight w:val="none"/>
              </w:rPr>
              <w:t>目前国际上</w:t>
            </w:r>
            <w:r>
              <w:rPr>
                <w:rFonts w:hint="eastAsia"/>
                <w:highlight w:val="none"/>
                <w:lang w:val="en-US" w:eastAsia="zh-CN"/>
              </w:rPr>
              <w:t>船舶行业</w:t>
            </w:r>
            <w:r>
              <w:rPr>
                <w:rFonts w:hint="eastAsia"/>
                <w:highlight w:val="none"/>
              </w:rPr>
              <w:t>低温</w:t>
            </w:r>
            <w:r>
              <w:rPr>
                <w:rFonts w:hint="eastAsia"/>
                <w:highlight w:val="none"/>
                <w:lang w:val="en-US" w:eastAsia="zh-CN"/>
              </w:rPr>
              <w:t>介质供储</w:t>
            </w:r>
            <w:r>
              <w:rPr>
                <w:rFonts w:hint="eastAsia"/>
                <w:highlight w:val="none"/>
              </w:rPr>
              <w:t>系统的</w:t>
            </w:r>
            <w:r>
              <w:rPr>
                <w:rFonts w:hint="eastAsia"/>
                <w:highlight w:val="none"/>
                <w:lang w:val="en-US" w:eastAsia="zh-CN"/>
              </w:rPr>
              <w:t>设计依据</w:t>
            </w:r>
            <w:r>
              <w:rPr>
                <w:rFonts w:hint="eastAsia"/>
                <w:highlight w:val="none"/>
              </w:rPr>
              <w:t>主要参照国际海事组织以及各大船级社制定的法定检验导则和入级规范，没有统一的船舶行业</w:t>
            </w:r>
            <w:r>
              <w:rPr>
                <w:rFonts w:hint="eastAsia"/>
                <w:highlight w:val="none"/>
                <w:lang w:val="en-US" w:eastAsia="zh-CN"/>
              </w:rPr>
              <w:t>指导</w:t>
            </w:r>
            <w:r>
              <w:rPr>
                <w:rFonts w:hint="eastAsia"/>
                <w:highlight w:val="none"/>
              </w:rPr>
              <w:t>标准。国内目前的设计参考文件主要是以中国船级社制定的规范、指南为检验性指导标准，同样缺少具有引领性的设计标准</w:t>
            </w:r>
            <w:r>
              <w:rPr>
                <w:rFonts w:hint="eastAsia"/>
                <w:highlight w:val="none"/>
                <w:lang w:val="en-US" w:eastAsia="zh-CN"/>
              </w:rPr>
              <w:t>和依据</w:t>
            </w:r>
            <w:r>
              <w:rPr>
                <w:rFonts w:hint="eastAsia"/>
                <w:highlight w:val="none"/>
              </w:rPr>
              <w:t>。</w:t>
            </w:r>
            <w:r>
              <w:rPr>
                <w:rFonts w:hint="eastAsia"/>
                <w:highlight w:val="none"/>
                <w:lang w:val="en-US" w:eastAsia="zh-CN"/>
              </w:rPr>
              <w:t>由于低温介质供储系统在石油化工行业比较成熟，部分技术要求也会</w:t>
            </w:r>
            <w:r>
              <w:rPr>
                <w:rFonts w:hint="eastAsia"/>
                <w:highlight w:val="none"/>
              </w:rPr>
              <w:t>参照陆地石油化工行业标准来设计</w:t>
            </w:r>
            <w:r>
              <w:rPr>
                <w:rFonts w:hint="eastAsia"/>
                <w:highlight w:val="none"/>
                <w:lang w:eastAsia="zh-CN"/>
              </w:rPr>
              <w:t>。</w:t>
            </w:r>
            <w:r>
              <w:rPr>
                <w:rFonts w:hint="eastAsia"/>
                <w:highlight w:val="none"/>
                <w:lang w:val="en-US" w:eastAsia="zh-CN"/>
              </w:rPr>
              <w:t>这样就导致</w:t>
            </w:r>
            <w:r>
              <w:rPr>
                <w:rFonts w:hint="eastAsia"/>
                <w:highlight w:val="none"/>
              </w:rPr>
              <w:t>参照和引用的标准比较多，行业跨度比较大，使用不方便，且各种标准要求不统一，给国内船舶低温</w:t>
            </w:r>
            <w:r>
              <w:rPr>
                <w:rFonts w:hint="eastAsia"/>
                <w:highlight w:val="none"/>
                <w:lang w:val="en-US" w:eastAsia="zh-CN"/>
              </w:rPr>
              <w:t>介质供储</w:t>
            </w:r>
            <w:r>
              <w:rPr>
                <w:rFonts w:hint="eastAsia"/>
                <w:highlight w:val="none"/>
              </w:rPr>
              <w:t>系统设计带来挑战。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7"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申请立项单位意见</w:t>
            </w:r>
          </w:p>
        </w:tc>
        <w:tc>
          <w:tcPr>
            <w:tcW w:w="7210" w:type="dxa"/>
            <w:gridSpan w:val="6"/>
            <w:tcBorders>
              <w:top w:val="single" w:color="auto" w:sz="4" w:space="0"/>
              <w:left w:val="single" w:color="auto" w:sz="4" w:space="0"/>
              <w:bottom w:val="single" w:color="auto" w:sz="4" w:space="0"/>
              <w:right w:val="single" w:color="auto" w:sz="4" w:space="0"/>
            </w:tcBorders>
            <w:vAlign w:val="bottom"/>
          </w:tcPr>
          <w:p>
            <w:pPr>
              <w:wordWrap w:val="0"/>
              <w:jc w:val="right"/>
              <w:rPr>
                <w:sz w:val="24"/>
                <w:szCs w:val="24"/>
              </w:rPr>
            </w:pPr>
            <w:r>
              <w:rPr>
                <w:rFonts w:hint="eastAsia" w:ascii="宋体" w:hAnsi="宋体"/>
                <w:sz w:val="24"/>
                <w:szCs w:val="24"/>
              </w:rPr>
              <w:t>（盖章）</w:t>
            </w:r>
            <w:r>
              <w:rPr>
                <w:rFonts w:hint="eastAsia"/>
                <w:sz w:val="24"/>
                <w:szCs w:val="24"/>
              </w:rPr>
              <w:t xml:space="preserve"> </w:t>
            </w:r>
            <w:r>
              <w:rPr>
                <w:rFonts w:cs="Calibri"/>
                <w:sz w:val="24"/>
                <w:szCs w:val="24"/>
              </w:rPr>
              <w:t xml:space="preserve">                                         </w:t>
            </w:r>
          </w:p>
          <w:p>
            <w:pPr>
              <w:jc w:val="right"/>
              <w:rPr>
                <w:rFonts w:ascii="黑体" w:hAnsi="宋体" w:eastAsia="黑体"/>
                <w:color w:val="000000"/>
                <w:sz w:val="24"/>
                <w:szCs w:val="24"/>
              </w:rPr>
            </w:pPr>
            <w:r>
              <w:rPr>
                <w:rFonts w:hint="eastAsia" w:ascii="宋体" w:hAnsi="宋体"/>
                <w:sz w:val="24"/>
                <w:szCs w:val="24"/>
              </w:rPr>
              <w:t>年</w:t>
            </w:r>
            <w:r>
              <w:rPr>
                <w:rFonts w:hint="eastAsia"/>
                <w:sz w:val="24"/>
                <w:szCs w:val="24"/>
              </w:rPr>
              <w:t xml:space="preserve"> </w:t>
            </w:r>
            <w:r>
              <w:rPr>
                <w:rFonts w:cs="Calibri"/>
                <w:sz w:val="24"/>
                <w:szCs w:val="24"/>
              </w:rPr>
              <w:t xml:space="preserve">  </w:t>
            </w:r>
            <w:r>
              <w:rPr>
                <w:rFonts w:hint="eastAsia" w:ascii="宋体" w:hAnsi="宋体"/>
                <w:sz w:val="24"/>
                <w:szCs w:val="24"/>
              </w:rPr>
              <w:t>月</w:t>
            </w:r>
            <w:r>
              <w:rPr>
                <w:rFonts w:hint="eastAsia"/>
                <w:sz w:val="24"/>
                <w:szCs w:val="24"/>
              </w:rPr>
              <w:t xml:space="preserve"> </w:t>
            </w:r>
            <w:r>
              <w:rPr>
                <w:rFonts w:cs="Calibri"/>
                <w:sz w:val="24"/>
                <w:szCs w:val="24"/>
              </w:rPr>
              <w:t xml:space="preserve">  </w:t>
            </w:r>
            <w:r>
              <w:rPr>
                <w:rFonts w:hint="eastAsia" w:ascii="宋体" w:hAnsi="宋体"/>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8" w:hRule="atLeast"/>
          <w:jc w:val="center"/>
        </w:trPr>
        <w:tc>
          <w:tcPr>
            <w:tcW w:w="2025" w:type="dxa"/>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ascii="宋体" w:hAnsi="宋体"/>
                <w:sz w:val="24"/>
                <w:szCs w:val="24"/>
              </w:rPr>
              <w:t>标准化学术委员会意见</w:t>
            </w:r>
          </w:p>
        </w:tc>
        <w:tc>
          <w:tcPr>
            <w:tcW w:w="2551" w:type="dxa"/>
            <w:gridSpan w:val="2"/>
            <w:tcBorders>
              <w:top w:val="single" w:color="auto" w:sz="4" w:space="0"/>
              <w:left w:val="single" w:color="auto" w:sz="4" w:space="0"/>
              <w:bottom w:val="single" w:color="auto" w:sz="4" w:space="0"/>
              <w:right w:val="single" w:color="auto" w:sz="4" w:space="0"/>
            </w:tcBorders>
            <w:vAlign w:val="bottom"/>
          </w:tcPr>
          <w:p>
            <w:pPr>
              <w:wordWrap w:val="0"/>
              <w:jc w:val="right"/>
              <w:rPr>
                <w:sz w:val="24"/>
                <w:szCs w:val="24"/>
              </w:rPr>
            </w:pPr>
            <w:r>
              <w:rPr>
                <w:rFonts w:hint="eastAsia" w:ascii="宋体" w:hAnsi="宋体"/>
                <w:sz w:val="24"/>
                <w:szCs w:val="24"/>
              </w:rPr>
              <w:t>（签名、盖章）</w:t>
            </w:r>
            <w:r>
              <w:rPr>
                <w:rFonts w:hint="eastAsia"/>
                <w:sz w:val="24"/>
                <w:szCs w:val="24"/>
              </w:rPr>
              <w:t xml:space="preserve"> </w:t>
            </w:r>
            <w:r>
              <w:rPr>
                <w:rFonts w:cs="Calibri"/>
                <w:sz w:val="24"/>
                <w:szCs w:val="24"/>
              </w:rPr>
              <w:t xml:space="preserve">    </w:t>
            </w:r>
          </w:p>
          <w:p>
            <w:pPr>
              <w:jc w:val="right"/>
              <w:rPr>
                <w:sz w:val="24"/>
                <w:szCs w:val="24"/>
              </w:rPr>
            </w:pPr>
          </w:p>
          <w:p>
            <w:pPr>
              <w:jc w:val="right"/>
              <w:rPr>
                <w:sz w:val="24"/>
                <w:szCs w:val="24"/>
              </w:rPr>
            </w:pPr>
          </w:p>
          <w:p>
            <w:pPr>
              <w:jc w:val="right"/>
              <w:rPr>
                <w:sz w:val="24"/>
                <w:szCs w:val="24"/>
              </w:rPr>
            </w:pPr>
            <w:r>
              <w:rPr>
                <w:rFonts w:hint="eastAsia" w:ascii="宋体" w:hAnsi="宋体"/>
                <w:sz w:val="24"/>
                <w:szCs w:val="24"/>
              </w:rPr>
              <w:t>年</w:t>
            </w:r>
            <w:r>
              <w:rPr>
                <w:rFonts w:hint="eastAsia"/>
                <w:sz w:val="24"/>
                <w:szCs w:val="24"/>
              </w:rPr>
              <w:t xml:space="preserve"> </w:t>
            </w:r>
            <w:r>
              <w:rPr>
                <w:rFonts w:cs="Calibri"/>
                <w:sz w:val="24"/>
                <w:szCs w:val="24"/>
              </w:rPr>
              <w:t xml:space="preserve">  </w:t>
            </w:r>
            <w:r>
              <w:rPr>
                <w:rFonts w:hint="eastAsia" w:ascii="宋体" w:hAnsi="宋体"/>
                <w:sz w:val="24"/>
                <w:szCs w:val="24"/>
              </w:rPr>
              <w:t>月</w:t>
            </w:r>
            <w:r>
              <w:rPr>
                <w:rFonts w:hint="eastAsia"/>
                <w:sz w:val="24"/>
                <w:szCs w:val="24"/>
              </w:rPr>
              <w:t xml:space="preserve"> </w:t>
            </w:r>
            <w:r>
              <w:rPr>
                <w:rFonts w:cs="Calibri"/>
                <w:sz w:val="24"/>
                <w:szCs w:val="24"/>
              </w:rPr>
              <w:t xml:space="preserve">  </w:t>
            </w:r>
            <w:r>
              <w:rPr>
                <w:rFonts w:hint="eastAsia" w:ascii="宋体" w:hAnsi="宋体"/>
                <w:sz w:val="24"/>
                <w:szCs w:val="24"/>
              </w:rPr>
              <w:t>日</w:t>
            </w:r>
          </w:p>
        </w:tc>
        <w:tc>
          <w:tcPr>
            <w:tcW w:w="1985" w:type="dxa"/>
            <w:gridSpan w:val="3"/>
            <w:tcBorders>
              <w:top w:val="single" w:color="auto" w:sz="4" w:space="0"/>
              <w:left w:val="single" w:color="auto" w:sz="4" w:space="0"/>
              <w:bottom w:val="single" w:color="auto" w:sz="4" w:space="0"/>
              <w:right w:val="single" w:color="auto" w:sz="4" w:space="0"/>
            </w:tcBorders>
            <w:vAlign w:val="center"/>
          </w:tcPr>
          <w:p>
            <w:pPr>
              <w:jc w:val="center"/>
              <w:rPr>
                <w:sz w:val="24"/>
                <w:szCs w:val="24"/>
              </w:rPr>
            </w:pPr>
            <w:r>
              <w:rPr>
                <w:rFonts w:hint="eastAsia" w:ascii="宋体" w:hAnsi="宋体"/>
                <w:sz w:val="24"/>
                <w:szCs w:val="24"/>
              </w:rPr>
              <w:t>中国造船工程学会意见</w:t>
            </w:r>
          </w:p>
        </w:tc>
        <w:tc>
          <w:tcPr>
            <w:tcW w:w="2674" w:type="dxa"/>
            <w:tcBorders>
              <w:top w:val="single" w:color="auto" w:sz="4" w:space="0"/>
              <w:left w:val="single" w:color="auto" w:sz="4" w:space="0"/>
              <w:bottom w:val="single" w:color="auto" w:sz="4" w:space="0"/>
              <w:right w:val="single" w:color="auto" w:sz="4" w:space="0"/>
            </w:tcBorders>
            <w:vAlign w:val="bottom"/>
          </w:tcPr>
          <w:p>
            <w:pPr>
              <w:wordWrap w:val="0"/>
              <w:jc w:val="right"/>
              <w:rPr>
                <w:sz w:val="24"/>
                <w:szCs w:val="24"/>
              </w:rPr>
            </w:pPr>
            <w:r>
              <w:rPr>
                <w:rFonts w:hint="eastAsia" w:ascii="宋体" w:hAnsi="宋体"/>
                <w:sz w:val="24"/>
                <w:szCs w:val="24"/>
              </w:rPr>
              <w:t>（签名、盖章）</w:t>
            </w:r>
            <w:r>
              <w:rPr>
                <w:rFonts w:hint="eastAsia"/>
                <w:sz w:val="24"/>
                <w:szCs w:val="24"/>
              </w:rPr>
              <w:t xml:space="preserve"> </w:t>
            </w:r>
            <w:r>
              <w:rPr>
                <w:rFonts w:cs="Calibri"/>
                <w:sz w:val="24"/>
                <w:szCs w:val="24"/>
              </w:rPr>
              <w:t xml:space="preserve">            </w:t>
            </w:r>
          </w:p>
          <w:p>
            <w:pPr>
              <w:jc w:val="right"/>
              <w:rPr>
                <w:sz w:val="24"/>
                <w:szCs w:val="24"/>
              </w:rPr>
            </w:pPr>
          </w:p>
          <w:p>
            <w:pPr>
              <w:jc w:val="right"/>
              <w:rPr>
                <w:sz w:val="24"/>
                <w:szCs w:val="24"/>
              </w:rPr>
            </w:pPr>
          </w:p>
          <w:p>
            <w:pPr>
              <w:jc w:val="right"/>
              <w:rPr>
                <w:sz w:val="24"/>
                <w:szCs w:val="24"/>
              </w:rPr>
            </w:pPr>
            <w:r>
              <w:rPr>
                <w:rFonts w:hint="eastAsia" w:ascii="宋体" w:hAnsi="宋体"/>
                <w:sz w:val="24"/>
                <w:szCs w:val="24"/>
              </w:rPr>
              <w:t>年</w:t>
            </w:r>
            <w:r>
              <w:rPr>
                <w:rFonts w:hint="eastAsia"/>
                <w:sz w:val="24"/>
                <w:szCs w:val="24"/>
              </w:rPr>
              <w:t xml:space="preserve"> </w:t>
            </w:r>
            <w:r>
              <w:rPr>
                <w:rFonts w:cs="Calibri"/>
                <w:sz w:val="24"/>
                <w:szCs w:val="24"/>
              </w:rPr>
              <w:t xml:space="preserve">  </w:t>
            </w:r>
            <w:r>
              <w:rPr>
                <w:rFonts w:hint="eastAsia" w:ascii="宋体" w:hAnsi="宋体"/>
                <w:sz w:val="24"/>
                <w:szCs w:val="24"/>
              </w:rPr>
              <w:t>月</w:t>
            </w:r>
            <w:r>
              <w:rPr>
                <w:rFonts w:hint="eastAsia"/>
                <w:sz w:val="24"/>
                <w:szCs w:val="24"/>
              </w:rPr>
              <w:t xml:space="preserve"> </w:t>
            </w:r>
            <w:r>
              <w:rPr>
                <w:rFonts w:cs="Calibri"/>
                <w:sz w:val="24"/>
                <w:szCs w:val="24"/>
              </w:rPr>
              <w:t xml:space="preserve">  </w:t>
            </w:r>
            <w:r>
              <w:rPr>
                <w:rFonts w:hint="eastAsia" w:ascii="宋体" w:hAnsi="宋体"/>
                <w:sz w:val="24"/>
                <w:szCs w:val="24"/>
              </w:rPr>
              <w:t>日</w:t>
            </w:r>
          </w:p>
        </w:tc>
      </w:tr>
    </w:tbl>
    <w:p>
      <w:pPr>
        <w:jc w:val="left"/>
      </w:pPr>
      <w:r>
        <w:rPr>
          <w:rFonts w:hint="eastAsia" w:ascii="宋体" w:hAnsi="宋体"/>
        </w:rPr>
        <w:t>注：如本表空间不够，可另附页。</w:t>
      </w:r>
    </w:p>
    <w:sectPr>
      <w:pgSz w:w="11906" w:h="16838"/>
      <w:pgMar w:top="1134" w:right="851" w:bottom="567"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945"/>
    <w:rsid w:val="0034711F"/>
    <w:rsid w:val="00551945"/>
    <w:rsid w:val="00682D1C"/>
    <w:rsid w:val="006B3C37"/>
    <w:rsid w:val="009576D3"/>
    <w:rsid w:val="00C503F2"/>
    <w:rsid w:val="00D71B9C"/>
    <w:rsid w:val="00FB47DA"/>
    <w:rsid w:val="01E37936"/>
    <w:rsid w:val="07152C25"/>
    <w:rsid w:val="07777EA6"/>
    <w:rsid w:val="0855172C"/>
    <w:rsid w:val="0DEC70B0"/>
    <w:rsid w:val="0F213375"/>
    <w:rsid w:val="117C1EB4"/>
    <w:rsid w:val="128F68E2"/>
    <w:rsid w:val="12CF695C"/>
    <w:rsid w:val="13786861"/>
    <w:rsid w:val="14F75B6A"/>
    <w:rsid w:val="14FD758F"/>
    <w:rsid w:val="15F465F8"/>
    <w:rsid w:val="16FF445D"/>
    <w:rsid w:val="17DB7879"/>
    <w:rsid w:val="181C3520"/>
    <w:rsid w:val="1AD31A7C"/>
    <w:rsid w:val="1B7D6B36"/>
    <w:rsid w:val="1D9B3552"/>
    <w:rsid w:val="22AC1D8D"/>
    <w:rsid w:val="23236886"/>
    <w:rsid w:val="2376162A"/>
    <w:rsid w:val="238A2C76"/>
    <w:rsid w:val="24D30058"/>
    <w:rsid w:val="26284172"/>
    <w:rsid w:val="27916F81"/>
    <w:rsid w:val="28D33A95"/>
    <w:rsid w:val="29E560B5"/>
    <w:rsid w:val="29ED3356"/>
    <w:rsid w:val="2A6E3234"/>
    <w:rsid w:val="2ECF578F"/>
    <w:rsid w:val="2FE209D1"/>
    <w:rsid w:val="328E7362"/>
    <w:rsid w:val="33DB3880"/>
    <w:rsid w:val="356E4AEF"/>
    <w:rsid w:val="359F34EE"/>
    <w:rsid w:val="361D2380"/>
    <w:rsid w:val="3A2E4978"/>
    <w:rsid w:val="40586901"/>
    <w:rsid w:val="421F1032"/>
    <w:rsid w:val="43152486"/>
    <w:rsid w:val="44AD6EAC"/>
    <w:rsid w:val="46613950"/>
    <w:rsid w:val="484533EA"/>
    <w:rsid w:val="49225241"/>
    <w:rsid w:val="4B142182"/>
    <w:rsid w:val="4D66390C"/>
    <w:rsid w:val="50284938"/>
    <w:rsid w:val="527D03C9"/>
    <w:rsid w:val="53B011FA"/>
    <w:rsid w:val="5521655A"/>
    <w:rsid w:val="58695AB5"/>
    <w:rsid w:val="597779C0"/>
    <w:rsid w:val="59DA4818"/>
    <w:rsid w:val="5A0C43FC"/>
    <w:rsid w:val="5BDA4E56"/>
    <w:rsid w:val="5C2F6D55"/>
    <w:rsid w:val="5E7954E5"/>
    <w:rsid w:val="5FE067B8"/>
    <w:rsid w:val="60C81EAD"/>
    <w:rsid w:val="61034DE2"/>
    <w:rsid w:val="633E6BAC"/>
    <w:rsid w:val="6469649D"/>
    <w:rsid w:val="646B7C82"/>
    <w:rsid w:val="65F27664"/>
    <w:rsid w:val="66BB5365"/>
    <w:rsid w:val="68F371D4"/>
    <w:rsid w:val="6A846604"/>
    <w:rsid w:val="701B41FC"/>
    <w:rsid w:val="71B0599B"/>
    <w:rsid w:val="757413BC"/>
    <w:rsid w:val="79511C6D"/>
    <w:rsid w:val="7C273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标准文件_段"/>
    <w:link w:val="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9">
    <w:name w:val="标准文件_段 Char"/>
    <w:link w:val="8"/>
    <w:qFormat/>
    <w:uiPriority w:val="0"/>
    <w:rPr>
      <w:rFonts w:ascii="宋体" w:hAnsi="Times New Roman" w:eastAsia="宋体" w:cs="Times New Roman"/>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150</Words>
  <Characters>859</Characters>
  <Lines>7</Lines>
  <Paragraphs>2</Paragraphs>
  <TotalTime>0</TotalTime>
  <ScaleCrop>false</ScaleCrop>
  <LinksUpToDate>false</LinksUpToDate>
  <CharactersWithSpaces>1007</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2023-02-23T02:07:00Z</dcterms:created>
  <dc:creator>LIANG GUANJUN</dc:creator>
  <cp:lastModifiedBy>徐常安</cp:lastModifiedBy>
  <dcterms:modified xsi:type="dcterms:W3CDTF">2024-07-17T07:04:17Z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E65BDC86464F46D482D16398658BEE75</vt:lpwstr>
  </property>
</Properties>
</file>