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11261" w14:textId="77777777" w:rsidR="00CE0EFC" w:rsidRPr="001B3300" w:rsidRDefault="00CE0EFC" w:rsidP="00CE0EFC">
      <w:pPr>
        <w:spacing w:line="360" w:lineRule="auto"/>
        <w:jc w:val="left"/>
        <w:rPr>
          <w:rFonts w:ascii="黑体" w:eastAsia="黑体" w:hAnsi="华文细黑"/>
          <w:color w:val="000000" w:themeColor="text1"/>
          <w:sz w:val="24"/>
        </w:rPr>
      </w:pPr>
      <w:r w:rsidRPr="001B3300">
        <w:rPr>
          <w:rFonts w:ascii="黑体" w:eastAsia="黑体" w:hAnsi="华文细黑" w:hint="eastAsia"/>
          <w:color w:val="000000" w:themeColor="text1"/>
          <w:sz w:val="24"/>
        </w:rPr>
        <w:t>附件7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177"/>
      </w:tblGrid>
      <w:tr w:rsidR="001B3300" w:rsidRPr="001B3300" w14:paraId="19941E35" w14:textId="77777777" w:rsidTr="00C51437">
        <w:trPr>
          <w:trHeight w:val="1573"/>
          <w:jc w:val="center"/>
        </w:trPr>
        <w:tc>
          <w:tcPr>
            <w:tcW w:w="8177" w:type="dxa"/>
          </w:tcPr>
          <w:p w14:paraId="152AC84A" w14:textId="7777777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color w:val="000000" w:themeColor="text1"/>
                <w:spacing w:val="20"/>
                <w:sz w:val="44"/>
              </w:rPr>
            </w:pPr>
          </w:p>
          <w:p w14:paraId="25528970" w14:textId="7777777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color w:val="000000" w:themeColor="text1"/>
                <w:spacing w:val="20"/>
                <w:sz w:val="44"/>
              </w:rPr>
            </w:pPr>
          </w:p>
          <w:p w14:paraId="6A6F5D42" w14:textId="7777777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color w:val="000000" w:themeColor="text1"/>
                <w:spacing w:val="20"/>
                <w:sz w:val="44"/>
              </w:rPr>
            </w:pP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44"/>
              </w:rPr>
              <w:t>中国造船工程学会标准</w:t>
            </w:r>
          </w:p>
          <w:p w14:paraId="4D59A96F" w14:textId="3879E48F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color w:val="000000" w:themeColor="text1"/>
                <w:spacing w:val="20"/>
                <w:sz w:val="44"/>
              </w:rPr>
            </w:pP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44"/>
              </w:rPr>
              <w:t>《</w:t>
            </w:r>
            <w:r w:rsidR="000D2F91" w:rsidRPr="000D2F91">
              <w:rPr>
                <w:rFonts w:eastAsia="黑体" w:hint="eastAsia"/>
                <w:color w:val="000000" w:themeColor="text1"/>
                <w:spacing w:val="20"/>
                <w:sz w:val="44"/>
              </w:rPr>
              <w:t>船用换热器能效基值与分级原则</w:t>
            </w: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44"/>
              </w:rPr>
              <w:t>》</w:t>
            </w:r>
          </w:p>
          <w:p w14:paraId="03C5D5DA" w14:textId="7777777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color w:val="000000" w:themeColor="text1"/>
                <w:spacing w:val="20"/>
                <w:sz w:val="44"/>
              </w:rPr>
            </w:pPr>
          </w:p>
          <w:p w14:paraId="57A9CD75" w14:textId="77777777" w:rsidR="00CE0EFC" w:rsidRPr="000D2F91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color w:val="000000" w:themeColor="text1"/>
                <w:spacing w:val="20"/>
                <w:sz w:val="44"/>
              </w:rPr>
            </w:pPr>
          </w:p>
          <w:p w14:paraId="283BE35D" w14:textId="7777777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color w:val="000000" w:themeColor="text1"/>
                <w:spacing w:val="20"/>
                <w:sz w:val="44"/>
              </w:rPr>
            </w:pP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44"/>
              </w:rPr>
              <w:t>编制说明</w:t>
            </w:r>
          </w:p>
          <w:p w14:paraId="1C8E22CE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13D9FF46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2D22CA04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2AACCE07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42689C76" w14:textId="6A5C36EB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32"/>
                <w:szCs w:val="32"/>
              </w:rPr>
            </w:pP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32"/>
                <w:szCs w:val="32"/>
              </w:rPr>
              <w:t>（</w:t>
            </w:r>
            <w:r w:rsidR="00DC6F4F">
              <w:rPr>
                <w:rFonts w:ascii="黑体" w:eastAsia="黑体" w:hint="eastAsia"/>
                <w:color w:val="000000" w:themeColor="text1"/>
                <w:spacing w:val="20"/>
                <w:sz w:val="32"/>
                <w:szCs w:val="32"/>
              </w:rPr>
              <w:t>征求意见</w:t>
            </w:r>
            <w:r w:rsidR="008C67EB">
              <w:rPr>
                <w:rFonts w:ascii="黑体" w:eastAsia="黑体" w:hint="eastAsia"/>
                <w:color w:val="000000" w:themeColor="text1"/>
                <w:spacing w:val="20"/>
                <w:sz w:val="32"/>
                <w:szCs w:val="32"/>
              </w:rPr>
              <w:t>稿</w:t>
            </w: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32"/>
                <w:szCs w:val="32"/>
              </w:rPr>
              <w:t>）</w:t>
            </w:r>
          </w:p>
          <w:p w14:paraId="4247445E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43169A66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552E0322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613B2583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351AFD97" w14:textId="7777777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color w:val="000000" w:themeColor="text1"/>
                <w:spacing w:val="20"/>
                <w:sz w:val="44"/>
              </w:rPr>
            </w:pPr>
          </w:p>
          <w:p w14:paraId="677F4C04" w14:textId="36FAB3DD" w:rsidR="00CE0EFC" w:rsidRPr="001B3300" w:rsidRDefault="008E6308" w:rsidP="00E7191B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color w:val="000000" w:themeColor="text1"/>
                <w:sz w:val="44"/>
                <w:szCs w:val="44"/>
              </w:rPr>
            </w:pPr>
            <w:r w:rsidRPr="001B3300">
              <w:rPr>
                <w:rFonts w:ascii="黑体" w:eastAsia="黑体"/>
                <w:color w:val="000000" w:themeColor="text1"/>
                <w:sz w:val="32"/>
                <w:szCs w:val="32"/>
              </w:rPr>
              <w:t>202</w:t>
            </w:r>
            <w:r w:rsidR="008C67EB" w:rsidRPr="00921C9C">
              <w:rPr>
                <w:rFonts w:ascii="黑体" w:eastAsia="黑体"/>
                <w:color w:val="000000" w:themeColor="text1"/>
                <w:sz w:val="32"/>
                <w:szCs w:val="32"/>
              </w:rPr>
              <w:t>4</w:t>
            </w:r>
            <w:r w:rsidR="00CE0EFC" w:rsidRPr="00921C9C">
              <w:rPr>
                <w:rFonts w:ascii="黑体" w:eastAsia="黑体" w:hAnsi="Calibri" w:hint="eastAsia"/>
                <w:color w:val="000000" w:themeColor="text1"/>
                <w:sz w:val="32"/>
                <w:szCs w:val="32"/>
              </w:rPr>
              <w:t>年</w:t>
            </w:r>
            <w:r w:rsidR="00921C9C">
              <w:rPr>
                <w:rFonts w:ascii="黑体" w:eastAsia="黑体"/>
                <w:color w:val="000000" w:themeColor="text1"/>
                <w:sz w:val="32"/>
                <w:szCs w:val="32"/>
              </w:rPr>
              <w:t>10</w:t>
            </w:r>
            <w:r w:rsidR="00CE0EFC" w:rsidRPr="00921C9C">
              <w:rPr>
                <w:rFonts w:ascii="黑体" w:eastAsia="黑体" w:hAnsi="Calibri" w:hint="eastAsia"/>
                <w:color w:val="000000" w:themeColor="text1"/>
                <w:sz w:val="32"/>
                <w:szCs w:val="32"/>
              </w:rPr>
              <w:t>月</w:t>
            </w:r>
          </w:p>
        </w:tc>
      </w:tr>
    </w:tbl>
    <w:p w14:paraId="6257882E" w14:textId="77777777" w:rsidR="00CE0EFC" w:rsidRPr="001B3300" w:rsidRDefault="00CE0EFC" w:rsidP="00CE0EFC">
      <w:pPr>
        <w:adjustRightInd w:val="0"/>
        <w:snapToGrid w:val="0"/>
        <w:spacing w:beforeLines="50" w:before="156"/>
        <w:jc w:val="center"/>
        <w:rPr>
          <w:rFonts w:eastAsia="黑体"/>
          <w:color w:val="000000" w:themeColor="text1"/>
          <w:spacing w:val="20"/>
          <w:sz w:val="44"/>
        </w:rPr>
        <w:sectPr w:rsidR="00CE0EFC" w:rsidRPr="001B3300" w:rsidSect="00E76885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53103E00" w14:textId="77777777" w:rsidR="00CE0EFC" w:rsidRPr="001B3300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lastRenderedPageBreak/>
        <w:t>一、工作简况</w:t>
      </w:r>
    </w:p>
    <w:p w14:paraId="3127786B" w14:textId="77777777" w:rsidR="00CE0EFC" w:rsidRPr="001B3300" w:rsidRDefault="00CE0EFC" w:rsidP="00CE0EFC">
      <w:pPr>
        <w:spacing w:line="360" w:lineRule="auto"/>
        <w:jc w:val="left"/>
        <w:rPr>
          <w:rFonts w:ascii="宋体" w:hAnsi="宋体"/>
          <w:b/>
          <w:color w:val="000000" w:themeColor="text1"/>
          <w:sz w:val="24"/>
        </w:rPr>
      </w:pPr>
      <w:r w:rsidRPr="001B3300">
        <w:rPr>
          <w:rFonts w:ascii="宋体" w:eastAsia="宋体" w:hAnsi="宋体" w:hint="eastAsia"/>
          <w:b/>
          <w:color w:val="000000" w:themeColor="text1"/>
          <w:sz w:val="24"/>
        </w:rPr>
        <w:t>（一）任务来源</w:t>
      </w:r>
    </w:p>
    <w:p w14:paraId="5D05E48F" w14:textId="0660A15C" w:rsidR="00A00A3D" w:rsidRPr="00881921" w:rsidRDefault="00A00A3D" w:rsidP="00A00A3D">
      <w:pPr>
        <w:spacing w:line="360" w:lineRule="auto"/>
        <w:ind w:firstLineChars="200" w:firstLine="480"/>
        <w:jc w:val="left"/>
        <w:rPr>
          <w:rFonts w:ascii="Times New Roman" w:hAnsi="Times New Roman"/>
          <w:iCs/>
          <w:sz w:val="24"/>
        </w:rPr>
      </w:pPr>
      <w:r w:rsidRPr="00881921">
        <w:rPr>
          <w:rFonts w:ascii="Times New Roman" w:hAnsi="Times New Roman"/>
          <w:iCs/>
          <w:sz w:val="24"/>
        </w:rPr>
        <w:t>中国造船工程学会标准《</w:t>
      </w:r>
      <w:r w:rsidR="00DC6F4F" w:rsidRPr="00881921">
        <w:rPr>
          <w:rFonts w:hint="eastAsia"/>
          <w:sz w:val="24"/>
          <w:szCs w:val="24"/>
        </w:rPr>
        <w:t>船用</w:t>
      </w:r>
      <w:r w:rsidR="008A2290" w:rsidRPr="00881921">
        <w:rPr>
          <w:rFonts w:hint="eastAsia"/>
          <w:sz w:val="24"/>
          <w:szCs w:val="24"/>
        </w:rPr>
        <w:t>换热器</w:t>
      </w:r>
      <w:r w:rsidR="00DC6F4F" w:rsidRPr="00881921">
        <w:rPr>
          <w:rFonts w:hint="eastAsia"/>
          <w:sz w:val="24"/>
          <w:szCs w:val="24"/>
        </w:rPr>
        <w:t>能效基值与分级原则</w:t>
      </w:r>
      <w:r w:rsidRPr="00881921">
        <w:rPr>
          <w:rFonts w:ascii="Times New Roman" w:hAnsi="Times New Roman"/>
          <w:iCs/>
          <w:sz w:val="24"/>
        </w:rPr>
        <w:t>》（</w:t>
      </w:r>
      <w:r w:rsidRPr="00881921">
        <w:rPr>
          <w:rFonts w:ascii="Times New Roman" w:hAnsi="Times New Roman"/>
          <w:iCs/>
          <w:sz w:val="24"/>
        </w:rPr>
        <w:t xml:space="preserve">T/CSNAME </w:t>
      </w:r>
      <w:r w:rsidR="00934BDC" w:rsidRPr="00881921">
        <w:rPr>
          <w:rFonts w:ascii="Times New Roman" w:hAnsi="Times New Roman"/>
          <w:iCs/>
          <w:sz w:val="24"/>
        </w:rPr>
        <w:t>119</w:t>
      </w:r>
      <w:r w:rsidRPr="00881921">
        <w:rPr>
          <w:rFonts w:ascii="Times New Roman" w:hAnsi="Times New Roman"/>
          <w:iCs/>
          <w:sz w:val="24"/>
        </w:rPr>
        <w:t>-XXXX</w:t>
      </w:r>
      <w:r w:rsidRPr="00881921">
        <w:rPr>
          <w:rFonts w:ascii="Times New Roman" w:hAnsi="Times New Roman"/>
          <w:iCs/>
          <w:sz w:val="24"/>
        </w:rPr>
        <w:t>）由</w:t>
      </w:r>
      <w:r w:rsidR="008A2290" w:rsidRPr="00881921">
        <w:rPr>
          <w:rFonts w:ascii="Times New Roman" w:hAnsi="Times New Roman" w:hint="eastAsia"/>
          <w:iCs/>
          <w:sz w:val="24"/>
        </w:rPr>
        <w:t>中国船舶集团有限公司第七二五研究所</w:t>
      </w:r>
      <w:r w:rsidRPr="00881921">
        <w:rPr>
          <w:rFonts w:ascii="Times New Roman" w:hAnsi="Times New Roman" w:hint="eastAsia"/>
          <w:iCs/>
          <w:sz w:val="24"/>
        </w:rPr>
        <w:t>（以下简称</w:t>
      </w:r>
      <w:r w:rsidR="008A2290" w:rsidRPr="00881921">
        <w:rPr>
          <w:rFonts w:ascii="Times New Roman" w:hAnsi="Times New Roman" w:hint="eastAsia"/>
          <w:iCs/>
          <w:sz w:val="24"/>
        </w:rPr>
        <w:t>七二五所</w:t>
      </w:r>
      <w:r w:rsidRPr="00881921">
        <w:rPr>
          <w:rFonts w:ascii="Times New Roman" w:hAnsi="Times New Roman" w:hint="eastAsia"/>
          <w:iCs/>
          <w:sz w:val="24"/>
        </w:rPr>
        <w:t>）</w:t>
      </w:r>
      <w:r w:rsidRPr="00881921">
        <w:rPr>
          <w:rFonts w:ascii="Times New Roman" w:hAnsi="Times New Roman"/>
          <w:iCs/>
          <w:sz w:val="24"/>
        </w:rPr>
        <w:t>主编，编制时间为</w:t>
      </w:r>
      <w:r w:rsidRPr="00881921">
        <w:rPr>
          <w:rFonts w:ascii="Times New Roman" w:hAnsi="Times New Roman"/>
          <w:iCs/>
          <w:sz w:val="24"/>
        </w:rPr>
        <w:t>202</w:t>
      </w:r>
      <w:r w:rsidR="00FC5989" w:rsidRPr="00881921">
        <w:rPr>
          <w:rFonts w:ascii="Times New Roman" w:hAnsi="Times New Roman" w:hint="eastAsia"/>
          <w:iCs/>
          <w:sz w:val="24"/>
        </w:rPr>
        <w:t>4</w:t>
      </w:r>
      <w:r w:rsidRPr="00881921">
        <w:rPr>
          <w:rFonts w:ascii="Times New Roman" w:hAnsi="Times New Roman"/>
          <w:iCs/>
          <w:sz w:val="24"/>
        </w:rPr>
        <w:t>年</w:t>
      </w:r>
      <w:r w:rsidR="00576ECF" w:rsidRPr="00881921">
        <w:rPr>
          <w:rFonts w:ascii="Times New Roman" w:hAnsi="Times New Roman" w:hint="eastAsia"/>
          <w:iCs/>
          <w:sz w:val="24"/>
        </w:rPr>
        <w:t>3</w:t>
      </w:r>
      <w:r w:rsidRPr="00881921">
        <w:rPr>
          <w:rFonts w:ascii="Times New Roman" w:hAnsi="Times New Roman"/>
          <w:iCs/>
          <w:sz w:val="24"/>
        </w:rPr>
        <w:t>月</w:t>
      </w:r>
      <w:r w:rsidRPr="00881921">
        <w:rPr>
          <w:rFonts w:ascii="Times New Roman" w:hAnsi="Times New Roman"/>
          <w:iCs/>
          <w:sz w:val="24"/>
        </w:rPr>
        <w:t>-2024</w:t>
      </w:r>
      <w:r w:rsidRPr="00881921">
        <w:rPr>
          <w:rFonts w:ascii="Times New Roman" w:hAnsi="Times New Roman"/>
          <w:iCs/>
          <w:sz w:val="24"/>
        </w:rPr>
        <w:t>年</w:t>
      </w:r>
      <w:r w:rsidR="00576ECF" w:rsidRPr="00881921">
        <w:rPr>
          <w:rFonts w:ascii="Times New Roman" w:hAnsi="Times New Roman" w:hint="eastAsia"/>
          <w:iCs/>
          <w:sz w:val="24"/>
        </w:rPr>
        <w:t>8</w:t>
      </w:r>
      <w:r w:rsidRPr="00881921">
        <w:rPr>
          <w:rFonts w:ascii="Times New Roman" w:hAnsi="Times New Roman"/>
          <w:iCs/>
          <w:sz w:val="24"/>
        </w:rPr>
        <w:t>月。</w:t>
      </w:r>
      <w:r w:rsidR="00EC329E" w:rsidRPr="00881921">
        <w:rPr>
          <w:rFonts w:ascii="Times New Roman" w:hAnsi="Times New Roman" w:hint="eastAsia"/>
          <w:iCs/>
          <w:sz w:val="24"/>
        </w:rPr>
        <w:t>本团体标准为</w:t>
      </w:r>
      <w:r w:rsidR="00022ED1" w:rsidRPr="00881921">
        <w:rPr>
          <w:rFonts w:ascii="Times New Roman" w:hAnsi="Times New Roman" w:hint="eastAsia"/>
          <w:iCs/>
          <w:sz w:val="24"/>
        </w:rPr>
        <w:t>《绿色智能船舶排放监测与管控技术研究</w:t>
      </w:r>
      <w:r w:rsidR="00881921" w:rsidRPr="00881921">
        <w:rPr>
          <w:rFonts w:ascii="Times New Roman" w:hAnsi="Times New Roman" w:hint="eastAsia"/>
          <w:iCs/>
          <w:sz w:val="24"/>
        </w:rPr>
        <w:t>(CBG4N21-1-4</w:t>
      </w:r>
      <w:r w:rsidR="00881921" w:rsidRPr="00881921">
        <w:rPr>
          <w:rFonts w:ascii="Times New Roman" w:hAnsi="Times New Roman"/>
          <w:iCs/>
          <w:sz w:val="24"/>
        </w:rPr>
        <w:t>)</w:t>
      </w:r>
      <w:r w:rsidR="00022ED1" w:rsidRPr="00881921">
        <w:rPr>
          <w:rFonts w:ascii="Times New Roman" w:hAnsi="Times New Roman" w:hint="eastAsia"/>
          <w:iCs/>
          <w:sz w:val="24"/>
        </w:rPr>
        <w:t>》</w:t>
      </w:r>
      <w:r w:rsidR="00EC329E" w:rsidRPr="00881921">
        <w:rPr>
          <w:rFonts w:ascii="Times New Roman" w:hAnsi="Times New Roman" w:hint="eastAsia"/>
          <w:iCs/>
          <w:sz w:val="24"/>
        </w:rPr>
        <w:t>科研项目</w:t>
      </w:r>
      <w:r w:rsidR="00EC329E" w:rsidRPr="00881921">
        <w:rPr>
          <w:rFonts w:ascii="Times New Roman" w:hAnsi="Times New Roman" w:hint="eastAsia"/>
          <w:iCs/>
          <w:sz w:val="24"/>
        </w:rPr>
        <w:t>/</w:t>
      </w:r>
      <w:r w:rsidR="00EC329E" w:rsidRPr="00881921">
        <w:rPr>
          <w:rFonts w:ascii="Times New Roman" w:hAnsi="Times New Roman" w:hint="eastAsia"/>
          <w:iCs/>
          <w:sz w:val="24"/>
        </w:rPr>
        <w:t>实船项目成果的转化。</w:t>
      </w:r>
    </w:p>
    <w:p w14:paraId="461E2DFF" w14:textId="46B35C13" w:rsidR="00A00A3D" w:rsidRPr="007E3BC1" w:rsidRDefault="00934BDC" w:rsidP="00A00A3D">
      <w:pPr>
        <w:spacing w:line="360" w:lineRule="auto"/>
        <w:ind w:firstLineChars="200" w:firstLine="480"/>
        <w:jc w:val="left"/>
        <w:rPr>
          <w:rFonts w:ascii="Times New Roman" w:hAnsi="Times New Roman"/>
          <w:iCs/>
          <w:sz w:val="24"/>
        </w:rPr>
      </w:pPr>
      <w:r w:rsidRPr="007E3BC1">
        <w:rPr>
          <w:rFonts w:ascii="Times New Roman" w:hAnsi="Times New Roman"/>
          <w:iCs/>
          <w:sz w:val="24"/>
        </w:rPr>
        <w:t>本标准根据中国造船工程学会</w:t>
      </w:r>
      <w:proofErr w:type="gramStart"/>
      <w:r w:rsidRPr="007E3BC1">
        <w:rPr>
          <w:rFonts w:ascii="Times New Roman" w:hAnsi="Times New Roman"/>
          <w:iCs/>
          <w:sz w:val="24"/>
        </w:rPr>
        <w:t>《</w:t>
      </w:r>
      <w:proofErr w:type="gramEnd"/>
      <w:r w:rsidRPr="00D55E4D">
        <w:rPr>
          <w:rFonts w:ascii="Times New Roman" w:hAnsi="Times New Roman" w:hint="eastAsia"/>
          <w:iCs/>
          <w:sz w:val="24"/>
        </w:rPr>
        <w:t>关于下达</w:t>
      </w:r>
      <w:proofErr w:type="gramStart"/>
      <w:r w:rsidRPr="00D55E4D">
        <w:rPr>
          <w:rFonts w:ascii="Times New Roman" w:hAnsi="Times New Roman" w:hint="eastAsia"/>
          <w:iCs/>
          <w:sz w:val="24"/>
        </w:rPr>
        <w:t>《</w:t>
      </w:r>
      <w:proofErr w:type="gramEnd"/>
      <w:r w:rsidRPr="00D55E4D">
        <w:rPr>
          <w:rFonts w:ascii="Times New Roman" w:hAnsi="Times New Roman" w:hint="eastAsia"/>
          <w:iCs/>
          <w:sz w:val="24"/>
        </w:rPr>
        <w:t>深水锚桩安装作业规程</w:t>
      </w:r>
      <w:proofErr w:type="gramStart"/>
      <w:r w:rsidRPr="00D55E4D">
        <w:rPr>
          <w:rFonts w:ascii="Times New Roman" w:hAnsi="Times New Roman" w:hint="eastAsia"/>
          <w:iCs/>
          <w:sz w:val="24"/>
        </w:rPr>
        <w:t>》</w:t>
      </w:r>
      <w:proofErr w:type="gramEnd"/>
      <w:r w:rsidRPr="00D55E4D">
        <w:rPr>
          <w:rFonts w:ascii="Times New Roman" w:hAnsi="Times New Roman" w:hint="eastAsia"/>
          <w:iCs/>
          <w:sz w:val="24"/>
        </w:rPr>
        <w:t>等</w:t>
      </w:r>
      <w:r w:rsidRPr="00D55E4D">
        <w:rPr>
          <w:rFonts w:ascii="Times New Roman" w:hAnsi="Times New Roman" w:hint="eastAsia"/>
          <w:iCs/>
          <w:sz w:val="24"/>
        </w:rPr>
        <w:t>13</w:t>
      </w:r>
      <w:r w:rsidRPr="00D55E4D">
        <w:rPr>
          <w:rFonts w:ascii="Times New Roman" w:hAnsi="Times New Roman" w:hint="eastAsia"/>
          <w:iCs/>
          <w:sz w:val="24"/>
        </w:rPr>
        <w:t>项团体标准计划的通知</w:t>
      </w:r>
      <w:proofErr w:type="gramStart"/>
      <w:r w:rsidRPr="007E3BC1">
        <w:rPr>
          <w:rFonts w:ascii="Times New Roman" w:hAnsi="Times New Roman"/>
          <w:iCs/>
          <w:sz w:val="24"/>
        </w:rPr>
        <w:t>》</w:t>
      </w:r>
      <w:proofErr w:type="gramEnd"/>
      <w:r w:rsidRPr="007E3BC1">
        <w:rPr>
          <w:rFonts w:ascii="Times New Roman" w:hAnsi="Times New Roman"/>
          <w:iCs/>
          <w:sz w:val="24"/>
        </w:rPr>
        <w:t>（船会</w:t>
      </w:r>
      <w:r w:rsidRPr="007E3BC1">
        <w:rPr>
          <w:rFonts w:ascii="Times New Roman" w:hAnsi="Times New Roman"/>
          <w:iCs/>
          <w:sz w:val="24"/>
        </w:rPr>
        <w:t>[202</w:t>
      </w:r>
      <w:r>
        <w:rPr>
          <w:rFonts w:ascii="Times New Roman" w:hAnsi="Times New Roman" w:hint="eastAsia"/>
          <w:iCs/>
          <w:sz w:val="24"/>
        </w:rPr>
        <w:t>4</w:t>
      </w:r>
      <w:r w:rsidRPr="007E3BC1">
        <w:rPr>
          <w:rFonts w:ascii="Times New Roman" w:hAnsi="Times New Roman"/>
          <w:iCs/>
          <w:sz w:val="24"/>
        </w:rPr>
        <w:t>]</w:t>
      </w:r>
      <w:r>
        <w:rPr>
          <w:rFonts w:ascii="Times New Roman" w:hAnsi="Times New Roman"/>
          <w:iCs/>
          <w:sz w:val="24"/>
        </w:rPr>
        <w:t>79</w:t>
      </w:r>
      <w:r w:rsidRPr="007E3BC1">
        <w:rPr>
          <w:rFonts w:ascii="Times New Roman" w:hAnsi="Times New Roman"/>
          <w:iCs/>
          <w:sz w:val="24"/>
        </w:rPr>
        <w:t>号）于</w:t>
      </w:r>
      <w:r w:rsidRPr="007E3BC1">
        <w:rPr>
          <w:rFonts w:ascii="Times New Roman" w:hAnsi="Times New Roman"/>
          <w:iCs/>
          <w:sz w:val="24"/>
        </w:rPr>
        <w:t>202</w:t>
      </w:r>
      <w:r>
        <w:rPr>
          <w:rFonts w:ascii="Times New Roman" w:hAnsi="Times New Roman"/>
          <w:iCs/>
          <w:sz w:val="24"/>
        </w:rPr>
        <w:t>4</w:t>
      </w:r>
      <w:r>
        <w:rPr>
          <w:rFonts w:ascii="Times New Roman" w:hAnsi="Times New Roman" w:hint="eastAsia"/>
          <w:iCs/>
          <w:sz w:val="24"/>
        </w:rPr>
        <w:t xml:space="preserve"> </w:t>
      </w:r>
      <w:r w:rsidRPr="007E3BC1">
        <w:rPr>
          <w:rFonts w:ascii="Times New Roman" w:hAnsi="Times New Roman"/>
          <w:iCs/>
          <w:sz w:val="24"/>
        </w:rPr>
        <w:t>年</w:t>
      </w:r>
      <w:r>
        <w:rPr>
          <w:rFonts w:ascii="Times New Roman" w:hAnsi="Times New Roman"/>
          <w:iCs/>
          <w:sz w:val="24"/>
        </w:rPr>
        <w:t>8</w:t>
      </w:r>
      <w:r w:rsidRPr="007E3BC1">
        <w:rPr>
          <w:rFonts w:ascii="Times New Roman" w:hAnsi="Times New Roman"/>
          <w:iCs/>
          <w:sz w:val="24"/>
        </w:rPr>
        <w:t>月</w:t>
      </w:r>
      <w:r>
        <w:rPr>
          <w:rFonts w:ascii="Times New Roman" w:hAnsi="Times New Roman"/>
          <w:iCs/>
          <w:sz w:val="24"/>
        </w:rPr>
        <w:t>1</w:t>
      </w:r>
      <w:r w:rsidRPr="007E3BC1">
        <w:rPr>
          <w:rFonts w:ascii="Times New Roman" w:hAnsi="Times New Roman"/>
          <w:iCs/>
          <w:sz w:val="24"/>
        </w:rPr>
        <w:t>日获准立项，由中国造船工程学会</w:t>
      </w:r>
      <w:r>
        <w:rPr>
          <w:rFonts w:ascii="Times New Roman" w:hAnsi="Times New Roman" w:hint="eastAsia"/>
          <w:iCs/>
          <w:sz w:val="24"/>
        </w:rPr>
        <w:t>标准化学术委员会</w:t>
      </w:r>
      <w:r w:rsidRPr="007E3BC1">
        <w:rPr>
          <w:rFonts w:ascii="Times New Roman" w:hAnsi="Times New Roman"/>
          <w:iCs/>
          <w:sz w:val="24"/>
        </w:rPr>
        <w:t>提出</w:t>
      </w:r>
      <w:r>
        <w:rPr>
          <w:rFonts w:ascii="Times New Roman" w:hAnsi="Times New Roman" w:hint="eastAsia"/>
          <w:iCs/>
          <w:sz w:val="24"/>
        </w:rPr>
        <w:t>，由中国造船工程学会</w:t>
      </w:r>
      <w:r w:rsidRPr="007E3BC1">
        <w:rPr>
          <w:rFonts w:ascii="Times New Roman" w:hAnsi="Times New Roman"/>
          <w:iCs/>
          <w:sz w:val="24"/>
        </w:rPr>
        <w:t>归口</w:t>
      </w:r>
      <w:r w:rsidR="00A00A3D" w:rsidRPr="007E3BC1">
        <w:rPr>
          <w:rFonts w:ascii="Times New Roman" w:hAnsi="Times New Roman"/>
          <w:iCs/>
          <w:sz w:val="24"/>
        </w:rPr>
        <w:t>。</w:t>
      </w:r>
    </w:p>
    <w:p w14:paraId="47594C5C" w14:textId="77777777" w:rsidR="00CE0EFC" w:rsidRPr="001B3300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ascii="宋体" w:eastAsia="宋体" w:hAnsi="宋体" w:hint="eastAsia"/>
          <w:b/>
          <w:color w:val="000000" w:themeColor="text1"/>
          <w:sz w:val="24"/>
        </w:rPr>
        <w:t>（二）标准的研究、起草过程</w:t>
      </w:r>
    </w:p>
    <w:p w14:paraId="10498739" w14:textId="77777777" w:rsidR="000D2F91" w:rsidRPr="00881921" w:rsidRDefault="000D2F91" w:rsidP="000D2F91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 w:rsidRPr="00881921">
        <w:rPr>
          <w:rFonts w:hAnsiTheme="minorEastAsia" w:hint="eastAsia"/>
          <w:sz w:val="24"/>
        </w:rPr>
        <w:t>2024年</w:t>
      </w:r>
      <w:r w:rsidRPr="00881921">
        <w:rPr>
          <w:rFonts w:hAnsiTheme="minorEastAsia"/>
          <w:sz w:val="24"/>
        </w:rPr>
        <w:t>3</w:t>
      </w:r>
      <w:r w:rsidRPr="00881921">
        <w:rPr>
          <w:rFonts w:hAnsiTheme="minorEastAsia" w:hint="eastAsia"/>
          <w:sz w:val="24"/>
        </w:rPr>
        <w:t>月-</w:t>
      </w:r>
      <w:r w:rsidRPr="00881921">
        <w:rPr>
          <w:rFonts w:hAnsiTheme="minorEastAsia"/>
          <w:sz w:val="24"/>
        </w:rPr>
        <w:t>6</w:t>
      </w:r>
      <w:r w:rsidRPr="00881921">
        <w:rPr>
          <w:rFonts w:hAnsiTheme="minorEastAsia" w:hint="eastAsia"/>
          <w:sz w:val="24"/>
        </w:rPr>
        <w:t>月，</w:t>
      </w:r>
      <w:r w:rsidRPr="00881921">
        <w:rPr>
          <w:rFonts w:hint="eastAsia"/>
          <w:sz w:val="24"/>
        </w:rPr>
        <w:t>中远海运能源运输股份有限公司</w:t>
      </w:r>
      <w:r w:rsidRPr="00881921">
        <w:rPr>
          <w:rFonts w:hAnsiTheme="minorEastAsia" w:hint="eastAsia"/>
          <w:sz w:val="24"/>
        </w:rPr>
        <w:t>成立标准编制组，根据</w:t>
      </w:r>
      <w:r w:rsidRPr="00881921">
        <w:rPr>
          <w:rFonts w:ascii="Times New Roman" w:hAnsi="Times New Roman" w:hint="eastAsia"/>
          <w:iCs/>
          <w:sz w:val="24"/>
        </w:rPr>
        <w:t>绿色智能船舶排放监测与管控技术研究科研项目</w:t>
      </w:r>
      <w:r w:rsidRPr="00881921">
        <w:rPr>
          <w:rFonts w:ascii="Times New Roman" w:hAnsi="Times New Roman" w:hint="eastAsia"/>
          <w:iCs/>
          <w:sz w:val="24"/>
        </w:rPr>
        <w:t>/</w:t>
      </w:r>
      <w:r w:rsidRPr="00881921">
        <w:rPr>
          <w:rFonts w:ascii="Times New Roman" w:hAnsi="Times New Roman" w:hint="eastAsia"/>
          <w:iCs/>
          <w:sz w:val="24"/>
        </w:rPr>
        <w:t>实船项目</w:t>
      </w:r>
      <w:r w:rsidRPr="00881921">
        <w:rPr>
          <w:rFonts w:hAnsiTheme="minorEastAsia" w:hint="eastAsia"/>
          <w:sz w:val="24"/>
        </w:rPr>
        <w:t>，总结、整理了的相关工艺要求和技术参数，形成了标准草案。</w:t>
      </w:r>
    </w:p>
    <w:p w14:paraId="6FD55325" w14:textId="44A86959" w:rsidR="000D2F91" w:rsidRPr="00881921" w:rsidRDefault="000D2F91" w:rsidP="000D2F91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 w:rsidRPr="00881921">
        <w:rPr>
          <w:rFonts w:hAnsiTheme="minorEastAsia" w:hint="eastAsia"/>
          <w:sz w:val="24"/>
        </w:rPr>
        <w:t>2024年</w:t>
      </w:r>
      <w:r w:rsidRPr="00881921">
        <w:rPr>
          <w:rFonts w:hAnsiTheme="minorEastAsia"/>
          <w:sz w:val="24"/>
        </w:rPr>
        <w:t>6</w:t>
      </w:r>
      <w:r w:rsidRPr="00881921">
        <w:rPr>
          <w:rFonts w:hAnsiTheme="minorEastAsia" w:hint="eastAsia"/>
          <w:sz w:val="24"/>
        </w:rPr>
        <w:t>月-</w:t>
      </w:r>
      <w:r w:rsidRPr="00881921">
        <w:rPr>
          <w:rFonts w:hAnsiTheme="minorEastAsia"/>
          <w:sz w:val="24"/>
        </w:rPr>
        <w:t>8</w:t>
      </w:r>
      <w:r w:rsidRPr="00881921">
        <w:rPr>
          <w:rFonts w:hAnsiTheme="minorEastAsia" w:hint="eastAsia"/>
          <w:sz w:val="24"/>
        </w:rPr>
        <w:t>月，标准化学术委员会组织有关专家召开标准立项评审会，《</w:t>
      </w:r>
      <w:r w:rsidRPr="00881921">
        <w:rPr>
          <w:rFonts w:hint="eastAsia"/>
          <w:sz w:val="24"/>
          <w:szCs w:val="24"/>
        </w:rPr>
        <w:t>船用换热器能效基值与分级原则</w:t>
      </w:r>
      <w:r w:rsidRPr="00881921">
        <w:rPr>
          <w:rFonts w:hAnsiTheme="minorEastAsia" w:hint="eastAsia"/>
          <w:sz w:val="24"/>
        </w:rPr>
        <w:t>》正式立项，并于中国造船工程学</w:t>
      </w:r>
      <w:proofErr w:type="gramStart"/>
      <w:r w:rsidRPr="00881921">
        <w:rPr>
          <w:rFonts w:hAnsiTheme="minorEastAsia" w:hint="eastAsia"/>
          <w:sz w:val="24"/>
        </w:rPr>
        <w:t>会官网</w:t>
      </w:r>
      <w:proofErr w:type="gramEnd"/>
      <w:r w:rsidRPr="00881921">
        <w:rPr>
          <w:rFonts w:hAnsiTheme="minorEastAsia" w:hint="eastAsia"/>
          <w:sz w:val="24"/>
        </w:rPr>
        <w:t>完成立项公示。</w:t>
      </w:r>
    </w:p>
    <w:p w14:paraId="1CADF5AC" w14:textId="3DC899A5" w:rsidR="004E542C" w:rsidRPr="00881921" w:rsidRDefault="000D2F91" w:rsidP="000D2F91">
      <w:pPr>
        <w:spacing w:line="360" w:lineRule="auto"/>
        <w:ind w:firstLineChars="200" w:firstLine="480"/>
        <w:rPr>
          <w:rFonts w:hAnsiTheme="minorEastAsia"/>
          <w:sz w:val="24"/>
        </w:rPr>
      </w:pPr>
      <w:r w:rsidRPr="00881921">
        <w:rPr>
          <w:rFonts w:hAnsiTheme="minorEastAsia" w:hint="eastAsia"/>
          <w:sz w:val="24"/>
        </w:rPr>
        <w:t>2024年8月-</w:t>
      </w:r>
      <w:r w:rsidRPr="00881921">
        <w:rPr>
          <w:rFonts w:hint="eastAsia"/>
          <w:sz w:val="24"/>
          <w:szCs w:val="24"/>
        </w:rPr>
        <w:t>2024年9月</w:t>
      </w:r>
      <w:r w:rsidRPr="00881921">
        <w:rPr>
          <w:rFonts w:hAnsiTheme="minorEastAsia" w:hint="eastAsia"/>
          <w:sz w:val="24"/>
        </w:rPr>
        <w:t>，编制组对专家意见逐一进行讨论，一共</w:t>
      </w:r>
      <w:r w:rsidR="00881921">
        <w:rPr>
          <w:rFonts w:hAnsiTheme="minorEastAsia"/>
          <w:sz w:val="24"/>
        </w:rPr>
        <w:t>26</w:t>
      </w:r>
      <w:r w:rsidRPr="00881921">
        <w:rPr>
          <w:rFonts w:hAnsiTheme="minorEastAsia" w:hint="eastAsia"/>
          <w:sz w:val="24"/>
        </w:rPr>
        <w:t>条意见，其中采纳</w:t>
      </w:r>
      <w:r w:rsidR="00881921">
        <w:rPr>
          <w:rFonts w:hAnsiTheme="minorEastAsia"/>
          <w:sz w:val="24"/>
        </w:rPr>
        <w:t>26</w:t>
      </w:r>
      <w:r w:rsidRPr="00881921">
        <w:rPr>
          <w:rFonts w:hAnsiTheme="minorEastAsia" w:hint="eastAsia"/>
          <w:sz w:val="24"/>
        </w:rPr>
        <w:t>条。编制组根据意见修改完善标准形成征求意见稿和编制说明（征求意见稿）。</w:t>
      </w:r>
    </w:p>
    <w:p w14:paraId="0F53F1D3" w14:textId="77777777" w:rsidR="00CE0EFC" w:rsidRPr="001B3300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二、标准编制原则及主要技术内容</w:t>
      </w:r>
    </w:p>
    <w:p w14:paraId="2270E054" w14:textId="77777777" w:rsidR="00CE0EFC" w:rsidRPr="001B3300" w:rsidRDefault="00CE0EFC" w:rsidP="00CE0EFC">
      <w:pPr>
        <w:spacing w:line="360" w:lineRule="auto"/>
        <w:jc w:val="left"/>
        <w:rPr>
          <w:rFonts w:ascii="宋体" w:hAnsi="宋体"/>
          <w:b/>
          <w:color w:val="000000" w:themeColor="text1"/>
          <w:sz w:val="24"/>
        </w:rPr>
      </w:pPr>
      <w:r w:rsidRPr="001B3300">
        <w:rPr>
          <w:rFonts w:ascii="宋体" w:eastAsia="宋体" w:hAnsi="宋体" w:hint="eastAsia"/>
          <w:b/>
          <w:color w:val="000000" w:themeColor="text1"/>
          <w:sz w:val="24"/>
        </w:rPr>
        <w:t>（一）</w:t>
      </w:r>
      <w:r w:rsidRPr="001B3300">
        <w:rPr>
          <w:rFonts w:ascii="宋体" w:hAnsi="宋体" w:hint="eastAsia"/>
          <w:b/>
          <w:color w:val="000000" w:themeColor="text1"/>
          <w:sz w:val="24"/>
        </w:rPr>
        <w:t>编制原则</w:t>
      </w:r>
    </w:p>
    <w:p w14:paraId="47FF84DE" w14:textId="77777777" w:rsidR="009D78AC" w:rsidRPr="007E3BC1" w:rsidRDefault="009D78AC" w:rsidP="009D78AC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t>1.规范性</w:t>
      </w:r>
    </w:p>
    <w:p w14:paraId="3099109E" w14:textId="1809F73B" w:rsidR="009D78AC" w:rsidRPr="007E3BC1" w:rsidRDefault="009D78AC" w:rsidP="009D78AC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t>本标准按照GB/T 1.1－2020</w:t>
      </w:r>
      <w:r w:rsidRPr="0094212E">
        <w:rPr>
          <w:rFonts w:hint="eastAsia"/>
          <w:sz w:val="24"/>
          <w:szCs w:val="24"/>
        </w:rPr>
        <w:t xml:space="preserve">《标准化工作导则第1 </w:t>
      </w:r>
      <w:r w:rsidRPr="007741BB">
        <w:rPr>
          <w:rFonts w:hint="eastAsia"/>
          <w:sz w:val="24"/>
          <w:szCs w:val="24"/>
        </w:rPr>
        <w:t>部分：标准化文件的结构和起草规则》和</w:t>
      </w:r>
      <w:bookmarkStart w:id="0" w:name="_Hlk181437330"/>
      <w:r w:rsidR="00881921" w:rsidRPr="007741BB">
        <w:rPr>
          <w:rFonts w:hint="eastAsia"/>
          <w:sz w:val="24"/>
          <w:szCs w:val="24"/>
        </w:rPr>
        <w:t>GB/T</w:t>
      </w:r>
      <w:r w:rsidR="00881921" w:rsidRPr="007741BB">
        <w:rPr>
          <w:sz w:val="24"/>
          <w:szCs w:val="24"/>
        </w:rPr>
        <w:t xml:space="preserve"> 20001.</w:t>
      </w:r>
      <w:r w:rsidR="00881921">
        <w:rPr>
          <w:sz w:val="24"/>
          <w:szCs w:val="24"/>
        </w:rPr>
        <w:t>10</w:t>
      </w:r>
      <w:r w:rsidR="00881921" w:rsidRPr="007741BB">
        <w:rPr>
          <w:sz w:val="24"/>
          <w:szCs w:val="24"/>
        </w:rPr>
        <w:t>-201</w:t>
      </w:r>
      <w:r w:rsidR="00881921">
        <w:rPr>
          <w:sz w:val="24"/>
          <w:szCs w:val="24"/>
        </w:rPr>
        <w:t>4</w:t>
      </w:r>
      <w:r w:rsidR="00881921" w:rsidRPr="007E3BC1">
        <w:rPr>
          <w:rFonts w:hint="eastAsia"/>
          <w:sz w:val="24"/>
          <w:szCs w:val="24"/>
        </w:rPr>
        <w:t xml:space="preserve"> </w:t>
      </w:r>
      <w:r w:rsidR="00881921">
        <w:rPr>
          <w:rFonts w:hint="eastAsia"/>
          <w:sz w:val="24"/>
          <w:szCs w:val="24"/>
        </w:rPr>
        <w:t>《</w:t>
      </w:r>
      <w:r w:rsidR="00881921" w:rsidRPr="007E3BC1">
        <w:rPr>
          <w:rFonts w:hint="eastAsia"/>
          <w:sz w:val="24"/>
          <w:szCs w:val="24"/>
        </w:rPr>
        <w:t xml:space="preserve">标准编写规则 </w:t>
      </w:r>
      <w:r w:rsidR="00881921" w:rsidRPr="008440BD">
        <w:rPr>
          <w:rFonts w:hint="eastAsia"/>
          <w:sz w:val="24"/>
          <w:szCs w:val="24"/>
        </w:rPr>
        <w:t>第4部分：产品标准</w:t>
      </w:r>
      <w:r w:rsidR="00881921">
        <w:rPr>
          <w:rFonts w:hint="eastAsia"/>
          <w:sz w:val="24"/>
          <w:szCs w:val="24"/>
        </w:rPr>
        <w:t>》</w:t>
      </w:r>
      <w:bookmarkEnd w:id="0"/>
      <w:r w:rsidR="00881921" w:rsidRPr="007E3BC1">
        <w:rPr>
          <w:rFonts w:hint="eastAsia"/>
          <w:sz w:val="24"/>
          <w:szCs w:val="24"/>
        </w:rPr>
        <w:t>进行编写</w:t>
      </w:r>
      <w:r w:rsidRPr="007E3BC1">
        <w:rPr>
          <w:rFonts w:hint="eastAsia"/>
          <w:sz w:val="24"/>
          <w:szCs w:val="24"/>
        </w:rPr>
        <w:t>。</w:t>
      </w:r>
    </w:p>
    <w:p w14:paraId="7B1F3A50" w14:textId="77777777" w:rsidR="009D78AC" w:rsidRPr="007E3BC1" w:rsidRDefault="009D78AC" w:rsidP="00FB534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t>2．先进性</w:t>
      </w:r>
    </w:p>
    <w:p w14:paraId="780D02C0" w14:textId="34D2A900" w:rsidR="009D78AC" w:rsidRPr="00B558AB" w:rsidRDefault="009D78AC" w:rsidP="00FB534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t>本标准是在总结</w:t>
      </w:r>
      <w:r w:rsidR="0076587E" w:rsidRPr="0076587E">
        <w:rPr>
          <w:rFonts w:hint="eastAsia"/>
          <w:sz w:val="24"/>
          <w:szCs w:val="24"/>
        </w:rPr>
        <w:t>绿色智能船舶排放监测与管控技术研究</w:t>
      </w:r>
      <w:r w:rsidR="0076587E">
        <w:rPr>
          <w:rFonts w:hint="eastAsia"/>
          <w:sz w:val="24"/>
          <w:szCs w:val="24"/>
        </w:rPr>
        <w:t>项目</w:t>
      </w:r>
      <w:r w:rsidR="00881921">
        <w:rPr>
          <w:rFonts w:hint="eastAsia"/>
          <w:sz w:val="24"/>
          <w:szCs w:val="24"/>
        </w:rPr>
        <w:t>船用换热器相关内容</w:t>
      </w:r>
      <w:r w:rsidR="0076587E">
        <w:rPr>
          <w:rFonts w:hint="eastAsia"/>
          <w:sz w:val="24"/>
          <w:szCs w:val="24"/>
        </w:rPr>
        <w:t>并经实船测试试验验证的基础上取得的成果。</w:t>
      </w:r>
    </w:p>
    <w:p w14:paraId="262F6AF9" w14:textId="6FB0253F" w:rsidR="009D78AC" w:rsidRPr="007E3BC1" w:rsidRDefault="009D78AC" w:rsidP="00FB534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t>3.协调性</w:t>
      </w:r>
    </w:p>
    <w:p w14:paraId="0427A99A" w14:textId="77777777" w:rsidR="009D78AC" w:rsidRDefault="009D78AC" w:rsidP="00FB534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lastRenderedPageBreak/>
        <w:t>本标准提出的产品要求与国家、行业标准中的产品标准与船级社规范要求协调统一。</w:t>
      </w:r>
    </w:p>
    <w:p w14:paraId="3834B909" w14:textId="77777777" w:rsidR="00CE0EFC" w:rsidRPr="001B3300" w:rsidRDefault="00CE0EFC" w:rsidP="00FB534B">
      <w:pPr>
        <w:spacing w:line="360" w:lineRule="auto"/>
        <w:jc w:val="left"/>
        <w:rPr>
          <w:rFonts w:ascii="宋体" w:hAnsi="宋体"/>
          <w:b/>
          <w:color w:val="000000" w:themeColor="text1"/>
          <w:sz w:val="24"/>
        </w:rPr>
      </w:pPr>
      <w:r w:rsidRPr="001B3300">
        <w:rPr>
          <w:rFonts w:ascii="宋体" w:hAnsi="宋体" w:hint="eastAsia"/>
          <w:b/>
          <w:color w:val="000000" w:themeColor="text1"/>
          <w:sz w:val="24"/>
        </w:rPr>
        <w:t>（二）标准主要内容</w:t>
      </w:r>
    </w:p>
    <w:p w14:paraId="68524125" w14:textId="17916BB0" w:rsidR="00FB534B" w:rsidRPr="00FB534B" w:rsidRDefault="00FB534B" w:rsidP="00FB534B">
      <w:pPr>
        <w:spacing w:line="360" w:lineRule="auto"/>
        <w:ind w:firstLineChars="200" w:firstLine="480"/>
        <w:jc w:val="left"/>
        <w:rPr>
          <w:rFonts w:hAnsiTheme="minorEastAsia"/>
          <w:color w:val="000000" w:themeColor="text1"/>
          <w:sz w:val="24"/>
        </w:rPr>
      </w:pPr>
      <w:r w:rsidRPr="00FB534B">
        <w:rPr>
          <w:rFonts w:hAnsiTheme="minorEastAsia" w:hint="eastAsia"/>
          <w:color w:val="000000" w:themeColor="text1"/>
          <w:sz w:val="24"/>
        </w:rPr>
        <w:t>本文件规定了船用</w:t>
      </w:r>
      <w:r w:rsidR="008A2290">
        <w:rPr>
          <w:rFonts w:hAnsiTheme="minorEastAsia" w:hint="eastAsia"/>
          <w:color w:val="000000" w:themeColor="text1"/>
          <w:sz w:val="24"/>
        </w:rPr>
        <w:t>换热器</w:t>
      </w:r>
      <w:r w:rsidRPr="00FB534B">
        <w:rPr>
          <w:rFonts w:hAnsiTheme="minorEastAsia" w:hint="eastAsia"/>
          <w:color w:val="000000" w:themeColor="text1"/>
          <w:sz w:val="24"/>
        </w:rPr>
        <w:t>的能效基值</w:t>
      </w:r>
      <w:r w:rsidR="00962D5A">
        <w:rPr>
          <w:rFonts w:hAnsiTheme="minorEastAsia" w:hint="eastAsia"/>
          <w:color w:val="000000" w:themeColor="text1"/>
          <w:sz w:val="24"/>
        </w:rPr>
        <w:t>与</w:t>
      </w:r>
      <w:r w:rsidRPr="00FB534B">
        <w:rPr>
          <w:rFonts w:hAnsiTheme="minorEastAsia" w:hint="eastAsia"/>
          <w:color w:val="000000" w:themeColor="text1"/>
          <w:sz w:val="24"/>
        </w:rPr>
        <w:t>分级原则。</w:t>
      </w:r>
    </w:p>
    <w:p w14:paraId="615D373D" w14:textId="33867CA4" w:rsidR="008A2290" w:rsidRDefault="008A2290" w:rsidP="008A2290">
      <w:pPr>
        <w:spacing w:line="360" w:lineRule="auto"/>
        <w:ind w:firstLineChars="200" w:firstLine="480"/>
        <w:jc w:val="left"/>
        <w:rPr>
          <w:rFonts w:hAnsiTheme="minorEastAsia"/>
          <w:color w:val="000000" w:themeColor="text1"/>
          <w:sz w:val="24"/>
        </w:rPr>
      </w:pPr>
      <w:r w:rsidRPr="008A2290">
        <w:rPr>
          <w:rFonts w:hAnsiTheme="minorEastAsia" w:hint="eastAsia"/>
          <w:color w:val="000000" w:themeColor="text1"/>
          <w:sz w:val="24"/>
        </w:rPr>
        <w:t>本文件适用于集装箱船、油船、散货船等主力运输船舶的</w:t>
      </w:r>
      <w:r w:rsidR="00594943" w:rsidRPr="00594943">
        <w:rPr>
          <w:rFonts w:hAnsiTheme="minorEastAsia" w:hint="eastAsia"/>
          <w:color w:val="000000" w:themeColor="text1"/>
          <w:sz w:val="24"/>
        </w:rPr>
        <w:t>船用拆卸板式换热器类设备</w:t>
      </w:r>
      <w:r w:rsidRPr="008A2290">
        <w:rPr>
          <w:rFonts w:hAnsiTheme="minorEastAsia" w:hint="eastAsia"/>
          <w:color w:val="000000" w:themeColor="text1"/>
          <w:sz w:val="24"/>
        </w:rPr>
        <w:t>。</w:t>
      </w:r>
    </w:p>
    <w:p w14:paraId="1538AED6" w14:textId="08F739FE" w:rsidR="008715D2" w:rsidRDefault="008715D2" w:rsidP="008715D2">
      <w:pPr>
        <w:spacing w:line="360" w:lineRule="auto"/>
        <w:jc w:val="left"/>
        <w:rPr>
          <w:rFonts w:ascii="宋体" w:hAnsi="宋体"/>
          <w:b/>
          <w:color w:val="000000" w:themeColor="text1"/>
          <w:sz w:val="24"/>
        </w:rPr>
      </w:pPr>
      <w:r w:rsidRPr="001B3300">
        <w:rPr>
          <w:rFonts w:ascii="宋体" w:hAnsi="宋体" w:hint="eastAsia"/>
          <w:b/>
          <w:color w:val="000000" w:themeColor="text1"/>
          <w:sz w:val="24"/>
        </w:rPr>
        <w:t>（三）主要技术指</w:t>
      </w:r>
      <w:r w:rsidRPr="00AC2955">
        <w:rPr>
          <w:rFonts w:ascii="宋体" w:hAnsi="宋体" w:hint="eastAsia"/>
          <w:b/>
          <w:color w:val="000000" w:themeColor="text1"/>
          <w:sz w:val="24"/>
        </w:rPr>
        <w:t>标确定依据</w:t>
      </w:r>
      <w:r w:rsidR="009E22E5">
        <w:rPr>
          <w:rFonts w:ascii="宋体" w:hAnsi="宋体" w:hint="eastAsia"/>
          <w:b/>
          <w:color w:val="000000" w:themeColor="text1"/>
          <w:sz w:val="24"/>
        </w:rPr>
        <w:t xml:space="preserve"> </w:t>
      </w:r>
    </w:p>
    <w:p w14:paraId="1EA5ADEE" w14:textId="488B0145" w:rsidR="001145C4" w:rsidRPr="00FA7FE2" w:rsidRDefault="001145C4" w:rsidP="001145C4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 w:rsidRPr="00FA7FE2">
        <w:rPr>
          <w:rFonts w:hAnsiTheme="minorEastAsia" w:hint="eastAsia"/>
          <w:sz w:val="24"/>
        </w:rPr>
        <w:t>本标准的主要技术指标确定依据如下：</w:t>
      </w:r>
    </w:p>
    <w:p w14:paraId="17BC7DE0" w14:textId="51BA7F91" w:rsidR="00374EA4" w:rsidRPr="00FA7FE2" w:rsidRDefault="00374EA4" w:rsidP="001145C4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 w:rsidRPr="00FA7FE2">
        <w:rPr>
          <w:rFonts w:hAnsiTheme="minorEastAsia" w:hint="eastAsia"/>
          <w:sz w:val="24"/>
        </w:rPr>
        <w:t>以船用中央冷区器工况典型参数为依据，调研了阿法拉伐、七二五所、兰石、</w:t>
      </w:r>
      <w:proofErr w:type="gramStart"/>
      <w:r w:rsidRPr="00FA7FE2">
        <w:rPr>
          <w:rFonts w:hAnsiTheme="minorEastAsia" w:hint="eastAsia"/>
          <w:sz w:val="24"/>
        </w:rPr>
        <w:t>巨元等</w:t>
      </w:r>
      <w:proofErr w:type="gramEnd"/>
      <w:r w:rsidRPr="00FA7FE2">
        <w:rPr>
          <w:rFonts w:hAnsiTheme="minorEastAsia" w:hint="eastAsia"/>
          <w:sz w:val="24"/>
        </w:rPr>
        <w:t>多个厂家，分别进行能效指标计算，结果如下：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473"/>
        <w:gridCol w:w="2679"/>
        <w:gridCol w:w="2080"/>
        <w:gridCol w:w="2064"/>
      </w:tblGrid>
      <w:tr w:rsidR="00374EA4" w:rsidRPr="00FA7FE2" w14:paraId="3DAD230B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398F7680" w14:textId="340A3326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</w:t>
            </w:r>
          </w:p>
        </w:tc>
        <w:tc>
          <w:tcPr>
            <w:tcW w:w="2734" w:type="dxa"/>
            <w:shd w:val="clear" w:color="auto" w:fill="FFFFFF" w:themeFill="background1"/>
          </w:tcPr>
          <w:p w14:paraId="4FC1D481" w14:textId="0F76F427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总传热系数（W/(㎡·K)）</w:t>
            </w:r>
          </w:p>
        </w:tc>
        <w:tc>
          <w:tcPr>
            <w:tcW w:w="2131" w:type="dxa"/>
            <w:shd w:val="clear" w:color="auto" w:fill="FFFFFF" w:themeFill="background1"/>
          </w:tcPr>
          <w:p w14:paraId="5A02480E" w14:textId="4CD2118F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等效压力（</w:t>
            </w:r>
            <w:r w:rsidRPr="00FA7FE2">
              <w:rPr>
                <w:rFonts w:eastAsiaTheme="minorEastAsia" w:hAnsiTheme="minorEastAsia"/>
                <w:sz w:val="21"/>
              </w:rPr>
              <w:t>Pa/m</w:t>
            </w:r>
            <w:r w:rsidRPr="00FA7FE2">
              <w:rPr>
                <w:rFonts w:eastAsiaTheme="minorEastAsia" w:hAnsiTheme="minorEastAsia" w:hint="eastAsia"/>
                <w:sz w:val="21"/>
              </w:rPr>
              <w:t>）</w:t>
            </w:r>
          </w:p>
        </w:tc>
        <w:tc>
          <w:tcPr>
            <w:tcW w:w="2131" w:type="dxa"/>
            <w:shd w:val="clear" w:color="auto" w:fill="FFFFFF" w:themeFill="background1"/>
          </w:tcPr>
          <w:p w14:paraId="24933035" w14:textId="6BDF548C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能效指标E</w:t>
            </w:r>
            <w:r w:rsidRPr="00FA7FE2">
              <w:rPr>
                <w:rFonts w:eastAsiaTheme="minorEastAsia" w:hAnsiTheme="minorEastAsia"/>
                <w:sz w:val="21"/>
              </w:rPr>
              <w:t>EI</w:t>
            </w:r>
          </w:p>
        </w:tc>
      </w:tr>
      <w:tr w:rsidR="00374EA4" w:rsidRPr="00FA7FE2" w14:paraId="283A4521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362622E8" w14:textId="31D3DC2A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厂家1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7015E3D0" w14:textId="5D98E097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7139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12D191FC" w14:textId="3850A8D8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24033.0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0CDA27EC" w14:textId="5C76057D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313.0</w:t>
            </w:r>
          </w:p>
        </w:tc>
      </w:tr>
      <w:tr w:rsidR="00374EA4" w:rsidRPr="00FA7FE2" w14:paraId="29BA74DD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5E7AC5E6" w14:textId="543BD956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厂家2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2706EA43" w14:textId="4CECE628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4753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4F55E0C9" w14:textId="096A4615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24127.9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2C9D4DB2" w14:textId="36BD64FA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208.2</w:t>
            </w:r>
          </w:p>
        </w:tc>
      </w:tr>
      <w:tr w:rsidR="00374EA4" w:rsidRPr="00FA7FE2" w14:paraId="24E2089C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71221BE6" w14:textId="26123840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厂家3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449529AF" w14:textId="37467C8D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3668.96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296D0467" w14:textId="4D0F3E6A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23061.9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564EB77D" w14:textId="1AD7991F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162.9</w:t>
            </w:r>
          </w:p>
        </w:tc>
      </w:tr>
      <w:tr w:rsidR="00374EA4" w:rsidRPr="00FA7FE2" w14:paraId="795557CB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0E71061E" w14:textId="3D4B411C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厂家4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21045E47" w14:textId="2624F5E8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4659.36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3FA1982B" w14:textId="5CDA377B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25412.4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35578350" w14:textId="5C1A0CFB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200.8</w:t>
            </w:r>
          </w:p>
        </w:tc>
      </w:tr>
      <w:tr w:rsidR="00374EA4" w:rsidRPr="00FA7FE2" w14:paraId="5D9F8EA9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5A160EBD" w14:textId="2FD8E11F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厂家5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1B405C94" w14:textId="72FA8019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4898.8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0F2C4D2B" w14:textId="3A8F54C2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25371.3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31993553" w14:textId="6E70E767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211.2</w:t>
            </w:r>
          </w:p>
        </w:tc>
      </w:tr>
      <w:tr w:rsidR="00374EA4" w:rsidRPr="00FA7FE2" w14:paraId="5462DB1A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40C6A493" w14:textId="7BC2031F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厂家6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1FA47D1C" w14:textId="0F112F7A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5564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04606F9F" w14:textId="27B35F9C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25786.5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02A6CF14" w14:textId="7C6A3BAC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238.7</w:t>
            </w:r>
          </w:p>
        </w:tc>
      </w:tr>
      <w:tr w:rsidR="00374EA4" w:rsidRPr="00FA7FE2" w14:paraId="2C85C6A5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2B1E1339" w14:textId="37C5A216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厂家7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3BD4288E" w14:textId="2157207B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4027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5524A7ED" w14:textId="2767A1F0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21653.9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7A4B0EDA" w14:textId="12802D00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182.4</w:t>
            </w:r>
          </w:p>
        </w:tc>
      </w:tr>
      <w:tr w:rsidR="00374EA4" w:rsidRPr="00FA7FE2" w14:paraId="0547CF5C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7B24EB1F" w14:textId="33E7E6A8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厂家8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525D02D1" w14:textId="2685DB43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4977.2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5541DDD2" w14:textId="4DBC4BDA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24892.7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5AE7AF95" w14:textId="5A4B01AF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215.9</w:t>
            </w:r>
          </w:p>
        </w:tc>
      </w:tr>
      <w:tr w:rsidR="00374EA4" w:rsidRPr="00FA7FE2" w14:paraId="7E3C291F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5FC1E8A2" w14:textId="62888B81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厂家9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2D067E1F" w14:textId="7839653D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3872.1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6D213AFC" w14:textId="4BB6D7F7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25742.8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2EE0B994" w14:textId="0A8C889E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166.2</w:t>
            </w:r>
          </w:p>
        </w:tc>
      </w:tr>
      <w:tr w:rsidR="00374EA4" w:rsidRPr="00FA7FE2" w14:paraId="55C5FAC4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02B8913C" w14:textId="1DF95EA2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厂家1</w:t>
            </w:r>
            <w:r w:rsidRPr="00FA7FE2">
              <w:rPr>
                <w:rFonts w:eastAsiaTheme="minorEastAsia" w:hAnsiTheme="minorEastAsia"/>
                <w:sz w:val="21"/>
              </w:rPr>
              <w:t>0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7DA869F5" w14:textId="4CEDD570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3280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40F5E0EE" w14:textId="4087FC8A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26818.7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33C2DDDB" w14:textId="4C61DA68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139.0</w:t>
            </w:r>
          </w:p>
        </w:tc>
      </w:tr>
      <w:tr w:rsidR="00374EA4" w:rsidRPr="00FA7FE2" w14:paraId="03C02A6F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3262567C" w14:textId="3C9268A2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厂家1</w:t>
            </w:r>
            <w:r w:rsidRPr="00FA7FE2">
              <w:rPr>
                <w:rFonts w:eastAsiaTheme="minorEastAsia" w:hAnsiTheme="minorEastAsia"/>
                <w:sz w:val="21"/>
              </w:rPr>
              <w:t>1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019C9357" w14:textId="5B220254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4084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6ECD1E3C" w14:textId="3BF023DB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26737.2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4E0DD564" w14:textId="6104ACC8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173.3</w:t>
            </w:r>
          </w:p>
        </w:tc>
      </w:tr>
      <w:tr w:rsidR="00374EA4" w:rsidRPr="00FA7FE2" w14:paraId="695906E9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436D777B" w14:textId="36D805B8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厂家1</w:t>
            </w:r>
            <w:r w:rsidRPr="00FA7FE2">
              <w:rPr>
                <w:rFonts w:eastAsiaTheme="minorEastAsia" w:hAnsiTheme="minorEastAsia"/>
                <w:sz w:val="21"/>
              </w:rPr>
              <w:t>2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598D7B47" w14:textId="42C025C9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3562.79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23BF4B94" w14:textId="069C6DB7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25786.5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7CC33F1C" w14:textId="0B656F2B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152.8</w:t>
            </w:r>
          </w:p>
        </w:tc>
      </w:tr>
      <w:tr w:rsidR="00374EA4" w:rsidRPr="00FA7FE2" w14:paraId="16BE382A" w14:textId="77777777" w:rsidTr="00374EA4">
        <w:trPr>
          <w:trHeight w:val="283"/>
        </w:trPr>
        <w:tc>
          <w:tcPr>
            <w:tcW w:w="1526" w:type="dxa"/>
            <w:shd w:val="clear" w:color="auto" w:fill="FFFFFF" w:themeFill="background1"/>
          </w:tcPr>
          <w:p w14:paraId="43D835E5" w14:textId="3F285460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厂家1</w:t>
            </w:r>
            <w:r w:rsidRPr="00FA7FE2">
              <w:rPr>
                <w:rFonts w:eastAsiaTheme="minorEastAsia" w:hAnsiTheme="minorEastAsia"/>
                <w:sz w:val="21"/>
              </w:rPr>
              <w:t>3</w:t>
            </w:r>
          </w:p>
        </w:tc>
        <w:tc>
          <w:tcPr>
            <w:tcW w:w="2734" w:type="dxa"/>
            <w:shd w:val="clear" w:color="auto" w:fill="FFFFFF" w:themeFill="background1"/>
            <w:vAlign w:val="bottom"/>
          </w:tcPr>
          <w:p w14:paraId="58986C2E" w14:textId="60765E9E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sz w:val="21"/>
              </w:rPr>
              <w:t>4266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6A7B0051" w14:textId="3A29C133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25193.4</w:t>
            </w:r>
          </w:p>
        </w:tc>
        <w:tc>
          <w:tcPr>
            <w:tcW w:w="2131" w:type="dxa"/>
            <w:shd w:val="clear" w:color="auto" w:fill="FFFFFF" w:themeFill="background1"/>
            <w:vAlign w:val="bottom"/>
          </w:tcPr>
          <w:p w14:paraId="0BC81AF1" w14:textId="4D66776C" w:rsidR="00374EA4" w:rsidRPr="00FA7FE2" w:rsidRDefault="00374EA4" w:rsidP="00374EA4">
            <w:pPr>
              <w:spacing w:line="360" w:lineRule="auto"/>
              <w:jc w:val="left"/>
              <w:rPr>
                <w:rFonts w:eastAsiaTheme="minorEastAsia" w:hAnsiTheme="minorEastAsia"/>
                <w:sz w:val="21"/>
              </w:rPr>
            </w:pPr>
            <w:r w:rsidRPr="00FA7FE2">
              <w:rPr>
                <w:rFonts w:eastAsiaTheme="minorEastAsia" w:hAnsiTheme="minorEastAsia" w:hint="eastAsia"/>
                <w:color w:val="000000"/>
                <w:sz w:val="21"/>
              </w:rPr>
              <w:t>184.3</w:t>
            </w:r>
          </w:p>
        </w:tc>
      </w:tr>
    </w:tbl>
    <w:p w14:paraId="412BB914" w14:textId="2C33191D" w:rsidR="008715D2" w:rsidRPr="008715D2" w:rsidRDefault="00FA7FE2" w:rsidP="008715D2">
      <w:pPr>
        <w:pStyle w:val="af1"/>
        <w:ind w:firstLine="480"/>
        <w:rPr>
          <w:rFonts w:eastAsia="宋体"/>
          <w:sz w:val="24"/>
        </w:rPr>
      </w:pPr>
      <w:r>
        <w:rPr>
          <w:rFonts w:eastAsia="宋体" w:hint="eastAsia"/>
          <w:sz w:val="24"/>
        </w:rPr>
        <w:t>参考</w:t>
      </w:r>
      <w:r w:rsidR="008715D2" w:rsidRPr="008715D2">
        <w:rPr>
          <w:rFonts w:eastAsia="宋体" w:hint="eastAsia"/>
          <w:sz w:val="24"/>
        </w:rPr>
        <w:t>TSG R0010-2019的能效分级原则，换热器的能效等级划分和换热器能效基准值</w:t>
      </w:r>
      <w:proofErr w:type="spellStart"/>
      <w:r w:rsidR="008715D2" w:rsidRPr="008715D2">
        <w:rPr>
          <w:rFonts w:eastAsia="宋体" w:hint="eastAsia"/>
          <w:sz w:val="24"/>
        </w:rPr>
        <w:t>EEI</w:t>
      </w:r>
      <w:r w:rsidR="008715D2" w:rsidRPr="008715D2">
        <w:rPr>
          <w:rFonts w:eastAsia="宋体" w:hint="eastAsia"/>
          <w:sz w:val="24"/>
          <w:vertAlign w:val="subscript"/>
        </w:rPr>
        <w:t>b</w:t>
      </w:r>
      <w:proofErr w:type="spellEnd"/>
      <w:r w:rsidR="008715D2" w:rsidRPr="008715D2">
        <w:rPr>
          <w:rFonts w:eastAsia="宋体" w:hint="eastAsia"/>
          <w:sz w:val="24"/>
        </w:rPr>
        <w:t>的规定见表</w:t>
      </w:r>
      <w:r w:rsidR="008715D2">
        <w:rPr>
          <w:rFonts w:eastAsia="宋体"/>
          <w:sz w:val="24"/>
        </w:rPr>
        <w:t>1</w:t>
      </w:r>
      <w:r w:rsidR="008715D2" w:rsidRPr="008715D2">
        <w:rPr>
          <w:rFonts w:eastAsia="宋体" w:hint="eastAsia"/>
          <w:sz w:val="24"/>
        </w:rPr>
        <w:t>。</w:t>
      </w:r>
    </w:p>
    <w:p w14:paraId="45681C1E" w14:textId="43B90032" w:rsidR="008715D2" w:rsidRDefault="008715D2" w:rsidP="008715D2">
      <w:pPr>
        <w:pStyle w:val="af1"/>
        <w:ind w:firstLineChars="0" w:firstLine="0"/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>表</w:t>
      </w:r>
      <w:r>
        <w:rPr>
          <w:rFonts w:ascii="Times New Roman" w:eastAsiaTheme="minorEastAsia" w:hAnsi="Times New Roman"/>
        </w:rPr>
        <w:t>1</w:t>
      </w:r>
      <w:r>
        <w:rPr>
          <w:rFonts w:ascii="Times New Roman" w:eastAsiaTheme="minorEastAsia" w:hAnsi="Times New Roman" w:hint="eastAsia"/>
        </w:rPr>
        <w:t>船用换热器设备能效等级</w:t>
      </w:r>
    </w:p>
    <w:tbl>
      <w:tblPr>
        <w:tblStyle w:val="af0"/>
        <w:tblW w:w="5000" w:type="pct"/>
        <w:jc w:val="center"/>
        <w:tblLook w:val="04A0" w:firstRow="1" w:lastRow="0" w:firstColumn="1" w:lastColumn="0" w:noHBand="0" w:noVBand="1"/>
      </w:tblPr>
      <w:tblGrid>
        <w:gridCol w:w="2930"/>
        <w:gridCol w:w="5366"/>
      </w:tblGrid>
      <w:tr w:rsidR="008715D2" w14:paraId="493A300B" w14:textId="77777777" w:rsidTr="002B2D94">
        <w:trPr>
          <w:trHeight w:hRule="exact"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7B4C" w14:textId="77777777" w:rsidR="008715D2" w:rsidRDefault="008715D2" w:rsidP="002B2D94">
            <w:pPr>
              <w:pStyle w:val="af1"/>
              <w:ind w:firstLineChars="0" w:firstLine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 w:hint="eastAsia"/>
              </w:rPr>
              <w:t>能效等级</w:t>
            </w:r>
          </w:p>
        </w:tc>
        <w:tc>
          <w:tcPr>
            <w:tcW w:w="3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E8A1" w14:textId="77777777" w:rsidR="008715D2" w:rsidRDefault="008715D2" w:rsidP="002B2D94">
            <w:pPr>
              <w:pStyle w:val="af1"/>
              <w:ind w:firstLineChars="0" w:firstLine="0"/>
              <w:jc w:val="center"/>
              <w:rPr>
                <w:rFonts w:ascii="Times New Roman" w:eastAsiaTheme="minorEastAsia" w:hAnsi="Times New Roman"/>
              </w:rPr>
            </w:pPr>
            <w:r w:rsidRPr="00A86E19">
              <w:rPr>
                <w:rFonts w:ascii="Times New Roman" w:eastAsiaTheme="minorEastAsia" w:hAnsi="Times New Roman" w:hint="eastAsia"/>
              </w:rPr>
              <w:t>换热器能效基准值</w:t>
            </w:r>
            <w:proofErr w:type="spellStart"/>
            <w:r w:rsidRPr="00A86E19">
              <w:rPr>
                <w:rFonts w:ascii="Times New Roman" w:eastAsiaTheme="minorEastAsia" w:hAnsi="Times New Roman"/>
              </w:rPr>
              <w:t>EEI</w:t>
            </w:r>
            <w:r w:rsidRPr="003A4EF0">
              <w:rPr>
                <w:rFonts w:ascii="Times New Roman" w:eastAsiaTheme="minorEastAsia" w:hAnsi="Times New Roman"/>
                <w:vertAlign w:val="subscript"/>
              </w:rPr>
              <w:t>b</w:t>
            </w:r>
            <w:proofErr w:type="spellEnd"/>
          </w:p>
        </w:tc>
      </w:tr>
      <w:tr w:rsidR="008715D2" w14:paraId="3EA1B5C4" w14:textId="77777777" w:rsidTr="002B2D94">
        <w:trPr>
          <w:trHeight w:hRule="exact"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01BE" w14:textId="77777777" w:rsidR="008715D2" w:rsidRDefault="008715D2" w:rsidP="002B2D94">
            <w:pPr>
              <w:pStyle w:val="af1"/>
              <w:ind w:firstLineChars="0" w:firstLine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  <w:r>
              <w:rPr>
                <w:rFonts w:ascii="Times New Roman" w:eastAsiaTheme="minorEastAsia" w:hAnsi="Times New Roman" w:hint="eastAsia"/>
              </w:rPr>
              <w:t>级</w:t>
            </w:r>
          </w:p>
        </w:tc>
        <w:tc>
          <w:tcPr>
            <w:tcW w:w="3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B781" w14:textId="77777777" w:rsidR="008715D2" w:rsidRDefault="008715D2" w:rsidP="002B2D94">
            <w:pPr>
              <w:pStyle w:val="af1"/>
              <w:ind w:firstLineChars="0" w:firstLine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227</w:t>
            </w:r>
          </w:p>
        </w:tc>
      </w:tr>
      <w:tr w:rsidR="008715D2" w14:paraId="3E449CC3" w14:textId="77777777" w:rsidTr="002B2D94">
        <w:trPr>
          <w:trHeight w:hRule="exact"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FB3D" w14:textId="77777777" w:rsidR="008715D2" w:rsidRDefault="008715D2" w:rsidP="002B2D94">
            <w:pPr>
              <w:pStyle w:val="af1"/>
              <w:ind w:firstLineChars="0" w:firstLine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</w:t>
            </w:r>
            <w:r>
              <w:rPr>
                <w:rFonts w:ascii="Times New Roman" w:eastAsiaTheme="minorEastAsia" w:hAnsi="Times New Roman" w:hint="eastAsia"/>
              </w:rPr>
              <w:t>级</w:t>
            </w:r>
          </w:p>
        </w:tc>
        <w:tc>
          <w:tcPr>
            <w:tcW w:w="3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4799" w14:textId="77777777" w:rsidR="008715D2" w:rsidRDefault="008715D2" w:rsidP="002B2D94">
            <w:pPr>
              <w:pStyle w:val="af1"/>
              <w:ind w:firstLineChars="0" w:firstLine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191</w:t>
            </w:r>
          </w:p>
        </w:tc>
      </w:tr>
      <w:tr w:rsidR="008715D2" w14:paraId="260FB3B1" w14:textId="77777777" w:rsidTr="002B2D94">
        <w:trPr>
          <w:trHeight w:hRule="exact"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B90F" w14:textId="77777777" w:rsidR="008715D2" w:rsidRDefault="008715D2" w:rsidP="002B2D94">
            <w:pPr>
              <w:pStyle w:val="af1"/>
              <w:ind w:firstLineChars="0" w:firstLine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3</w:t>
            </w:r>
            <w:r>
              <w:rPr>
                <w:rFonts w:ascii="Times New Roman" w:eastAsiaTheme="minorEastAsia" w:hAnsi="Times New Roman" w:hint="eastAsia"/>
              </w:rPr>
              <w:t>级</w:t>
            </w:r>
          </w:p>
        </w:tc>
        <w:tc>
          <w:tcPr>
            <w:tcW w:w="3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E5496" w14:textId="77777777" w:rsidR="008715D2" w:rsidRDefault="008715D2" w:rsidP="002B2D94">
            <w:pPr>
              <w:pStyle w:val="af1"/>
              <w:ind w:firstLineChars="0" w:firstLine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168</w:t>
            </w:r>
          </w:p>
        </w:tc>
      </w:tr>
    </w:tbl>
    <w:p w14:paraId="4B9134B8" w14:textId="786AA932" w:rsidR="004D100E" w:rsidRDefault="00CE0EFC" w:rsidP="00682EFB">
      <w:pPr>
        <w:spacing w:line="360" w:lineRule="auto"/>
        <w:jc w:val="left"/>
        <w:rPr>
          <w:rFonts w:hAnsiTheme="minorEastAsia"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lastRenderedPageBreak/>
        <w:t>三、主要试验（验证）情况分析</w:t>
      </w:r>
    </w:p>
    <w:p w14:paraId="770F7391" w14:textId="06F53FD0" w:rsidR="00F176B4" w:rsidRDefault="00F176B4" w:rsidP="007C258B">
      <w:pPr>
        <w:spacing w:line="360" w:lineRule="auto"/>
        <w:ind w:firstLineChars="200" w:firstLine="480"/>
        <w:jc w:val="left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在“</w:t>
      </w:r>
      <w:r w:rsidRPr="00156454">
        <w:rPr>
          <w:rFonts w:ascii="Times New Roman" w:hAnsi="Times New Roman" w:hint="eastAsia"/>
          <w:iCs/>
          <w:sz w:val="24"/>
        </w:rPr>
        <w:t>绿色智能船舶排放监测与管控技术研究</w:t>
      </w:r>
      <w:r>
        <w:rPr>
          <w:rFonts w:hint="eastAsia"/>
          <w:sz w:val="24"/>
          <w:szCs w:val="24"/>
        </w:rPr>
        <w:t>项目”中，在</w:t>
      </w:r>
      <w:r w:rsidRPr="00156454">
        <w:rPr>
          <w:rFonts w:hint="eastAsia"/>
          <w:sz w:val="24"/>
          <w:szCs w:val="24"/>
          <w:lang w:val="en-US"/>
        </w:rPr>
        <w:t>中远海运能源运输股份有限公司</w:t>
      </w:r>
      <w:r>
        <w:rPr>
          <w:rFonts w:hint="eastAsia"/>
          <w:sz w:val="24"/>
          <w:szCs w:val="24"/>
          <w:lang w:val="en-US"/>
        </w:rPr>
        <w:t>所属“远</w:t>
      </w:r>
      <w:r w:rsidR="00020A34">
        <w:rPr>
          <w:rFonts w:hint="eastAsia"/>
          <w:sz w:val="24"/>
          <w:szCs w:val="24"/>
          <w:lang w:val="en-US"/>
        </w:rPr>
        <w:t>南</w:t>
      </w:r>
      <w:r>
        <w:rPr>
          <w:rFonts w:hint="eastAsia"/>
          <w:sz w:val="24"/>
          <w:szCs w:val="24"/>
          <w:lang w:val="en-US"/>
        </w:rPr>
        <w:t>海”船上加装能效监测系统。在一次监测试验中</w:t>
      </w:r>
      <w:r w:rsidRPr="00B97299">
        <w:rPr>
          <w:rFonts w:hint="eastAsia"/>
          <w:sz w:val="24"/>
          <w:szCs w:val="24"/>
          <w:lang w:val="en-US"/>
        </w:rPr>
        <w:t>收集了船用</w:t>
      </w:r>
      <w:r w:rsidR="001556D4">
        <w:rPr>
          <w:rFonts w:hint="eastAsia"/>
          <w:sz w:val="24"/>
          <w:szCs w:val="24"/>
          <w:lang w:val="en-US"/>
        </w:rPr>
        <w:t>换热器</w:t>
      </w:r>
      <w:r w:rsidRPr="00B97299">
        <w:rPr>
          <w:rFonts w:hint="eastAsia"/>
          <w:sz w:val="24"/>
          <w:szCs w:val="24"/>
          <w:lang w:val="en-US"/>
        </w:rPr>
        <w:t>运行数据</w:t>
      </w:r>
      <w:r w:rsidR="00665E18">
        <w:rPr>
          <w:rFonts w:hint="eastAsia"/>
          <w:sz w:val="24"/>
          <w:szCs w:val="24"/>
          <w:lang w:val="en-US"/>
        </w:rPr>
        <w:t>，见表</w:t>
      </w:r>
      <w:r w:rsidR="00FA7FE2">
        <w:rPr>
          <w:sz w:val="24"/>
          <w:szCs w:val="24"/>
          <w:lang w:val="en-US"/>
        </w:rPr>
        <w:t>2</w:t>
      </w:r>
      <w:r w:rsidR="00FA7FE2">
        <w:rPr>
          <w:rFonts w:hint="eastAsia"/>
          <w:sz w:val="24"/>
          <w:szCs w:val="24"/>
          <w:lang w:val="en-US"/>
        </w:rPr>
        <w:t>。</w:t>
      </w:r>
    </w:p>
    <w:p w14:paraId="1E631229" w14:textId="1AB3F4A1" w:rsidR="00665E18" w:rsidRPr="00665E18" w:rsidRDefault="00665E18" w:rsidP="00665E18">
      <w:pPr>
        <w:spacing w:line="360" w:lineRule="auto"/>
        <w:ind w:firstLineChars="200" w:firstLine="420"/>
        <w:jc w:val="center"/>
        <w:rPr>
          <w:lang w:val="en-US"/>
        </w:rPr>
      </w:pPr>
      <w:r w:rsidRPr="00665E18">
        <w:rPr>
          <w:rFonts w:hint="eastAsia"/>
          <w:lang w:val="en-US"/>
        </w:rPr>
        <w:t>表</w:t>
      </w:r>
      <w:r w:rsidR="00FA7FE2">
        <w:rPr>
          <w:lang w:val="en-US"/>
        </w:rPr>
        <w:t>2</w:t>
      </w:r>
      <w:r w:rsidRPr="00665E18">
        <w:rPr>
          <w:lang w:val="en-US"/>
        </w:rPr>
        <w:t xml:space="preserve"> </w:t>
      </w:r>
      <w:r w:rsidRPr="00665E18">
        <w:rPr>
          <w:rFonts w:hint="eastAsia"/>
          <w:lang w:val="en-US"/>
        </w:rPr>
        <w:t>船用换热器运行数据</w:t>
      </w:r>
    </w:p>
    <w:tbl>
      <w:tblPr>
        <w:tblStyle w:val="af0"/>
        <w:tblW w:w="5000" w:type="pct"/>
        <w:jc w:val="center"/>
        <w:tblLook w:val="04A0" w:firstRow="1" w:lastRow="0" w:firstColumn="1" w:lastColumn="0" w:noHBand="0" w:noVBand="1"/>
      </w:tblPr>
      <w:tblGrid>
        <w:gridCol w:w="912"/>
        <w:gridCol w:w="912"/>
        <w:gridCol w:w="914"/>
        <w:gridCol w:w="914"/>
        <w:gridCol w:w="914"/>
        <w:gridCol w:w="914"/>
        <w:gridCol w:w="914"/>
        <w:gridCol w:w="951"/>
        <w:gridCol w:w="951"/>
      </w:tblGrid>
      <w:tr w:rsidR="00665E18" w:rsidRPr="00665E18" w14:paraId="64682A95" w14:textId="77777777" w:rsidTr="00665E18">
        <w:trPr>
          <w:jc w:val="center"/>
        </w:trPr>
        <w:tc>
          <w:tcPr>
            <w:tcW w:w="554" w:type="pct"/>
            <w:vAlign w:val="center"/>
          </w:tcPr>
          <w:p w14:paraId="4AC6394E" w14:textId="77777777" w:rsidR="00665E18" w:rsidRPr="00665E18" w:rsidRDefault="00665E18" w:rsidP="00DF430D">
            <w:pPr>
              <w:jc w:val="center"/>
              <w:rPr>
                <w:sz w:val="21"/>
              </w:rPr>
            </w:pPr>
            <w:r w:rsidRPr="00665E18">
              <w:rPr>
                <w:rFonts w:hint="eastAsia"/>
                <w:sz w:val="21"/>
              </w:rPr>
              <w:t>序号</w:t>
            </w:r>
          </w:p>
        </w:tc>
        <w:tc>
          <w:tcPr>
            <w:tcW w:w="554" w:type="pct"/>
            <w:vAlign w:val="center"/>
          </w:tcPr>
          <w:p w14:paraId="31912F4B" w14:textId="77777777" w:rsidR="00665E18" w:rsidRPr="00665E18" w:rsidRDefault="00665E18" w:rsidP="00DF430D">
            <w:pPr>
              <w:jc w:val="center"/>
              <w:rPr>
                <w:sz w:val="21"/>
              </w:rPr>
            </w:pPr>
            <w:r w:rsidRPr="00665E18">
              <w:rPr>
                <w:rFonts w:eastAsiaTheme="minorEastAsia" w:hAnsiTheme="minorEastAsia" w:hint="eastAsia"/>
                <w:sz w:val="21"/>
                <w:lang w:eastAsia="zh-Hans"/>
              </w:rPr>
              <w:t>海水体积流量</w:t>
            </w:r>
            <w:r w:rsidRPr="00665E18">
              <w:rPr>
                <w:rFonts w:hint="eastAsia"/>
                <w:sz w:val="21"/>
              </w:rPr>
              <w:t>(m³/h）</w:t>
            </w:r>
          </w:p>
        </w:tc>
        <w:tc>
          <w:tcPr>
            <w:tcW w:w="555" w:type="pct"/>
            <w:vAlign w:val="center"/>
          </w:tcPr>
          <w:p w14:paraId="29D00E70" w14:textId="77777777" w:rsidR="00665E18" w:rsidRPr="00665E18" w:rsidRDefault="00665E18" w:rsidP="00DF430D">
            <w:pPr>
              <w:jc w:val="center"/>
              <w:rPr>
                <w:sz w:val="21"/>
              </w:rPr>
            </w:pPr>
            <w:r w:rsidRPr="00665E18">
              <w:rPr>
                <w:rFonts w:eastAsiaTheme="minorEastAsia" w:hAnsiTheme="minorEastAsia" w:hint="eastAsia"/>
                <w:sz w:val="21"/>
                <w:lang w:eastAsia="zh-Hans"/>
              </w:rPr>
              <w:t>淡水体积流量</w:t>
            </w:r>
            <w:r w:rsidRPr="00665E18">
              <w:rPr>
                <w:rFonts w:hint="eastAsia"/>
                <w:sz w:val="21"/>
              </w:rPr>
              <w:t>(m³/h）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14:paraId="2DC6AF63" w14:textId="77777777" w:rsidR="00665E18" w:rsidRPr="00665E18" w:rsidRDefault="00665E18" w:rsidP="00DF430D">
            <w:pPr>
              <w:jc w:val="center"/>
              <w:rPr>
                <w:sz w:val="21"/>
              </w:rPr>
            </w:pPr>
            <w:r w:rsidRPr="00665E18">
              <w:rPr>
                <w:rFonts w:eastAsiaTheme="minorEastAsia" w:hAnsiTheme="minorEastAsia" w:hint="eastAsia"/>
                <w:sz w:val="21"/>
                <w:lang w:eastAsia="zh-Hans"/>
              </w:rPr>
              <w:t>海水进口温度</w:t>
            </w:r>
            <w:r w:rsidRPr="00665E18">
              <w:rPr>
                <w:rFonts w:hint="eastAsia"/>
                <w:sz w:val="21"/>
              </w:rPr>
              <w:t>(℃）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14:paraId="3A43347E" w14:textId="77777777" w:rsidR="00665E18" w:rsidRPr="00665E18" w:rsidRDefault="00665E18" w:rsidP="00DF430D">
            <w:pPr>
              <w:jc w:val="center"/>
              <w:rPr>
                <w:sz w:val="21"/>
              </w:rPr>
            </w:pPr>
            <w:r w:rsidRPr="00665E18">
              <w:rPr>
                <w:rFonts w:eastAsiaTheme="minorEastAsia" w:hAnsiTheme="minorEastAsia" w:hint="eastAsia"/>
                <w:sz w:val="21"/>
                <w:lang w:eastAsia="zh-Hans"/>
              </w:rPr>
              <w:t>海水出口温度</w:t>
            </w:r>
            <w:r w:rsidRPr="00665E18">
              <w:rPr>
                <w:rFonts w:hint="eastAsia"/>
                <w:sz w:val="21"/>
              </w:rPr>
              <w:t>(℃）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14:paraId="3F41A336" w14:textId="77777777" w:rsidR="00665E18" w:rsidRPr="00665E18" w:rsidRDefault="00665E18" w:rsidP="00DF430D">
            <w:pPr>
              <w:jc w:val="center"/>
              <w:rPr>
                <w:sz w:val="21"/>
              </w:rPr>
            </w:pPr>
            <w:r w:rsidRPr="00665E18">
              <w:rPr>
                <w:rFonts w:eastAsiaTheme="minorEastAsia" w:hAnsiTheme="minorEastAsia" w:hint="eastAsia"/>
                <w:sz w:val="21"/>
                <w:lang w:eastAsia="zh-Hans"/>
              </w:rPr>
              <w:t>淡水进口温度</w:t>
            </w:r>
            <w:r w:rsidRPr="00665E18">
              <w:rPr>
                <w:rFonts w:hint="eastAsia"/>
                <w:sz w:val="21"/>
              </w:rPr>
              <w:t>(℃）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14:paraId="541F1580" w14:textId="77777777" w:rsidR="00665E18" w:rsidRPr="00665E18" w:rsidRDefault="00665E18" w:rsidP="00DF430D">
            <w:pPr>
              <w:jc w:val="center"/>
              <w:rPr>
                <w:sz w:val="21"/>
              </w:rPr>
            </w:pPr>
            <w:r w:rsidRPr="00665E18">
              <w:rPr>
                <w:rFonts w:eastAsiaTheme="minorEastAsia" w:hAnsiTheme="minorEastAsia" w:hint="eastAsia"/>
                <w:sz w:val="21"/>
                <w:lang w:eastAsia="zh-Hans"/>
              </w:rPr>
              <w:t>淡水出口温度</w:t>
            </w:r>
            <w:r w:rsidRPr="00665E18">
              <w:rPr>
                <w:rFonts w:hint="eastAsia"/>
                <w:sz w:val="21"/>
              </w:rPr>
              <w:t>(℃）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vAlign w:val="center"/>
          </w:tcPr>
          <w:p w14:paraId="4788A2E5" w14:textId="77777777" w:rsidR="00665E18" w:rsidRPr="00665E18" w:rsidRDefault="00665E18" w:rsidP="00DF430D">
            <w:pPr>
              <w:jc w:val="center"/>
              <w:rPr>
                <w:sz w:val="21"/>
              </w:rPr>
            </w:pPr>
            <w:r w:rsidRPr="00665E18">
              <w:rPr>
                <w:rFonts w:eastAsiaTheme="minorEastAsia" w:hAnsiTheme="minorEastAsia" w:hint="eastAsia"/>
                <w:sz w:val="21"/>
                <w:lang w:eastAsia="zh-Hans"/>
              </w:rPr>
              <w:t>海水进出口压差（</w:t>
            </w:r>
            <w:r w:rsidRPr="00665E18">
              <w:rPr>
                <w:rFonts w:eastAsiaTheme="minorEastAsia" w:hAnsiTheme="minorEastAsia" w:hint="eastAsia"/>
                <w:sz w:val="21"/>
              </w:rPr>
              <w:t>k</w:t>
            </w:r>
            <w:r w:rsidRPr="00665E18">
              <w:rPr>
                <w:rFonts w:eastAsiaTheme="minorEastAsia" w:hAnsiTheme="minorEastAsia"/>
                <w:sz w:val="21"/>
                <w:lang w:eastAsia="zh-Hans"/>
              </w:rPr>
              <w:t>P</w:t>
            </w:r>
            <w:r w:rsidRPr="00665E18">
              <w:rPr>
                <w:rFonts w:eastAsiaTheme="minorEastAsia" w:hAnsiTheme="minorEastAsia" w:hint="eastAsia"/>
                <w:sz w:val="21"/>
              </w:rPr>
              <w:t>a</w:t>
            </w:r>
            <w:r w:rsidRPr="00665E18">
              <w:rPr>
                <w:rFonts w:eastAsiaTheme="minorEastAsia" w:hAnsiTheme="minorEastAsia" w:hint="eastAsia"/>
                <w:sz w:val="21"/>
                <w:lang w:eastAsia="zh-Hans"/>
              </w:rPr>
              <w:t>）</w:t>
            </w: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14:paraId="5FDE0B66" w14:textId="77777777" w:rsidR="00665E18" w:rsidRPr="00665E18" w:rsidRDefault="00665E18" w:rsidP="00DF430D">
            <w:pPr>
              <w:jc w:val="center"/>
              <w:rPr>
                <w:sz w:val="21"/>
              </w:rPr>
            </w:pPr>
            <w:r w:rsidRPr="00665E18">
              <w:rPr>
                <w:rFonts w:eastAsiaTheme="minorEastAsia" w:hAnsiTheme="minorEastAsia" w:hint="eastAsia"/>
                <w:sz w:val="21"/>
                <w:lang w:eastAsia="zh-Hans"/>
              </w:rPr>
              <w:t>淡水进出口压差（</w:t>
            </w:r>
            <w:r w:rsidRPr="00665E18">
              <w:rPr>
                <w:rFonts w:eastAsiaTheme="minorEastAsia" w:hAnsiTheme="minorEastAsia" w:hint="eastAsia"/>
                <w:sz w:val="21"/>
              </w:rPr>
              <w:t>k</w:t>
            </w:r>
            <w:r w:rsidRPr="00665E18">
              <w:rPr>
                <w:rFonts w:eastAsiaTheme="minorEastAsia" w:hAnsiTheme="minorEastAsia"/>
                <w:sz w:val="21"/>
                <w:lang w:eastAsia="zh-Hans"/>
              </w:rPr>
              <w:t>P</w:t>
            </w:r>
            <w:r w:rsidRPr="00665E18">
              <w:rPr>
                <w:rFonts w:eastAsiaTheme="minorEastAsia" w:hAnsiTheme="minorEastAsia" w:hint="eastAsia"/>
                <w:sz w:val="21"/>
              </w:rPr>
              <w:t>a</w:t>
            </w:r>
            <w:r w:rsidRPr="00665E18">
              <w:rPr>
                <w:rFonts w:eastAsiaTheme="minorEastAsia" w:hAnsiTheme="minorEastAsia" w:hint="eastAsia"/>
                <w:sz w:val="21"/>
                <w:lang w:eastAsia="zh-Hans"/>
              </w:rPr>
              <w:t>）</w:t>
            </w:r>
          </w:p>
        </w:tc>
      </w:tr>
      <w:tr w:rsidR="00665E18" w:rsidRPr="00665E18" w14:paraId="79C1E59F" w14:textId="77777777" w:rsidTr="00665E18">
        <w:trPr>
          <w:trHeight w:val="276"/>
          <w:jc w:val="center"/>
        </w:trPr>
        <w:tc>
          <w:tcPr>
            <w:tcW w:w="554" w:type="pct"/>
            <w:noWrap/>
            <w:vAlign w:val="center"/>
          </w:tcPr>
          <w:p w14:paraId="0B3690DD" w14:textId="77777777" w:rsidR="00665E18" w:rsidRPr="00665E18" w:rsidRDefault="00665E18" w:rsidP="00DF430D">
            <w:pPr>
              <w:widowControl/>
              <w:jc w:val="center"/>
              <w:rPr>
                <w:rFonts w:eastAsia="等线"/>
                <w:color w:val="000000"/>
                <w:sz w:val="21"/>
              </w:rPr>
            </w:pPr>
            <w:r w:rsidRPr="00665E18">
              <w:rPr>
                <w:rFonts w:eastAsia="等线" w:hint="eastAsia"/>
                <w:color w:val="000000"/>
                <w:sz w:val="21"/>
              </w:rPr>
              <w:t>1</w:t>
            </w:r>
          </w:p>
        </w:tc>
        <w:tc>
          <w:tcPr>
            <w:tcW w:w="554" w:type="pct"/>
            <w:noWrap/>
            <w:vAlign w:val="center"/>
          </w:tcPr>
          <w:p w14:paraId="476035FE" w14:textId="77777777" w:rsidR="00665E18" w:rsidRPr="00665E18" w:rsidRDefault="00665E18" w:rsidP="00DF430D">
            <w:pPr>
              <w:widowControl/>
              <w:jc w:val="center"/>
              <w:rPr>
                <w:rFonts w:eastAsia="等线"/>
                <w:color w:val="000000"/>
                <w:sz w:val="21"/>
              </w:rPr>
            </w:pPr>
            <w:r w:rsidRPr="00665E18">
              <w:rPr>
                <w:rFonts w:eastAsia="等线" w:hint="eastAsia"/>
                <w:color w:val="000000"/>
                <w:sz w:val="21"/>
              </w:rPr>
              <w:t>5</w:t>
            </w:r>
            <w:r w:rsidRPr="00665E18">
              <w:rPr>
                <w:rFonts w:eastAsia="等线"/>
                <w:color w:val="000000"/>
                <w:sz w:val="21"/>
              </w:rPr>
              <w:t>85</w:t>
            </w:r>
          </w:p>
        </w:tc>
        <w:tc>
          <w:tcPr>
            <w:tcW w:w="555" w:type="pct"/>
            <w:noWrap/>
            <w:vAlign w:val="center"/>
          </w:tcPr>
          <w:p w14:paraId="51042498" w14:textId="77777777" w:rsidR="00665E18" w:rsidRPr="00665E18" w:rsidRDefault="00665E18" w:rsidP="00DF430D">
            <w:pPr>
              <w:widowControl/>
              <w:jc w:val="center"/>
              <w:rPr>
                <w:rFonts w:eastAsia="等线"/>
                <w:color w:val="000000"/>
                <w:sz w:val="21"/>
              </w:rPr>
            </w:pPr>
            <w:r w:rsidRPr="00665E18">
              <w:rPr>
                <w:rFonts w:eastAsia="等线" w:hint="eastAsia"/>
                <w:color w:val="000000"/>
                <w:sz w:val="21"/>
              </w:rPr>
              <w:t>5</w:t>
            </w:r>
            <w:r w:rsidRPr="00665E18">
              <w:rPr>
                <w:rFonts w:eastAsia="等线"/>
                <w:color w:val="000000"/>
                <w:sz w:val="21"/>
              </w:rPr>
              <w:t>90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CB476" w14:textId="77777777" w:rsidR="00665E18" w:rsidRPr="00665E18" w:rsidRDefault="00665E18" w:rsidP="00DF430D">
            <w:pPr>
              <w:widowControl/>
              <w:jc w:val="center"/>
              <w:rPr>
                <w:rFonts w:eastAsia="等线"/>
                <w:color w:val="000000"/>
                <w:sz w:val="21"/>
              </w:rPr>
            </w:pPr>
            <w:r w:rsidRPr="00665E18">
              <w:rPr>
                <w:rFonts w:eastAsia="等线" w:hint="eastAsia"/>
                <w:color w:val="000000"/>
                <w:sz w:val="21"/>
              </w:rPr>
              <w:t>3</w:t>
            </w:r>
            <w:r w:rsidRPr="00665E18">
              <w:rPr>
                <w:rFonts w:eastAsia="等线"/>
                <w:color w:val="000000"/>
                <w:sz w:val="21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3D328" w14:textId="77777777" w:rsidR="00665E18" w:rsidRPr="00665E18" w:rsidRDefault="00665E18" w:rsidP="00DF430D">
            <w:pPr>
              <w:widowControl/>
              <w:jc w:val="center"/>
              <w:rPr>
                <w:rFonts w:eastAsia="等线"/>
                <w:color w:val="000000"/>
                <w:sz w:val="21"/>
              </w:rPr>
            </w:pPr>
            <w:r w:rsidRPr="00665E18">
              <w:rPr>
                <w:rFonts w:eastAsia="等线" w:hint="eastAsia"/>
                <w:color w:val="000000"/>
                <w:sz w:val="21"/>
              </w:rPr>
              <w:t>4</w:t>
            </w:r>
            <w:r w:rsidRPr="00665E18">
              <w:rPr>
                <w:rFonts w:eastAsia="等线"/>
                <w:color w:val="000000"/>
                <w:sz w:val="21"/>
              </w:rPr>
              <w:t>5.7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87986" w14:textId="77777777" w:rsidR="00665E18" w:rsidRPr="00665E18" w:rsidRDefault="00665E18" w:rsidP="00DF430D">
            <w:pPr>
              <w:widowControl/>
              <w:jc w:val="center"/>
              <w:rPr>
                <w:rFonts w:eastAsia="等线"/>
                <w:color w:val="000000"/>
                <w:sz w:val="21"/>
              </w:rPr>
            </w:pPr>
            <w:r w:rsidRPr="00665E18">
              <w:rPr>
                <w:rFonts w:eastAsia="等线" w:hint="eastAsia"/>
                <w:color w:val="000000"/>
                <w:sz w:val="21"/>
              </w:rPr>
              <w:t>4</w:t>
            </w:r>
            <w:r w:rsidRPr="00665E18">
              <w:rPr>
                <w:rFonts w:eastAsia="等线"/>
                <w:color w:val="000000"/>
                <w:sz w:val="21"/>
              </w:rPr>
              <w:t>9.5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AFB45" w14:textId="77777777" w:rsidR="00665E18" w:rsidRPr="00665E18" w:rsidRDefault="00665E18" w:rsidP="00DF430D">
            <w:pPr>
              <w:widowControl/>
              <w:jc w:val="center"/>
              <w:rPr>
                <w:rFonts w:eastAsia="等线"/>
                <w:color w:val="000000"/>
                <w:sz w:val="21"/>
              </w:rPr>
            </w:pPr>
            <w:r w:rsidRPr="00665E18">
              <w:rPr>
                <w:rFonts w:eastAsia="等线" w:hint="eastAsia"/>
                <w:color w:val="000000"/>
                <w:sz w:val="21"/>
              </w:rPr>
              <w:t>3</w:t>
            </w:r>
            <w:r w:rsidRPr="00665E18">
              <w:rPr>
                <w:rFonts w:eastAsia="等线"/>
                <w:color w:val="000000"/>
                <w:sz w:val="21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66DFD" w14:textId="77777777" w:rsidR="00665E18" w:rsidRPr="00665E18" w:rsidRDefault="00665E18" w:rsidP="00DF430D">
            <w:pPr>
              <w:widowControl/>
              <w:jc w:val="center"/>
              <w:rPr>
                <w:rFonts w:eastAsia="等线"/>
                <w:color w:val="000000"/>
                <w:sz w:val="21"/>
              </w:rPr>
            </w:pPr>
            <w:r w:rsidRPr="00665E18">
              <w:rPr>
                <w:rFonts w:eastAsia="等线" w:hint="eastAsia"/>
                <w:color w:val="000000"/>
                <w:sz w:val="21"/>
              </w:rPr>
              <w:t>4</w:t>
            </w:r>
            <w:r w:rsidRPr="00665E18">
              <w:rPr>
                <w:rFonts w:eastAsia="等线"/>
                <w:color w:val="000000"/>
                <w:sz w:val="21"/>
              </w:rPr>
              <w:t>6.6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80A4" w14:textId="77777777" w:rsidR="00665E18" w:rsidRPr="00665E18" w:rsidRDefault="00665E18" w:rsidP="00DF430D">
            <w:pPr>
              <w:widowControl/>
              <w:jc w:val="center"/>
              <w:rPr>
                <w:rFonts w:eastAsia="等线"/>
                <w:color w:val="000000"/>
                <w:sz w:val="21"/>
              </w:rPr>
            </w:pPr>
            <w:r w:rsidRPr="00665E18">
              <w:rPr>
                <w:rFonts w:eastAsia="等线" w:hint="eastAsia"/>
                <w:color w:val="000000"/>
                <w:sz w:val="21"/>
              </w:rPr>
              <w:t>4</w:t>
            </w:r>
            <w:r w:rsidRPr="00665E18">
              <w:rPr>
                <w:rFonts w:eastAsia="等线"/>
                <w:color w:val="000000"/>
                <w:sz w:val="21"/>
              </w:rPr>
              <w:t>6.6</w:t>
            </w:r>
          </w:p>
        </w:tc>
      </w:tr>
    </w:tbl>
    <w:p w14:paraId="4C13C255" w14:textId="77777777" w:rsidR="00665E18" w:rsidRDefault="00665E18" w:rsidP="00665E18">
      <w:pPr>
        <w:spacing w:line="360" w:lineRule="auto"/>
        <w:ind w:firstLineChars="200" w:firstLine="480"/>
        <w:jc w:val="left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将以上数据代入本标准中的能效计算方法得到以下结果：</w:t>
      </w:r>
    </w:p>
    <w:p w14:paraId="26D16615" w14:textId="2127BE55" w:rsidR="00F176B4" w:rsidRDefault="007C258B" w:rsidP="00F176B4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sz w:val="24"/>
          <w:szCs w:val="24"/>
          <w:lang w:val="en-US"/>
        </w:rPr>
        <w:t>1</w:t>
      </w:r>
      <w:r w:rsidR="00F176B4">
        <w:rPr>
          <w:rFonts w:hint="eastAsia"/>
          <w:sz w:val="24"/>
          <w:szCs w:val="24"/>
          <w:lang w:val="en-US"/>
        </w:rPr>
        <w:t>）</w:t>
      </w:r>
      <w:r w:rsidR="001556D4">
        <w:rPr>
          <w:rFonts w:hint="eastAsia"/>
          <w:sz w:val="24"/>
          <w:szCs w:val="24"/>
        </w:rPr>
        <w:t>本次试验中的换热器能效EEI为3</w:t>
      </w:r>
      <w:r w:rsidR="001556D4">
        <w:rPr>
          <w:sz w:val="24"/>
          <w:szCs w:val="24"/>
        </w:rPr>
        <w:t>13</w:t>
      </w:r>
      <w:r w:rsidR="00F176B4">
        <w:rPr>
          <w:rFonts w:hint="eastAsia"/>
          <w:sz w:val="24"/>
          <w:szCs w:val="24"/>
        </w:rPr>
        <w:t>。</w:t>
      </w:r>
    </w:p>
    <w:p w14:paraId="04E877CF" w14:textId="5FBD9AFE" w:rsidR="00F176B4" w:rsidRDefault="007C258B" w:rsidP="001556D4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sz w:val="24"/>
          <w:szCs w:val="24"/>
        </w:rPr>
        <w:t>2</w:t>
      </w:r>
      <w:r w:rsidR="00F176B4">
        <w:rPr>
          <w:rFonts w:hint="eastAsia"/>
          <w:sz w:val="24"/>
          <w:szCs w:val="24"/>
        </w:rPr>
        <w:t>）</w:t>
      </w:r>
      <w:r w:rsidR="001556D4" w:rsidRPr="001556D4">
        <w:rPr>
          <w:rFonts w:hint="eastAsia"/>
          <w:sz w:val="24"/>
          <w:szCs w:val="24"/>
        </w:rPr>
        <w:t>依据</w:t>
      </w:r>
      <w:r w:rsidR="00665E18">
        <w:rPr>
          <w:rFonts w:hint="eastAsia"/>
          <w:sz w:val="24"/>
          <w:szCs w:val="24"/>
        </w:rPr>
        <w:t>本标准</w:t>
      </w:r>
      <w:r w:rsidR="001556D4" w:rsidRPr="001556D4">
        <w:rPr>
          <w:rFonts w:hint="eastAsia"/>
          <w:sz w:val="24"/>
          <w:szCs w:val="24"/>
        </w:rPr>
        <w:t>中</w:t>
      </w:r>
      <w:r w:rsidR="00665E18">
        <w:rPr>
          <w:rFonts w:hint="eastAsia"/>
          <w:sz w:val="24"/>
          <w:szCs w:val="24"/>
        </w:rPr>
        <w:t>对能效等级的规定</w:t>
      </w:r>
      <w:r w:rsidR="001556D4" w:rsidRPr="001556D4">
        <w:rPr>
          <w:rFonts w:hint="eastAsia"/>
          <w:sz w:val="24"/>
          <w:szCs w:val="24"/>
        </w:rPr>
        <w:t>，该目标船装载的中央冷却器设计值能效等级为1级。</w:t>
      </w:r>
      <w:r w:rsidR="00665E18">
        <w:rPr>
          <w:rFonts w:hint="eastAsia"/>
          <w:sz w:val="24"/>
          <w:szCs w:val="24"/>
        </w:rPr>
        <w:t>本次验证说明了</w:t>
      </w:r>
      <w:r w:rsidR="00F176B4">
        <w:rPr>
          <w:rFonts w:hint="eastAsia"/>
          <w:sz w:val="24"/>
          <w:szCs w:val="24"/>
        </w:rPr>
        <w:t>本标准规定的</w:t>
      </w:r>
      <w:r w:rsidR="00F176B4" w:rsidRPr="00EE2269">
        <w:rPr>
          <w:rFonts w:ascii="宋体" w:eastAsia="宋体" w:hAnsi="宋体" w:hint="eastAsia"/>
          <w:sz w:val="24"/>
          <w:szCs w:val="24"/>
        </w:rPr>
        <w:t>船用</w:t>
      </w:r>
      <w:r w:rsidR="001556D4">
        <w:rPr>
          <w:rFonts w:ascii="宋体" w:eastAsia="宋体" w:hAnsi="宋体" w:hint="eastAsia"/>
          <w:sz w:val="24"/>
          <w:szCs w:val="24"/>
        </w:rPr>
        <w:t>换热器</w:t>
      </w:r>
      <w:r w:rsidR="00F176B4" w:rsidRPr="00EE2269">
        <w:rPr>
          <w:rFonts w:ascii="宋体" w:eastAsia="宋体" w:hAnsi="宋体" w:hint="eastAsia"/>
          <w:sz w:val="24"/>
          <w:szCs w:val="24"/>
        </w:rPr>
        <w:t>能效基值</w:t>
      </w:r>
      <w:r w:rsidR="00F176B4">
        <w:rPr>
          <w:rFonts w:ascii="宋体" w:eastAsia="宋体" w:hAnsi="宋体" w:hint="eastAsia"/>
          <w:sz w:val="24"/>
          <w:szCs w:val="24"/>
        </w:rPr>
        <w:t>是合理的，热效率的测试和计算方法是适宜的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7FAABC82" w14:textId="247057E3" w:rsidR="00323B25" w:rsidRPr="001B3300" w:rsidRDefault="00323B25" w:rsidP="00F176B4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四、标准中有关专利情况说明</w:t>
      </w:r>
    </w:p>
    <w:p w14:paraId="540EB6F2" w14:textId="77777777" w:rsidR="00323B25" w:rsidRPr="001B3300" w:rsidRDefault="00323B25" w:rsidP="00323B25">
      <w:pPr>
        <w:spacing w:line="360" w:lineRule="auto"/>
        <w:ind w:firstLineChars="200" w:firstLine="480"/>
        <w:jc w:val="left"/>
        <w:rPr>
          <w:rFonts w:hAnsiTheme="minorEastAsia"/>
          <w:color w:val="000000" w:themeColor="text1"/>
          <w:sz w:val="24"/>
        </w:rPr>
      </w:pPr>
      <w:r w:rsidRPr="001B3300">
        <w:rPr>
          <w:rFonts w:hAnsiTheme="minorEastAsia" w:hint="eastAsia"/>
          <w:color w:val="000000" w:themeColor="text1"/>
          <w:sz w:val="24"/>
        </w:rPr>
        <w:t>本标准不涉及相关知识产权。</w:t>
      </w:r>
    </w:p>
    <w:p w14:paraId="538D3529" w14:textId="77777777" w:rsidR="00323B25" w:rsidRDefault="00323B25" w:rsidP="00323B25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五、预期达到的经济社会效益</w:t>
      </w:r>
    </w:p>
    <w:p w14:paraId="6B3D382A" w14:textId="7430181D" w:rsidR="00323B25" w:rsidRPr="00A839C3" w:rsidRDefault="00323B25" w:rsidP="00323B25">
      <w:pPr>
        <w:spacing w:line="360" w:lineRule="auto"/>
        <w:ind w:firstLineChars="176" w:firstLine="422"/>
        <w:jc w:val="left"/>
        <w:rPr>
          <w:rFonts w:hAnsiTheme="minorEastAsia"/>
          <w:color w:val="000000" w:themeColor="text1"/>
          <w:sz w:val="24"/>
        </w:rPr>
      </w:pPr>
      <w:r w:rsidRPr="00A839C3">
        <w:rPr>
          <w:rFonts w:hAnsiTheme="minorEastAsia" w:hint="eastAsia"/>
          <w:color w:val="000000" w:themeColor="text1"/>
          <w:sz w:val="24"/>
        </w:rPr>
        <w:t>当前，国内外均没有相关标准和规范对船用</w:t>
      </w:r>
      <w:r>
        <w:rPr>
          <w:rFonts w:hAnsiTheme="minorEastAsia" w:hint="eastAsia"/>
          <w:color w:val="000000" w:themeColor="text1"/>
          <w:sz w:val="24"/>
        </w:rPr>
        <w:t>换热器</w:t>
      </w:r>
      <w:r w:rsidRPr="00A839C3">
        <w:rPr>
          <w:rFonts w:hAnsiTheme="minorEastAsia" w:hint="eastAsia"/>
          <w:color w:val="000000" w:themeColor="text1"/>
          <w:sz w:val="24"/>
        </w:rPr>
        <w:t>的能效</w:t>
      </w:r>
      <w:r>
        <w:rPr>
          <w:rFonts w:hAnsiTheme="minorEastAsia" w:hint="eastAsia"/>
          <w:color w:val="000000" w:themeColor="text1"/>
          <w:sz w:val="24"/>
        </w:rPr>
        <w:t>基值</w:t>
      </w:r>
      <w:r w:rsidRPr="00A839C3">
        <w:rPr>
          <w:rFonts w:hAnsiTheme="minorEastAsia" w:hint="eastAsia"/>
          <w:color w:val="000000" w:themeColor="text1"/>
          <w:sz w:val="24"/>
        </w:rPr>
        <w:t>进行限定，本标准率先提出了相关指标要求，将对未来船用</w:t>
      </w:r>
      <w:r>
        <w:rPr>
          <w:rFonts w:hAnsiTheme="minorEastAsia" w:hint="eastAsia"/>
          <w:color w:val="000000" w:themeColor="text1"/>
          <w:sz w:val="24"/>
        </w:rPr>
        <w:t>换热器的技术发展具有较强的引领性，以适用当前及未来船舶节能减</w:t>
      </w:r>
      <w:proofErr w:type="gramStart"/>
      <w:r>
        <w:rPr>
          <w:rFonts w:hAnsiTheme="minorEastAsia" w:hint="eastAsia"/>
          <w:color w:val="000000" w:themeColor="text1"/>
          <w:sz w:val="24"/>
        </w:rPr>
        <w:t>排发展</w:t>
      </w:r>
      <w:proofErr w:type="gramEnd"/>
      <w:r>
        <w:rPr>
          <w:rFonts w:hAnsiTheme="minorEastAsia" w:hint="eastAsia"/>
          <w:color w:val="000000" w:themeColor="text1"/>
          <w:sz w:val="24"/>
        </w:rPr>
        <w:t>目标的要求，具有良好的</w:t>
      </w:r>
      <w:r w:rsidRPr="00A839C3">
        <w:rPr>
          <w:rFonts w:hAnsiTheme="minorEastAsia" w:hint="eastAsia"/>
          <w:color w:val="000000" w:themeColor="text1"/>
          <w:sz w:val="24"/>
        </w:rPr>
        <w:t>经济社会效益</w:t>
      </w:r>
      <w:r>
        <w:rPr>
          <w:rFonts w:hAnsiTheme="minorEastAsia" w:hint="eastAsia"/>
          <w:color w:val="000000" w:themeColor="text1"/>
          <w:sz w:val="24"/>
        </w:rPr>
        <w:t>。</w:t>
      </w:r>
    </w:p>
    <w:p w14:paraId="26A08E08" w14:textId="77777777" w:rsidR="00323B25" w:rsidRPr="001B3300" w:rsidRDefault="00323B25" w:rsidP="00323B25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六、采用国际标准和国外先进标准情况</w:t>
      </w:r>
    </w:p>
    <w:p w14:paraId="78759C99" w14:textId="77777777" w:rsidR="00323B25" w:rsidRPr="00D41641" w:rsidRDefault="00323B25" w:rsidP="00323B25"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无。</w:t>
      </w:r>
    </w:p>
    <w:p w14:paraId="530595AA" w14:textId="77777777" w:rsidR="00323B25" w:rsidRPr="001B3300" w:rsidRDefault="00323B25" w:rsidP="00323B25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七、重大分歧意见的处理经过和依据</w:t>
      </w:r>
    </w:p>
    <w:p w14:paraId="184B6CCF" w14:textId="77777777" w:rsidR="00323B25" w:rsidRPr="00043F62" w:rsidRDefault="00323B25" w:rsidP="00323B25"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无。</w:t>
      </w:r>
    </w:p>
    <w:p w14:paraId="2099F0B5" w14:textId="77777777" w:rsidR="00323B25" w:rsidRPr="001B3300" w:rsidRDefault="00323B25" w:rsidP="00323B25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八、贯彻学会标准的要求和措施建议</w:t>
      </w:r>
    </w:p>
    <w:p w14:paraId="4CB40960" w14:textId="77777777" w:rsidR="00323B25" w:rsidRPr="00874BA1" w:rsidRDefault="00323B25" w:rsidP="00323B25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874BA1">
        <w:rPr>
          <w:rFonts w:hint="eastAsia"/>
          <w:sz w:val="24"/>
          <w:szCs w:val="24"/>
        </w:rPr>
        <w:t>主编单位和各起草单位将积极推进标准宣传和培训，配合学会开展标准宣贯</w:t>
      </w:r>
      <w:r>
        <w:rPr>
          <w:rFonts w:hint="eastAsia"/>
          <w:sz w:val="24"/>
          <w:szCs w:val="24"/>
        </w:rPr>
        <w:t>、</w:t>
      </w:r>
      <w:r w:rsidRPr="00874BA1">
        <w:rPr>
          <w:rFonts w:hint="eastAsia"/>
          <w:sz w:val="24"/>
          <w:szCs w:val="24"/>
        </w:rPr>
        <w:t>培训工作，使有关技术人员熟悉并掌握标准的各项技术要求，加强示范效应，让标准在行业内得到广泛推广和应用，使标准的应用落到实处。</w:t>
      </w:r>
    </w:p>
    <w:p w14:paraId="31D87580" w14:textId="43F03D6D" w:rsidR="00323B25" w:rsidRPr="00043F62" w:rsidRDefault="00323B25" w:rsidP="00323B25">
      <w:pPr>
        <w:spacing w:line="360" w:lineRule="auto"/>
        <w:ind w:firstLine="480"/>
        <w:jc w:val="left"/>
        <w:rPr>
          <w:sz w:val="24"/>
          <w:szCs w:val="24"/>
        </w:rPr>
      </w:pPr>
      <w:r w:rsidRPr="00874BA1">
        <w:rPr>
          <w:rFonts w:hint="eastAsia"/>
          <w:sz w:val="24"/>
          <w:szCs w:val="24"/>
        </w:rPr>
        <w:t>主编单位和各起草单位将对《</w:t>
      </w:r>
      <w:r w:rsidRPr="00DC6F4F">
        <w:rPr>
          <w:rFonts w:hint="eastAsia"/>
          <w:sz w:val="24"/>
          <w:szCs w:val="24"/>
        </w:rPr>
        <w:t>船用</w:t>
      </w:r>
      <w:r>
        <w:rPr>
          <w:rFonts w:hint="eastAsia"/>
          <w:sz w:val="24"/>
          <w:szCs w:val="24"/>
        </w:rPr>
        <w:t>换热器</w:t>
      </w:r>
      <w:r w:rsidRPr="00DC6F4F">
        <w:rPr>
          <w:rFonts w:hint="eastAsia"/>
          <w:sz w:val="24"/>
          <w:szCs w:val="24"/>
        </w:rPr>
        <w:t>能效基值与分级原则</w:t>
      </w:r>
      <w:r w:rsidRPr="00874BA1">
        <w:rPr>
          <w:rFonts w:hint="eastAsia"/>
          <w:sz w:val="24"/>
          <w:szCs w:val="24"/>
        </w:rPr>
        <w:t>》团体标准</w:t>
      </w:r>
      <w:r w:rsidRPr="00874BA1">
        <w:rPr>
          <w:rFonts w:hint="eastAsia"/>
          <w:sz w:val="24"/>
          <w:szCs w:val="24"/>
        </w:rPr>
        <w:lastRenderedPageBreak/>
        <w:t>实施应用情况进行跟踪调查，及时发现标准执行过程中的问题，不断修改完善，提高标准水平，提高标准的科学性、合理性、协调性和可操作性。</w:t>
      </w:r>
    </w:p>
    <w:p w14:paraId="5820903B" w14:textId="77777777" w:rsidR="00323B25" w:rsidRDefault="00323B25" w:rsidP="00323B25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九、其它应予说明的事</w:t>
      </w:r>
    </w:p>
    <w:p w14:paraId="35F1136E" w14:textId="0A56B58C" w:rsidR="00B439F8" w:rsidRPr="00323B25" w:rsidRDefault="00323B25" w:rsidP="00323B25">
      <w:pPr>
        <w:spacing w:line="360" w:lineRule="auto"/>
        <w:ind w:firstLineChars="177" w:firstLine="425"/>
        <w:jc w:val="left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hAnsiTheme="minorEastAsia" w:hint="eastAsia"/>
          <w:color w:val="000000" w:themeColor="text1"/>
          <w:sz w:val="24"/>
        </w:rPr>
        <w:t>无。</w:t>
      </w:r>
    </w:p>
    <w:sectPr w:rsidR="00B439F8" w:rsidRPr="00323B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CC30B" w14:textId="77777777" w:rsidR="00BE0D2B" w:rsidRDefault="00BE0D2B" w:rsidP="008E6308">
      <w:r>
        <w:separator/>
      </w:r>
    </w:p>
  </w:endnote>
  <w:endnote w:type="continuationSeparator" w:id="0">
    <w:p w14:paraId="555C7995" w14:textId="77777777" w:rsidR="00BE0D2B" w:rsidRDefault="00BE0D2B" w:rsidP="008E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C410F" w14:textId="77777777" w:rsidR="00BE0D2B" w:rsidRDefault="00BE0D2B" w:rsidP="008E6308">
      <w:r>
        <w:separator/>
      </w:r>
    </w:p>
  </w:footnote>
  <w:footnote w:type="continuationSeparator" w:id="0">
    <w:p w14:paraId="568C172A" w14:textId="77777777" w:rsidR="00BE0D2B" w:rsidRDefault="00BE0D2B" w:rsidP="008E63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EFC"/>
    <w:rsid w:val="00020A34"/>
    <w:rsid w:val="00022ED1"/>
    <w:rsid w:val="00032329"/>
    <w:rsid w:val="00056014"/>
    <w:rsid w:val="00067B84"/>
    <w:rsid w:val="00073762"/>
    <w:rsid w:val="00084F3E"/>
    <w:rsid w:val="000A1DE8"/>
    <w:rsid w:val="000C412B"/>
    <w:rsid w:val="000D2F91"/>
    <w:rsid w:val="000E4E84"/>
    <w:rsid w:val="001145C4"/>
    <w:rsid w:val="001556D4"/>
    <w:rsid w:val="00156454"/>
    <w:rsid w:val="001967F9"/>
    <w:rsid w:val="001B25F4"/>
    <w:rsid w:val="001B3300"/>
    <w:rsid w:val="001C5552"/>
    <w:rsid w:val="001C74EA"/>
    <w:rsid w:val="001E0172"/>
    <w:rsid w:val="001E32E9"/>
    <w:rsid w:val="0025160B"/>
    <w:rsid w:val="00260D52"/>
    <w:rsid w:val="00283B56"/>
    <w:rsid w:val="00295085"/>
    <w:rsid w:val="002B1681"/>
    <w:rsid w:val="002B3ECB"/>
    <w:rsid w:val="002F72B0"/>
    <w:rsid w:val="00323B25"/>
    <w:rsid w:val="00331955"/>
    <w:rsid w:val="00355252"/>
    <w:rsid w:val="00374EA4"/>
    <w:rsid w:val="003C2B8B"/>
    <w:rsid w:val="003D0193"/>
    <w:rsid w:val="004170C4"/>
    <w:rsid w:val="00437D4C"/>
    <w:rsid w:val="0044303E"/>
    <w:rsid w:val="00447103"/>
    <w:rsid w:val="00463579"/>
    <w:rsid w:val="004A16F3"/>
    <w:rsid w:val="004B33BD"/>
    <w:rsid w:val="004B6770"/>
    <w:rsid w:val="004D100E"/>
    <w:rsid w:val="004E1E12"/>
    <w:rsid w:val="004E542C"/>
    <w:rsid w:val="00526597"/>
    <w:rsid w:val="005433BD"/>
    <w:rsid w:val="00553FD3"/>
    <w:rsid w:val="005638FE"/>
    <w:rsid w:val="00571536"/>
    <w:rsid w:val="00576ECF"/>
    <w:rsid w:val="00594943"/>
    <w:rsid w:val="0062747A"/>
    <w:rsid w:val="00665E18"/>
    <w:rsid w:val="00682EFB"/>
    <w:rsid w:val="0068675E"/>
    <w:rsid w:val="006C6F8D"/>
    <w:rsid w:val="006C760F"/>
    <w:rsid w:val="006D5404"/>
    <w:rsid w:val="00705AEE"/>
    <w:rsid w:val="0071077A"/>
    <w:rsid w:val="00726D6D"/>
    <w:rsid w:val="00733E56"/>
    <w:rsid w:val="00734879"/>
    <w:rsid w:val="00741DD2"/>
    <w:rsid w:val="0076587E"/>
    <w:rsid w:val="00765E21"/>
    <w:rsid w:val="007741BB"/>
    <w:rsid w:val="007A3718"/>
    <w:rsid w:val="007C258B"/>
    <w:rsid w:val="00815A08"/>
    <w:rsid w:val="0084662F"/>
    <w:rsid w:val="008554F9"/>
    <w:rsid w:val="00860BD1"/>
    <w:rsid w:val="008715D2"/>
    <w:rsid w:val="00874BA1"/>
    <w:rsid w:val="00881921"/>
    <w:rsid w:val="00886703"/>
    <w:rsid w:val="008954A3"/>
    <w:rsid w:val="008A2290"/>
    <w:rsid w:val="008B0A26"/>
    <w:rsid w:val="008C4BFC"/>
    <w:rsid w:val="008C67EB"/>
    <w:rsid w:val="008E6308"/>
    <w:rsid w:val="00921C9C"/>
    <w:rsid w:val="00934BDC"/>
    <w:rsid w:val="0094212E"/>
    <w:rsid w:val="00962D5A"/>
    <w:rsid w:val="0099268B"/>
    <w:rsid w:val="009C314A"/>
    <w:rsid w:val="009D78AC"/>
    <w:rsid w:val="009E22E5"/>
    <w:rsid w:val="00A00A3D"/>
    <w:rsid w:val="00A26A6D"/>
    <w:rsid w:val="00A576EF"/>
    <w:rsid w:val="00A839C3"/>
    <w:rsid w:val="00AB3C19"/>
    <w:rsid w:val="00AC20EA"/>
    <w:rsid w:val="00AC2955"/>
    <w:rsid w:val="00AC2A78"/>
    <w:rsid w:val="00AC47EC"/>
    <w:rsid w:val="00B22294"/>
    <w:rsid w:val="00B22481"/>
    <w:rsid w:val="00B439F8"/>
    <w:rsid w:val="00B558AB"/>
    <w:rsid w:val="00BB6932"/>
    <w:rsid w:val="00BE0D2B"/>
    <w:rsid w:val="00C23218"/>
    <w:rsid w:val="00C3237A"/>
    <w:rsid w:val="00C452AF"/>
    <w:rsid w:val="00C460AD"/>
    <w:rsid w:val="00C51437"/>
    <w:rsid w:val="00C7270E"/>
    <w:rsid w:val="00CA03E5"/>
    <w:rsid w:val="00CA5D76"/>
    <w:rsid w:val="00CE0EFC"/>
    <w:rsid w:val="00CE71F9"/>
    <w:rsid w:val="00D32756"/>
    <w:rsid w:val="00DB2EBE"/>
    <w:rsid w:val="00DC6F4F"/>
    <w:rsid w:val="00DE07F5"/>
    <w:rsid w:val="00DF65E7"/>
    <w:rsid w:val="00E3315F"/>
    <w:rsid w:val="00E42682"/>
    <w:rsid w:val="00E7191B"/>
    <w:rsid w:val="00E76885"/>
    <w:rsid w:val="00E83045"/>
    <w:rsid w:val="00E86FF3"/>
    <w:rsid w:val="00EA227E"/>
    <w:rsid w:val="00EC329E"/>
    <w:rsid w:val="00EC5826"/>
    <w:rsid w:val="00EE2269"/>
    <w:rsid w:val="00F13A32"/>
    <w:rsid w:val="00F155F2"/>
    <w:rsid w:val="00F176B4"/>
    <w:rsid w:val="00F76477"/>
    <w:rsid w:val="00F803CC"/>
    <w:rsid w:val="00FA4815"/>
    <w:rsid w:val="00FA7FE2"/>
    <w:rsid w:val="00FB534B"/>
    <w:rsid w:val="00FC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A0AC0D"/>
  <w15:docId w15:val="{4E9FC010-D6B2-4DC4-95B3-F65CD64F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EFC"/>
    <w:pPr>
      <w:widowControl w:val="0"/>
      <w:jc w:val="both"/>
    </w:pPr>
    <w:rPr>
      <w:rFonts w:asciiTheme="minorEastAsia" w:cs="Times New Roman"/>
      <w:snapToGrid w:val="0"/>
      <w:kern w:val="0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3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6308"/>
    <w:rPr>
      <w:rFonts w:asciiTheme="minorEastAsia" w:cs="Times New Roman"/>
      <w:snapToGrid w:val="0"/>
      <w:kern w:val="0"/>
      <w:sz w:val="18"/>
      <w:szCs w:val="18"/>
      <w:lang w:val="en-GB"/>
    </w:rPr>
  </w:style>
  <w:style w:type="paragraph" w:styleId="a5">
    <w:name w:val="footer"/>
    <w:basedOn w:val="a"/>
    <w:link w:val="a6"/>
    <w:uiPriority w:val="99"/>
    <w:unhideWhenUsed/>
    <w:rsid w:val="008E63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6308"/>
    <w:rPr>
      <w:rFonts w:asciiTheme="minorEastAsia" w:cs="Times New Roman"/>
      <w:snapToGrid w:val="0"/>
      <w:kern w:val="0"/>
      <w:sz w:val="18"/>
      <w:szCs w:val="18"/>
      <w:lang w:val="en-GB"/>
    </w:rPr>
  </w:style>
  <w:style w:type="paragraph" w:customStyle="1" w:styleId="a7">
    <w:name w:val="标准文件_段"/>
    <w:link w:val="Char"/>
    <w:rsid w:val="00AB3C19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">
    <w:name w:val="标准文件_段 Char"/>
    <w:link w:val="a7"/>
    <w:rsid w:val="00AB3C19"/>
    <w:rPr>
      <w:rFonts w:ascii="宋体" w:eastAsia="宋体" w:hAnsi="Times New Roman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8670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86703"/>
    <w:rPr>
      <w:rFonts w:asciiTheme="minorEastAsia" w:cs="Times New Roman"/>
      <w:snapToGrid w:val="0"/>
      <w:kern w:val="0"/>
      <w:sz w:val="18"/>
      <w:szCs w:val="18"/>
      <w:lang w:val="en-GB"/>
    </w:rPr>
  </w:style>
  <w:style w:type="paragraph" w:styleId="aa">
    <w:name w:val="Revision"/>
    <w:hidden/>
    <w:uiPriority w:val="99"/>
    <w:semiHidden/>
    <w:rsid w:val="00526597"/>
    <w:rPr>
      <w:rFonts w:asciiTheme="minorEastAsia" w:cs="Times New Roman"/>
      <w:snapToGrid w:val="0"/>
      <w:kern w:val="0"/>
      <w:szCs w:val="21"/>
      <w:lang w:val="en-GB"/>
    </w:rPr>
  </w:style>
  <w:style w:type="character" w:styleId="ab">
    <w:name w:val="annotation reference"/>
    <w:basedOn w:val="a0"/>
    <w:uiPriority w:val="99"/>
    <w:semiHidden/>
    <w:unhideWhenUsed/>
    <w:rsid w:val="00874BA1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874BA1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874BA1"/>
    <w:rPr>
      <w:rFonts w:asciiTheme="minorEastAsia" w:cs="Times New Roman"/>
      <w:snapToGrid w:val="0"/>
      <w:kern w:val="0"/>
      <w:szCs w:val="21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4BA1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874BA1"/>
    <w:rPr>
      <w:rFonts w:asciiTheme="minorEastAsia" w:cs="Times New Roman"/>
      <w:b/>
      <w:bCs/>
      <w:snapToGrid w:val="0"/>
      <w:kern w:val="0"/>
      <w:szCs w:val="21"/>
      <w:lang w:val="en-GB"/>
    </w:rPr>
  </w:style>
  <w:style w:type="table" w:styleId="af0">
    <w:name w:val="Table Grid"/>
    <w:basedOn w:val="a1"/>
    <w:uiPriority w:val="59"/>
    <w:qFormat/>
    <w:rsid w:val="008715D2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内容 Char"/>
    <w:link w:val="af1"/>
    <w:qFormat/>
    <w:locked/>
    <w:rsid w:val="008715D2"/>
    <w:rPr>
      <w:rFonts w:ascii="宋体" w:eastAsia="黑体" w:hAnsi="宋体"/>
      <w:szCs w:val="24"/>
      <w:shd w:val="clear" w:color="auto" w:fill="FFFFFF"/>
    </w:rPr>
  </w:style>
  <w:style w:type="paragraph" w:customStyle="1" w:styleId="af1">
    <w:name w:val="内容"/>
    <w:basedOn w:val="a"/>
    <w:link w:val="Char0"/>
    <w:qFormat/>
    <w:rsid w:val="008715D2"/>
    <w:pPr>
      <w:widowControl/>
      <w:shd w:val="clear" w:color="auto" w:fill="FFFFFF"/>
      <w:ind w:firstLineChars="200" w:firstLine="200"/>
    </w:pPr>
    <w:rPr>
      <w:rFonts w:ascii="宋体" w:eastAsia="黑体" w:hAnsi="宋体" w:cstheme="minorBidi"/>
      <w:snapToGrid/>
      <w:kern w:val="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2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7A9EE-98A4-402F-94F2-5539D477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337</Words>
  <Characters>1925</Characters>
  <Application>Microsoft Office Word</Application>
  <DocSecurity>0</DocSecurity>
  <Lines>16</Lines>
  <Paragraphs>4</Paragraphs>
  <ScaleCrop>false</ScaleCrop>
  <Company>Microsoft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LonYiLing</cp:lastModifiedBy>
  <cp:revision>8</cp:revision>
  <dcterms:created xsi:type="dcterms:W3CDTF">2024-11-04T01:01:00Z</dcterms:created>
  <dcterms:modified xsi:type="dcterms:W3CDTF">2024-11-04T01:18:00Z</dcterms:modified>
</cp:coreProperties>
</file>