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A2257" w14:textId="77777777" w:rsidR="00B00772" w:rsidRDefault="00785A77">
      <w:pPr>
        <w:spacing w:line="360" w:lineRule="auto"/>
        <w:jc w:val="left"/>
        <w:outlineLvl w:val="0"/>
        <w:rPr>
          <w:rFonts w:ascii="黑体" w:eastAsia="黑体" w:hAnsi="华文细黑"/>
          <w:sz w:val="24"/>
        </w:rPr>
      </w:pPr>
      <w:r>
        <w:rPr>
          <w:rFonts w:ascii="黑体" w:eastAsia="黑体" w:hAnsi="华文细黑" w:hint="eastAsia"/>
          <w:sz w:val="24"/>
        </w:rPr>
        <w:t>附件1</w:t>
      </w:r>
    </w:p>
    <w:p w14:paraId="6BF458F1" w14:textId="77777777" w:rsidR="00B00772" w:rsidRDefault="00785A77">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B00772" w14:paraId="55E02CE5" w14:textId="77777777">
        <w:trPr>
          <w:trHeight w:val="605"/>
          <w:jc w:val="center"/>
        </w:trPr>
        <w:tc>
          <w:tcPr>
            <w:tcW w:w="1980" w:type="dxa"/>
            <w:vAlign w:val="center"/>
          </w:tcPr>
          <w:p w14:paraId="180500C7" w14:textId="77777777" w:rsidR="00B00772" w:rsidRDefault="00785A77">
            <w:pPr>
              <w:rPr>
                <w:sz w:val="24"/>
              </w:rPr>
            </w:pPr>
            <w:r>
              <w:rPr>
                <w:rFonts w:hint="eastAsia"/>
                <w:sz w:val="24"/>
              </w:rPr>
              <w:t>项目名称（中文）</w:t>
            </w:r>
          </w:p>
        </w:tc>
        <w:tc>
          <w:tcPr>
            <w:tcW w:w="7255" w:type="dxa"/>
            <w:gridSpan w:val="6"/>
            <w:vAlign w:val="center"/>
          </w:tcPr>
          <w:p w14:paraId="12FB8313" w14:textId="77777777" w:rsidR="00B00772" w:rsidRDefault="00785A77">
            <w:pPr>
              <w:jc w:val="center"/>
              <w:rPr>
                <w:sz w:val="24"/>
                <w:szCs w:val="24"/>
              </w:rPr>
            </w:pPr>
            <w:r>
              <w:rPr>
                <w:rFonts w:hint="eastAsia"/>
                <w:sz w:val="24"/>
                <w:szCs w:val="24"/>
              </w:rPr>
              <w:t>船用载人气动绞车</w:t>
            </w:r>
          </w:p>
        </w:tc>
      </w:tr>
      <w:tr w:rsidR="00B00772" w14:paraId="77007E3E" w14:textId="77777777">
        <w:trPr>
          <w:trHeight w:val="605"/>
          <w:jc w:val="center"/>
        </w:trPr>
        <w:tc>
          <w:tcPr>
            <w:tcW w:w="1980" w:type="dxa"/>
            <w:vAlign w:val="center"/>
          </w:tcPr>
          <w:p w14:paraId="1427217D" w14:textId="77777777" w:rsidR="00B00772" w:rsidRDefault="00785A77">
            <w:pPr>
              <w:rPr>
                <w:sz w:val="24"/>
              </w:rPr>
            </w:pPr>
            <w:r>
              <w:rPr>
                <w:rFonts w:hint="eastAsia"/>
                <w:sz w:val="24"/>
              </w:rPr>
              <w:t>项目名称（英文）</w:t>
            </w:r>
          </w:p>
        </w:tc>
        <w:tc>
          <w:tcPr>
            <w:tcW w:w="7255" w:type="dxa"/>
            <w:gridSpan w:val="6"/>
            <w:vAlign w:val="center"/>
          </w:tcPr>
          <w:p w14:paraId="3C3C7926" w14:textId="77777777" w:rsidR="00B00772" w:rsidRDefault="00785A77">
            <w:pPr>
              <w:jc w:val="center"/>
              <w:rPr>
                <w:sz w:val="24"/>
                <w:szCs w:val="24"/>
              </w:rPr>
            </w:pPr>
            <w:r>
              <w:rPr>
                <w:sz w:val="24"/>
                <w:szCs w:val="24"/>
              </w:rPr>
              <w:t>Marine passenger air winch</w:t>
            </w:r>
          </w:p>
        </w:tc>
      </w:tr>
      <w:tr w:rsidR="00B00772" w14:paraId="36427D29" w14:textId="77777777">
        <w:trPr>
          <w:trHeight w:val="540"/>
          <w:jc w:val="center"/>
        </w:trPr>
        <w:tc>
          <w:tcPr>
            <w:tcW w:w="1980" w:type="dxa"/>
            <w:vAlign w:val="center"/>
          </w:tcPr>
          <w:p w14:paraId="68F80FC0" w14:textId="77777777" w:rsidR="00B00772" w:rsidRDefault="00785A77">
            <w:pPr>
              <w:jc w:val="center"/>
              <w:rPr>
                <w:sz w:val="24"/>
              </w:rPr>
            </w:pPr>
            <w:r>
              <w:rPr>
                <w:rFonts w:hint="eastAsia"/>
                <w:sz w:val="24"/>
              </w:rPr>
              <w:t>制修订</w:t>
            </w:r>
          </w:p>
        </w:tc>
        <w:tc>
          <w:tcPr>
            <w:tcW w:w="2171" w:type="dxa"/>
            <w:vAlign w:val="center"/>
          </w:tcPr>
          <w:p w14:paraId="0F812314" w14:textId="77777777" w:rsidR="00B00772" w:rsidRDefault="00785A77">
            <w:pPr>
              <w:jc w:val="center"/>
              <w:rPr>
                <w:sz w:val="24"/>
              </w:rPr>
            </w:pPr>
            <w:r>
              <w:rPr>
                <w:rFonts w:ascii="宋体" w:hAnsi="宋体" w:hint="eastAsia"/>
                <w:sz w:val="24"/>
                <w:szCs w:val="24"/>
              </w:rPr>
              <w:t>☑</w:t>
            </w:r>
            <w:r>
              <w:rPr>
                <w:rFonts w:hAnsiTheme="minorEastAsia" w:hint="eastAsia"/>
                <w:sz w:val="24"/>
              </w:rPr>
              <w:t>制定   □修订</w:t>
            </w:r>
          </w:p>
        </w:tc>
        <w:tc>
          <w:tcPr>
            <w:tcW w:w="1701" w:type="dxa"/>
            <w:gridSpan w:val="3"/>
            <w:vAlign w:val="center"/>
          </w:tcPr>
          <w:p w14:paraId="682B6013" w14:textId="77777777" w:rsidR="00B00772" w:rsidRDefault="00785A77">
            <w:pPr>
              <w:jc w:val="center"/>
              <w:rPr>
                <w:sz w:val="24"/>
              </w:rPr>
            </w:pPr>
            <w:r>
              <w:rPr>
                <w:rFonts w:hint="eastAsia"/>
                <w:sz w:val="24"/>
              </w:rPr>
              <w:t>被修订标准号</w:t>
            </w:r>
          </w:p>
        </w:tc>
        <w:tc>
          <w:tcPr>
            <w:tcW w:w="3383" w:type="dxa"/>
            <w:gridSpan w:val="2"/>
            <w:vAlign w:val="center"/>
          </w:tcPr>
          <w:p w14:paraId="6311A060" w14:textId="77777777" w:rsidR="00B00772" w:rsidRDefault="00B00772">
            <w:pPr>
              <w:rPr>
                <w:sz w:val="24"/>
              </w:rPr>
            </w:pPr>
          </w:p>
        </w:tc>
      </w:tr>
      <w:tr w:rsidR="00B00772" w14:paraId="10CEC913" w14:textId="77777777">
        <w:trPr>
          <w:trHeight w:val="540"/>
          <w:jc w:val="center"/>
        </w:trPr>
        <w:tc>
          <w:tcPr>
            <w:tcW w:w="1980" w:type="dxa"/>
            <w:vAlign w:val="center"/>
          </w:tcPr>
          <w:p w14:paraId="2FC85228" w14:textId="77777777" w:rsidR="00B00772" w:rsidRDefault="00785A77">
            <w:pPr>
              <w:jc w:val="center"/>
              <w:rPr>
                <w:sz w:val="24"/>
              </w:rPr>
            </w:pPr>
            <w:r>
              <w:rPr>
                <w:rFonts w:hint="eastAsia"/>
                <w:sz w:val="24"/>
              </w:rPr>
              <w:t>被修订标准名称</w:t>
            </w:r>
          </w:p>
        </w:tc>
        <w:tc>
          <w:tcPr>
            <w:tcW w:w="2171" w:type="dxa"/>
            <w:vAlign w:val="center"/>
          </w:tcPr>
          <w:p w14:paraId="33048E37" w14:textId="77777777" w:rsidR="00B00772" w:rsidRDefault="00B00772">
            <w:pPr>
              <w:jc w:val="center"/>
              <w:rPr>
                <w:rFonts w:hAnsiTheme="minorEastAsia"/>
                <w:sz w:val="24"/>
              </w:rPr>
            </w:pPr>
          </w:p>
        </w:tc>
        <w:tc>
          <w:tcPr>
            <w:tcW w:w="1701" w:type="dxa"/>
            <w:gridSpan w:val="3"/>
            <w:vAlign w:val="center"/>
          </w:tcPr>
          <w:p w14:paraId="50D0AAF9" w14:textId="77777777" w:rsidR="00B00772" w:rsidRDefault="00785A77">
            <w:pPr>
              <w:jc w:val="center"/>
              <w:rPr>
                <w:sz w:val="24"/>
              </w:rPr>
            </w:pPr>
            <w:r>
              <w:rPr>
                <w:rFonts w:hint="eastAsia"/>
                <w:sz w:val="24"/>
              </w:rPr>
              <w:t>编制周期</w:t>
            </w:r>
          </w:p>
        </w:tc>
        <w:tc>
          <w:tcPr>
            <w:tcW w:w="3383" w:type="dxa"/>
            <w:gridSpan w:val="2"/>
            <w:vAlign w:val="center"/>
          </w:tcPr>
          <w:p w14:paraId="703BE7DF" w14:textId="77777777" w:rsidR="00B00772" w:rsidRDefault="00785A77">
            <w:pPr>
              <w:rPr>
                <w:rFonts w:hAnsiTheme="minorEastAsia"/>
                <w:sz w:val="24"/>
              </w:rPr>
            </w:pPr>
            <w:r>
              <w:rPr>
                <w:rFonts w:ascii="宋体" w:hAnsi="宋体" w:hint="eastAsia"/>
                <w:sz w:val="24"/>
                <w:szCs w:val="24"/>
              </w:rPr>
              <w:t>☑</w:t>
            </w:r>
            <w:r>
              <w:rPr>
                <w:rFonts w:hAnsiTheme="minorEastAsia" w:hint="eastAsia"/>
                <w:sz w:val="24"/>
              </w:rPr>
              <w:t xml:space="preserve">12个月  □18个月   </w:t>
            </w:r>
          </w:p>
          <w:p w14:paraId="453B58E9" w14:textId="77777777" w:rsidR="00B00772" w:rsidRDefault="00785A77">
            <w:pPr>
              <w:rPr>
                <w:sz w:val="24"/>
              </w:rPr>
            </w:pPr>
            <w:r>
              <w:rPr>
                <w:rFonts w:hAnsiTheme="minorEastAsia" w:hint="eastAsia"/>
                <w:sz w:val="24"/>
              </w:rPr>
              <w:t>□其他</w:t>
            </w:r>
          </w:p>
        </w:tc>
      </w:tr>
      <w:tr w:rsidR="00B00772" w14:paraId="4DFF69EC" w14:textId="77777777">
        <w:trPr>
          <w:trHeight w:val="548"/>
          <w:jc w:val="center"/>
        </w:trPr>
        <w:tc>
          <w:tcPr>
            <w:tcW w:w="1980" w:type="dxa"/>
            <w:vAlign w:val="center"/>
          </w:tcPr>
          <w:p w14:paraId="68049CFD" w14:textId="77777777" w:rsidR="00B00772" w:rsidRDefault="00785A77">
            <w:pPr>
              <w:jc w:val="center"/>
              <w:rPr>
                <w:sz w:val="24"/>
              </w:rPr>
            </w:pPr>
            <w:r>
              <w:rPr>
                <w:rFonts w:hint="eastAsia"/>
                <w:sz w:val="24"/>
              </w:rPr>
              <w:t>起草单位</w:t>
            </w:r>
          </w:p>
          <w:p w14:paraId="140793DE" w14:textId="77777777" w:rsidR="00B00772" w:rsidRDefault="00785A77">
            <w:pPr>
              <w:jc w:val="center"/>
              <w:rPr>
                <w:sz w:val="24"/>
              </w:rPr>
            </w:pPr>
            <w:r>
              <w:rPr>
                <w:rFonts w:hint="eastAsia"/>
                <w:sz w:val="24"/>
              </w:rPr>
              <w:t>（不少于3家）</w:t>
            </w:r>
          </w:p>
        </w:tc>
        <w:tc>
          <w:tcPr>
            <w:tcW w:w="7255" w:type="dxa"/>
            <w:gridSpan w:val="6"/>
            <w:vAlign w:val="center"/>
          </w:tcPr>
          <w:p w14:paraId="01C06C17" w14:textId="6E8F7C4B" w:rsidR="00B00772" w:rsidRDefault="00785A77" w:rsidP="00822E8B">
            <w:pPr>
              <w:jc w:val="center"/>
              <w:rPr>
                <w:sz w:val="24"/>
                <w:lang w:val="en-US"/>
              </w:rPr>
            </w:pPr>
            <w:r>
              <w:rPr>
                <w:rFonts w:hint="eastAsia"/>
                <w:sz w:val="24"/>
                <w:szCs w:val="24"/>
                <w:lang w:val="en-US"/>
              </w:rPr>
              <w:t>江苏如东宏信机械制造有限公司</w:t>
            </w:r>
            <w:r w:rsidR="00822E8B">
              <w:rPr>
                <w:rFonts w:hint="eastAsia"/>
                <w:sz w:val="24"/>
                <w:szCs w:val="24"/>
                <w:lang w:val="en-US"/>
              </w:rPr>
              <w:t>、</w:t>
            </w:r>
            <w:r>
              <w:rPr>
                <w:rFonts w:hint="eastAsia"/>
                <w:sz w:val="24"/>
                <w:szCs w:val="24"/>
                <w:lang w:val="en-US"/>
              </w:rPr>
              <w:t>如东县综合检验检测中心</w:t>
            </w:r>
            <w:r w:rsidR="00822E8B">
              <w:rPr>
                <w:rFonts w:hint="eastAsia"/>
                <w:sz w:val="24"/>
                <w:szCs w:val="24"/>
                <w:lang w:val="en-US"/>
              </w:rPr>
              <w:t>、</w:t>
            </w:r>
            <w:r>
              <w:rPr>
                <w:rFonts w:hint="eastAsia"/>
                <w:sz w:val="24"/>
                <w:szCs w:val="24"/>
                <w:lang w:val="en-US"/>
              </w:rPr>
              <w:t>上海研途海事技术服务有限公司</w:t>
            </w:r>
          </w:p>
        </w:tc>
      </w:tr>
      <w:tr w:rsidR="00B00772" w14:paraId="32105B58" w14:textId="77777777">
        <w:trPr>
          <w:trHeight w:val="548"/>
          <w:jc w:val="center"/>
        </w:trPr>
        <w:tc>
          <w:tcPr>
            <w:tcW w:w="1980" w:type="dxa"/>
            <w:vAlign w:val="center"/>
          </w:tcPr>
          <w:p w14:paraId="5A8F6C16" w14:textId="77777777" w:rsidR="00B00772" w:rsidRDefault="00785A77">
            <w:pPr>
              <w:jc w:val="center"/>
              <w:rPr>
                <w:sz w:val="24"/>
              </w:rPr>
            </w:pPr>
            <w:r>
              <w:rPr>
                <w:rFonts w:hint="eastAsia"/>
                <w:sz w:val="24"/>
              </w:rPr>
              <w:t>联系人</w:t>
            </w:r>
          </w:p>
        </w:tc>
        <w:tc>
          <w:tcPr>
            <w:tcW w:w="2171" w:type="dxa"/>
            <w:vAlign w:val="center"/>
          </w:tcPr>
          <w:p w14:paraId="4B32614E" w14:textId="77777777" w:rsidR="00B00772" w:rsidRDefault="00785A77">
            <w:pPr>
              <w:jc w:val="center"/>
              <w:rPr>
                <w:sz w:val="24"/>
                <w:szCs w:val="24"/>
              </w:rPr>
            </w:pPr>
            <w:r>
              <w:rPr>
                <w:rFonts w:hint="eastAsia"/>
                <w:sz w:val="24"/>
                <w:szCs w:val="24"/>
                <w:lang w:val="en-US"/>
              </w:rPr>
              <w:t>刘燕</w:t>
            </w:r>
          </w:p>
        </w:tc>
        <w:tc>
          <w:tcPr>
            <w:tcW w:w="850" w:type="dxa"/>
            <w:gridSpan w:val="2"/>
            <w:vAlign w:val="center"/>
          </w:tcPr>
          <w:p w14:paraId="66CBDAF4" w14:textId="77777777" w:rsidR="00B00772" w:rsidRDefault="00785A77">
            <w:pPr>
              <w:jc w:val="center"/>
              <w:rPr>
                <w:sz w:val="24"/>
              </w:rPr>
            </w:pPr>
            <w:r>
              <w:rPr>
                <w:rFonts w:hint="eastAsia"/>
                <w:sz w:val="24"/>
              </w:rPr>
              <w:t>地址</w:t>
            </w:r>
          </w:p>
        </w:tc>
        <w:tc>
          <w:tcPr>
            <w:tcW w:w="4234" w:type="dxa"/>
            <w:gridSpan w:val="3"/>
            <w:vAlign w:val="center"/>
          </w:tcPr>
          <w:p w14:paraId="359BB8E1" w14:textId="77777777" w:rsidR="00B00772" w:rsidRDefault="00785A77">
            <w:pPr>
              <w:jc w:val="center"/>
              <w:rPr>
                <w:sz w:val="24"/>
                <w:szCs w:val="24"/>
                <w:lang w:val="en-US"/>
              </w:rPr>
            </w:pPr>
            <w:r>
              <w:rPr>
                <w:rFonts w:hint="eastAsia"/>
                <w:sz w:val="24"/>
                <w:szCs w:val="24"/>
                <w:lang w:val="en-US"/>
              </w:rPr>
              <w:t>上海市嘉定区银翔路819弄1号楼18f</w:t>
            </w:r>
          </w:p>
        </w:tc>
      </w:tr>
      <w:tr w:rsidR="00B00772" w14:paraId="5EC8BACC" w14:textId="77777777">
        <w:trPr>
          <w:trHeight w:val="548"/>
          <w:jc w:val="center"/>
        </w:trPr>
        <w:tc>
          <w:tcPr>
            <w:tcW w:w="1980" w:type="dxa"/>
            <w:vAlign w:val="center"/>
          </w:tcPr>
          <w:p w14:paraId="388CFD03" w14:textId="77777777" w:rsidR="00B00772" w:rsidRDefault="00785A77">
            <w:pPr>
              <w:jc w:val="center"/>
              <w:rPr>
                <w:sz w:val="24"/>
              </w:rPr>
            </w:pPr>
            <w:r>
              <w:rPr>
                <w:rFonts w:hint="eastAsia"/>
                <w:sz w:val="24"/>
              </w:rPr>
              <w:t>电话</w:t>
            </w:r>
          </w:p>
        </w:tc>
        <w:tc>
          <w:tcPr>
            <w:tcW w:w="2171" w:type="dxa"/>
            <w:vAlign w:val="center"/>
          </w:tcPr>
          <w:p w14:paraId="13D31EDB" w14:textId="77777777" w:rsidR="00B00772" w:rsidRDefault="00785A77">
            <w:pPr>
              <w:jc w:val="center"/>
              <w:rPr>
                <w:sz w:val="24"/>
                <w:szCs w:val="24"/>
              </w:rPr>
            </w:pPr>
            <w:r>
              <w:rPr>
                <w:sz w:val="24"/>
                <w:szCs w:val="24"/>
                <w:lang w:val="en-US"/>
              </w:rPr>
              <w:t>18017870636</w:t>
            </w:r>
          </w:p>
        </w:tc>
        <w:tc>
          <w:tcPr>
            <w:tcW w:w="850" w:type="dxa"/>
            <w:gridSpan w:val="2"/>
            <w:vAlign w:val="center"/>
          </w:tcPr>
          <w:p w14:paraId="255364F8" w14:textId="77777777" w:rsidR="00B00772" w:rsidRDefault="00785A77">
            <w:pPr>
              <w:jc w:val="center"/>
              <w:rPr>
                <w:sz w:val="24"/>
              </w:rPr>
            </w:pPr>
            <w:r>
              <w:rPr>
                <w:rFonts w:hint="eastAsia"/>
                <w:sz w:val="24"/>
              </w:rPr>
              <w:t>邮箱</w:t>
            </w:r>
          </w:p>
        </w:tc>
        <w:tc>
          <w:tcPr>
            <w:tcW w:w="4234" w:type="dxa"/>
            <w:gridSpan w:val="3"/>
            <w:vAlign w:val="center"/>
          </w:tcPr>
          <w:p w14:paraId="0B55346C" w14:textId="77777777" w:rsidR="00B00772" w:rsidRDefault="00785A77">
            <w:pPr>
              <w:jc w:val="center"/>
              <w:rPr>
                <w:sz w:val="24"/>
                <w:szCs w:val="24"/>
                <w:lang w:val="en-US"/>
              </w:rPr>
            </w:pPr>
            <w:r>
              <w:rPr>
                <w:rFonts w:hint="eastAsia"/>
                <w:sz w:val="24"/>
                <w:szCs w:val="24"/>
                <w:lang w:val="en-US"/>
              </w:rPr>
              <w:t>liuyan@cn-syst.com</w:t>
            </w:r>
          </w:p>
        </w:tc>
      </w:tr>
      <w:tr w:rsidR="00B00772" w14:paraId="5D5A055F" w14:textId="77777777">
        <w:trPr>
          <w:trHeight w:val="657"/>
          <w:jc w:val="center"/>
        </w:trPr>
        <w:tc>
          <w:tcPr>
            <w:tcW w:w="1980" w:type="dxa"/>
            <w:vAlign w:val="center"/>
          </w:tcPr>
          <w:p w14:paraId="55B2FA5A" w14:textId="77777777" w:rsidR="00B00772" w:rsidRDefault="00785A77">
            <w:pPr>
              <w:jc w:val="center"/>
              <w:rPr>
                <w:sz w:val="24"/>
              </w:rPr>
            </w:pPr>
            <w:r>
              <w:rPr>
                <w:rFonts w:hint="eastAsia"/>
                <w:sz w:val="24"/>
              </w:rPr>
              <w:t>技术与市场</w:t>
            </w:r>
          </w:p>
          <w:p w14:paraId="4E3B2B28" w14:textId="77777777" w:rsidR="00B00772" w:rsidRDefault="00785A77">
            <w:pPr>
              <w:jc w:val="center"/>
              <w:rPr>
                <w:sz w:val="24"/>
              </w:rPr>
            </w:pPr>
            <w:r>
              <w:rPr>
                <w:rFonts w:hint="eastAsia"/>
                <w:sz w:val="24"/>
              </w:rPr>
              <w:t>发展背景</w:t>
            </w:r>
          </w:p>
        </w:tc>
        <w:tc>
          <w:tcPr>
            <w:tcW w:w="7255" w:type="dxa"/>
            <w:gridSpan w:val="6"/>
          </w:tcPr>
          <w:p w14:paraId="55AB9437" w14:textId="77777777" w:rsidR="00B00772" w:rsidRDefault="00B00772">
            <w:pPr>
              <w:ind w:firstLineChars="200" w:firstLine="480"/>
              <w:rPr>
                <w:sz w:val="24"/>
              </w:rPr>
            </w:pPr>
          </w:p>
          <w:p w14:paraId="4EF37CEA" w14:textId="77777777" w:rsidR="00B00772" w:rsidRDefault="00785A77">
            <w:pPr>
              <w:ind w:firstLineChars="200" w:firstLine="480"/>
              <w:rPr>
                <w:sz w:val="24"/>
              </w:rPr>
            </w:pPr>
            <w:r>
              <w:rPr>
                <w:rFonts w:hint="eastAsia"/>
                <w:sz w:val="24"/>
              </w:rPr>
              <w:t>随着全球海运贸易持续增长，行业对绞车的需求量逐年递增，市场空间不断扩大。截至2023年，在全球范围内，船用绞车市场总规模已接近50亿美元。与此同时，市场需求呈现高端化趋势，重点聚焦安全防护体系、智能控制模块及能效优化水平三大技术维度。</w:t>
            </w:r>
          </w:p>
          <w:p w14:paraId="264679F2" w14:textId="77777777" w:rsidR="00B00772" w:rsidRDefault="00785A77">
            <w:pPr>
              <w:ind w:firstLineChars="200" w:firstLine="480"/>
              <w:rPr>
                <w:sz w:val="24"/>
              </w:rPr>
            </w:pPr>
            <w:r>
              <w:rPr>
                <w:rFonts w:hint="eastAsia"/>
                <w:sz w:val="24"/>
              </w:rPr>
              <w:t>船用载人气动绞车</w:t>
            </w:r>
            <w:r>
              <w:rPr>
                <w:rFonts w:ascii="宋体" w:hAnsi="宋体" w:hint="eastAsia"/>
                <w:sz w:val="24"/>
                <w:szCs w:val="24"/>
              </w:rPr>
              <w:t>（以下简称载人气动绞车）</w:t>
            </w:r>
            <w:r>
              <w:rPr>
                <w:rFonts w:hint="eastAsia"/>
                <w:sz w:val="24"/>
              </w:rPr>
              <w:t>专为船舶人员高空作业设计，典型应用场景包括：船体电力线路架设、表面防腐涂装施工及结构焊接修复作业，其气动驱动特性可有效适应复杂船载环境。</w:t>
            </w:r>
          </w:p>
          <w:p w14:paraId="3F24E900" w14:textId="77777777" w:rsidR="00B00772" w:rsidRDefault="00785A77">
            <w:pPr>
              <w:ind w:firstLineChars="200" w:firstLine="480"/>
              <w:rPr>
                <w:sz w:val="24"/>
              </w:rPr>
            </w:pPr>
            <w:r>
              <w:rPr>
                <w:rFonts w:ascii="宋体" w:hAnsi="宋体" w:hint="eastAsia"/>
                <w:sz w:val="24"/>
                <w:szCs w:val="24"/>
              </w:rPr>
              <w:t>载人绞车</w:t>
            </w:r>
            <w:r>
              <w:rPr>
                <w:rFonts w:hint="eastAsia"/>
                <w:sz w:val="24"/>
              </w:rPr>
              <w:t>主要由气马达、齿轮箱、滚筒、刹车系统和绞车架等组成。气动绞车由压缩空气驱动，空气通过空气管路从空气压缩机馈送到气动绞车的电机驱动器。气动马达是气动绞车的主要动力部件，其运转原理与内燃机相似。当压缩空气进入气动马达时，气体膨胀推动活塞进行往复运动，然后通过曲柄连杆转换为圆周运动。齿轮箱与气动马达连接，内装两组齿轮，将气马达上的圆周动能传递给滚筒，使其旋转工作。与传统的电动绞车相比，气动绞车具备以下优势：</w:t>
            </w:r>
          </w:p>
          <w:p w14:paraId="060B728E" w14:textId="77777777" w:rsidR="00B00772" w:rsidRDefault="00785A77">
            <w:pPr>
              <w:ind w:firstLineChars="200" w:firstLine="480"/>
              <w:rPr>
                <w:sz w:val="24"/>
              </w:rPr>
            </w:pPr>
            <w:r>
              <w:rPr>
                <w:rFonts w:hint="eastAsia"/>
                <w:sz w:val="24"/>
              </w:rPr>
              <w:t>1. 安全：气动绞车无需外部电源，减少了电击和火灾等安全隐患。</w:t>
            </w:r>
          </w:p>
          <w:p w14:paraId="003664FE" w14:textId="77777777" w:rsidR="00B00772" w:rsidRDefault="00785A77">
            <w:pPr>
              <w:ind w:firstLineChars="200" w:firstLine="480"/>
              <w:rPr>
                <w:sz w:val="24"/>
              </w:rPr>
            </w:pPr>
            <w:r>
              <w:rPr>
                <w:rFonts w:hint="eastAsia"/>
                <w:sz w:val="24"/>
              </w:rPr>
              <w:t>2. 高效：气源驱动，启停迅速，响应及时，提高了工作效率。</w:t>
            </w:r>
          </w:p>
          <w:p w14:paraId="41CD089D" w14:textId="77777777" w:rsidR="00B00772" w:rsidRDefault="00785A77">
            <w:pPr>
              <w:ind w:firstLineChars="200" w:firstLine="480"/>
              <w:rPr>
                <w:sz w:val="24"/>
              </w:rPr>
            </w:pPr>
            <w:r>
              <w:rPr>
                <w:rFonts w:hint="eastAsia"/>
                <w:sz w:val="24"/>
              </w:rPr>
              <w:t>3. 易操作：气动绞车控制简单，只需要掌握气源的控制就可以实现货物的起升和放下。</w:t>
            </w:r>
          </w:p>
          <w:p w14:paraId="6BB9A5C3" w14:textId="77777777" w:rsidR="00B00772" w:rsidRDefault="00785A77">
            <w:pPr>
              <w:ind w:firstLineChars="200" w:firstLine="480"/>
              <w:rPr>
                <w:sz w:val="24"/>
              </w:rPr>
            </w:pPr>
            <w:r>
              <w:rPr>
                <w:rFonts w:hint="eastAsia"/>
                <w:sz w:val="24"/>
              </w:rPr>
              <w:t>4. 费用低：气动绞车无需电源设施，运行成本低，对节能减排起到一定的帮助作用。</w:t>
            </w:r>
          </w:p>
          <w:p w14:paraId="6E0BFF9C" w14:textId="77777777" w:rsidR="00B00772" w:rsidRDefault="00B00772">
            <w:pPr>
              <w:ind w:firstLineChars="200" w:firstLine="480"/>
              <w:rPr>
                <w:sz w:val="24"/>
              </w:rPr>
            </w:pPr>
          </w:p>
        </w:tc>
      </w:tr>
      <w:tr w:rsidR="00B00772" w14:paraId="28B430B7" w14:textId="77777777">
        <w:trPr>
          <w:trHeight w:val="673"/>
          <w:jc w:val="center"/>
        </w:trPr>
        <w:tc>
          <w:tcPr>
            <w:tcW w:w="1980" w:type="dxa"/>
            <w:vAlign w:val="center"/>
          </w:tcPr>
          <w:p w14:paraId="618CF789" w14:textId="77777777" w:rsidR="00B00772" w:rsidRDefault="00785A77">
            <w:pPr>
              <w:jc w:val="center"/>
              <w:rPr>
                <w:sz w:val="24"/>
              </w:rPr>
            </w:pPr>
            <w:r>
              <w:rPr>
                <w:rFonts w:hint="eastAsia"/>
                <w:sz w:val="24"/>
              </w:rPr>
              <w:lastRenderedPageBreak/>
              <w:t>标准必要性和</w:t>
            </w:r>
          </w:p>
          <w:p w14:paraId="78011D6E" w14:textId="77777777" w:rsidR="00B00772" w:rsidRDefault="00785A77">
            <w:pPr>
              <w:jc w:val="center"/>
              <w:rPr>
                <w:sz w:val="24"/>
              </w:rPr>
            </w:pPr>
            <w:r>
              <w:rPr>
                <w:rFonts w:hint="eastAsia"/>
                <w:sz w:val="24"/>
              </w:rPr>
              <w:t>可行性</w:t>
            </w:r>
          </w:p>
        </w:tc>
        <w:tc>
          <w:tcPr>
            <w:tcW w:w="7255" w:type="dxa"/>
            <w:gridSpan w:val="6"/>
          </w:tcPr>
          <w:p w14:paraId="5B845D65" w14:textId="77777777" w:rsidR="00B00772" w:rsidRDefault="00B00772">
            <w:pPr>
              <w:ind w:firstLineChars="200" w:firstLine="480"/>
              <w:rPr>
                <w:sz w:val="24"/>
                <w:szCs w:val="24"/>
              </w:rPr>
            </w:pPr>
          </w:p>
          <w:p w14:paraId="4EA02C97" w14:textId="77777777" w:rsidR="00B00772" w:rsidRDefault="00785A77">
            <w:pPr>
              <w:ind w:firstLineChars="200" w:firstLine="480"/>
              <w:rPr>
                <w:sz w:val="24"/>
                <w:szCs w:val="24"/>
              </w:rPr>
            </w:pPr>
            <w:r>
              <w:rPr>
                <w:rFonts w:ascii="宋体" w:hAnsi="宋体" w:hint="eastAsia"/>
                <w:sz w:val="24"/>
                <w:szCs w:val="24"/>
              </w:rPr>
              <w:t>载人气动绞车</w:t>
            </w:r>
            <w:r>
              <w:rPr>
                <w:rFonts w:hint="eastAsia"/>
                <w:sz w:val="24"/>
                <w:szCs w:val="24"/>
              </w:rPr>
              <w:t>的应用场景需要严格保证气马达、齿轮箱、制动器的开启与闭合顺序按预设的流程执行，一旦发生人为疏忽将会造成重大不良后果。</w:t>
            </w:r>
          </w:p>
          <w:p w14:paraId="110F191D" w14:textId="77777777" w:rsidR="00880733" w:rsidRDefault="00880733" w:rsidP="00880733">
            <w:pPr>
              <w:ind w:firstLineChars="200" w:firstLine="480"/>
              <w:rPr>
                <w:rFonts w:ascii="宋体" w:hAnsi="宋体" w:cs="仿宋"/>
                <w:sz w:val="24"/>
                <w:szCs w:val="24"/>
              </w:rPr>
            </w:pPr>
            <w:r>
              <w:rPr>
                <w:rFonts w:ascii="宋体" w:hAnsi="宋体" w:cs="仿宋" w:hint="eastAsia"/>
                <w:sz w:val="24"/>
                <w:szCs w:val="24"/>
              </w:rPr>
              <w:t>目前针对船用载人气动绞车产品，尚无国家或国际标准，按《标准化法》和《国家标准管理方法》规定，制定本产品标准，可以填补标准空白。</w:t>
            </w:r>
          </w:p>
          <w:p w14:paraId="145F57B3" w14:textId="77777777" w:rsidR="00B00772" w:rsidRDefault="00B00772" w:rsidP="00880733">
            <w:pPr>
              <w:rPr>
                <w:sz w:val="24"/>
              </w:rPr>
            </w:pPr>
          </w:p>
        </w:tc>
      </w:tr>
      <w:tr w:rsidR="00B00772" w14:paraId="1F0957EC" w14:textId="77777777">
        <w:trPr>
          <w:trHeight w:val="702"/>
          <w:jc w:val="center"/>
        </w:trPr>
        <w:tc>
          <w:tcPr>
            <w:tcW w:w="1980" w:type="dxa"/>
            <w:vAlign w:val="center"/>
          </w:tcPr>
          <w:p w14:paraId="23BDA949" w14:textId="77777777" w:rsidR="00B00772" w:rsidRDefault="00785A77">
            <w:pPr>
              <w:jc w:val="center"/>
              <w:rPr>
                <w:rFonts w:ascii="宋体" w:hAnsi="宋体"/>
                <w:sz w:val="24"/>
              </w:rPr>
            </w:pPr>
            <w:r>
              <w:rPr>
                <w:rFonts w:ascii="宋体" w:hAnsi="宋体" w:hint="eastAsia"/>
                <w:sz w:val="24"/>
              </w:rPr>
              <w:t>国内外情况</w:t>
            </w:r>
          </w:p>
          <w:p w14:paraId="3E140FF7" w14:textId="77777777" w:rsidR="00B00772" w:rsidRDefault="00785A77">
            <w:pPr>
              <w:jc w:val="center"/>
              <w:rPr>
                <w:sz w:val="24"/>
              </w:rPr>
            </w:pPr>
            <w:r>
              <w:rPr>
                <w:rFonts w:ascii="宋体" w:hAnsi="宋体" w:hint="eastAsia"/>
                <w:sz w:val="24"/>
              </w:rPr>
              <w:t>简要说明</w:t>
            </w:r>
          </w:p>
        </w:tc>
        <w:tc>
          <w:tcPr>
            <w:tcW w:w="7255" w:type="dxa"/>
            <w:gridSpan w:val="6"/>
          </w:tcPr>
          <w:p w14:paraId="2570AC5A" w14:textId="77777777" w:rsidR="00527E0F" w:rsidRDefault="00527E0F" w:rsidP="00880733">
            <w:pPr>
              <w:ind w:firstLineChars="200" w:firstLine="480"/>
              <w:rPr>
                <w:sz w:val="24"/>
                <w:szCs w:val="24"/>
              </w:rPr>
            </w:pPr>
          </w:p>
          <w:p w14:paraId="5496CE22" w14:textId="3B50CA61" w:rsidR="00880733" w:rsidRDefault="00880733" w:rsidP="00880733">
            <w:pPr>
              <w:ind w:firstLineChars="200" w:firstLine="480"/>
              <w:rPr>
                <w:sz w:val="24"/>
                <w:szCs w:val="24"/>
              </w:rPr>
            </w:pPr>
            <w:r>
              <w:rPr>
                <w:rFonts w:hint="eastAsia"/>
                <w:sz w:val="24"/>
                <w:szCs w:val="24"/>
              </w:rPr>
              <w:t>目前针对</w:t>
            </w:r>
            <w:r>
              <w:rPr>
                <w:rFonts w:ascii="宋体" w:hAnsi="宋体" w:hint="eastAsia"/>
                <w:sz w:val="24"/>
                <w:szCs w:val="24"/>
              </w:rPr>
              <w:t>载人气动绞车</w:t>
            </w:r>
            <w:r>
              <w:rPr>
                <w:rFonts w:hint="eastAsia"/>
                <w:sz w:val="24"/>
                <w:szCs w:val="24"/>
              </w:rPr>
              <w:t>产品，尚无国家或国际标准。本标准符合GB 6067.1-2010 起重机械安全规程 第1部分：总则、GB 7588.1-2020 电梯制造与安装安全规范 第1部分：乘客电梯和载货电梯和GB 24543 坠落防护安全绳等强制性国家标准及相关法律、法规的要求并与之协调。能够</w:t>
            </w:r>
            <w:r>
              <w:rPr>
                <w:rFonts w:ascii="宋体" w:hAnsi="宋体" w:cs="仿宋" w:hint="eastAsia"/>
                <w:sz w:val="24"/>
                <w:szCs w:val="24"/>
              </w:rPr>
              <w:t>作为国内各企业组织研发、制造、采购、验收、评定</w:t>
            </w:r>
            <w:r>
              <w:rPr>
                <w:rFonts w:ascii="宋体" w:hAnsi="宋体" w:hint="eastAsia"/>
                <w:sz w:val="24"/>
                <w:szCs w:val="24"/>
              </w:rPr>
              <w:t>载人气动绞车</w:t>
            </w:r>
            <w:r>
              <w:rPr>
                <w:rFonts w:ascii="宋体" w:hAnsi="宋体" w:cs="仿宋" w:hint="eastAsia"/>
                <w:sz w:val="24"/>
                <w:szCs w:val="24"/>
              </w:rPr>
              <w:t>的依据</w:t>
            </w:r>
            <w:r>
              <w:rPr>
                <w:rFonts w:hint="eastAsia"/>
                <w:sz w:val="24"/>
                <w:szCs w:val="24"/>
              </w:rPr>
              <w:t>，</w:t>
            </w:r>
            <w:r>
              <w:rPr>
                <w:rFonts w:ascii="宋体" w:hAnsi="宋体" w:cs="仿宋" w:hint="eastAsia"/>
                <w:sz w:val="24"/>
                <w:szCs w:val="24"/>
              </w:rPr>
              <w:t>为</w:t>
            </w:r>
            <w:r>
              <w:rPr>
                <w:rFonts w:ascii="宋体" w:hAnsi="宋体" w:hint="eastAsia"/>
                <w:sz w:val="24"/>
                <w:szCs w:val="24"/>
              </w:rPr>
              <w:t>载人气动绞车</w:t>
            </w:r>
            <w:r>
              <w:rPr>
                <w:rFonts w:ascii="宋体" w:hAnsi="宋体" w:cs="仿宋" w:hint="eastAsia"/>
                <w:sz w:val="24"/>
                <w:szCs w:val="24"/>
              </w:rPr>
              <w:t>设计和制造企业提供选型指导，规范并促进行业发展，推进动力船舶配套</w:t>
            </w:r>
            <w:r>
              <w:rPr>
                <w:rFonts w:ascii="宋体" w:hAnsi="宋体" w:hint="eastAsia"/>
                <w:sz w:val="24"/>
                <w:szCs w:val="24"/>
              </w:rPr>
              <w:t>载人气动绞车</w:t>
            </w:r>
            <w:r>
              <w:rPr>
                <w:rFonts w:ascii="宋体" w:hAnsi="宋体" w:cs="仿宋" w:hint="eastAsia"/>
                <w:sz w:val="24"/>
                <w:szCs w:val="24"/>
              </w:rPr>
              <w:t>的国产化应用，提高设备安全性；同时也可为CCS中国船级社对</w:t>
            </w:r>
            <w:r>
              <w:rPr>
                <w:rFonts w:ascii="宋体" w:hAnsi="宋体" w:hint="eastAsia"/>
                <w:sz w:val="24"/>
                <w:szCs w:val="24"/>
              </w:rPr>
              <w:t>载人气动绞车</w:t>
            </w:r>
            <w:r>
              <w:rPr>
                <w:rFonts w:ascii="宋体" w:hAnsi="宋体" w:cs="仿宋" w:hint="eastAsia"/>
                <w:sz w:val="24"/>
                <w:szCs w:val="24"/>
              </w:rPr>
              <w:t>的验收评价提供依据和参考。</w:t>
            </w:r>
          </w:p>
          <w:p w14:paraId="22B54449" w14:textId="60DA48F1" w:rsidR="00880733" w:rsidRPr="00880733" w:rsidRDefault="00880733" w:rsidP="00880733">
            <w:pPr>
              <w:ind w:firstLineChars="200" w:firstLine="480"/>
              <w:rPr>
                <w:rFonts w:ascii="宋体" w:hAnsi="宋体" w:cs="仿宋"/>
                <w:sz w:val="24"/>
                <w:szCs w:val="24"/>
              </w:rPr>
            </w:pPr>
          </w:p>
        </w:tc>
      </w:tr>
      <w:tr w:rsidR="00242B82" w14:paraId="1A1BE784" w14:textId="77777777" w:rsidTr="00242B82">
        <w:trPr>
          <w:jc w:val="center"/>
        </w:trPr>
        <w:tc>
          <w:tcPr>
            <w:tcW w:w="1980" w:type="dxa"/>
            <w:vAlign w:val="center"/>
          </w:tcPr>
          <w:p w14:paraId="447EC370" w14:textId="77777777" w:rsidR="00242B82" w:rsidRDefault="00242B82" w:rsidP="00242B82">
            <w:pPr>
              <w:jc w:val="center"/>
              <w:rPr>
                <w:sz w:val="24"/>
              </w:rPr>
            </w:pPr>
            <w:r>
              <w:rPr>
                <w:rFonts w:hint="eastAsia"/>
                <w:sz w:val="24"/>
              </w:rPr>
              <w:t>标准适用范围</w:t>
            </w:r>
          </w:p>
          <w:p w14:paraId="4E1C7D33" w14:textId="77777777" w:rsidR="00242B82" w:rsidRDefault="00242B82" w:rsidP="00242B82">
            <w:pPr>
              <w:jc w:val="center"/>
              <w:rPr>
                <w:sz w:val="24"/>
              </w:rPr>
            </w:pPr>
            <w:r>
              <w:rPr>
                <w:rFonts w:hint="eastAsia"/>
                <w:sz w:val="24"/>
              </w:rPr>
              <w:t>和主要技术内容</w:t>
            </w:r>
          </w:p>
        </w:tc>
        <w:tc>
          <w:tcPr>
            <w:tcW w:w="7255" w:type="dxa"/>
            <w:gridSpan w:val="6"/>
          </w:tcPr>
          <w:p w14:paraId="49F0783A" w14:textId="6B3DA6C2" w:rsidR="00242B82" w:rsidRDefault="00242B82" w:rsidP="00242B82">
            <w:pPr>
              <w:ind w:firstLineChars="200" w:firstLine="480"/>
              <w:jc w:val="left"/>
              <w:rPr>
                <w:rFonts w:ascii="宋体" w:hAnsi="宋体"/>
                <w:sz w:val="24"/>
                <w:szCs w:val="24"/>
              </w:rPr>
            </w:pPr>
          </w:p>
          <w:p w14:paraId="37334BC6" w14:textId="45EEC8F7" w:rsidR="00A04D47" w:rsidRDefault="00A04D47" w:rsidP="00242B82">
            <w:pPr>
              <w:ind w:firstLineChars="200" w:firstLine="480"/>
              <w:jc w:val="left"/>
              <w:rPr>
                <w:rFonts w:ascii="宋体" w:hAnsi="宋体"/>
                <w:sz w:val="24"/>
                <w:szCs w:val="24"/>
              </w:rPr>
            </w:pPr>
            <w:r>
              <w:rPr>
                <w:rFonts w:ascii="宋体" w:hAnsi="宋体" w:hint="eastAsia"/>
                <w:sz w:val="24"/>
                <w:szCs w:val="24"/>
              </w:rPr>
              <w:t>本标准适用于船用载人气动绞车。</w:t>
            </w:r>
          </w:p>
          <w:p w14:paraId="29412A07" w14:textId="6C874F27" w:rsidR="00242B82" w:rsidRDefault="00A04D47" w:rsidP="00242B82">
            <w:pPr>
              <w:ind w:firstLineChars="200" w:firstLine="480"/>
              <w:jc w:val="left"/>
              <w:rPr>
                <w:rFonts w:ascii="宋体" w:hAnsi="宋体"/>
                <w:sz w:val="24"/>
                <w:szCs w:val="24"/>
              </w:rPr>
            </w:pPr>
            <w:r>
              <w:rPr>
                <w:rFonts w:ascii="宋体" w:hAnsi="宋体" w:hint="eastAsia"/>
                <w:sz w:val="24"/>
                <w:szCs w:val="24"/>
              </w:rPr>
              <w:t>主要技术内容为</w:t>
            </w:r>
            <w:r w:rsidR="00242B82">
              <w:rPr>
                <w:rFonts w:ascii="宋体" w:hAnsi="宋体" w:hint="eastAsia"/>
                <w:sz w:val="24"/>
                <w:szCs w:val="24"/>
              </w:rPr>
              <w:t xml:space="preserve">船用载人气动绞车的分类、要求、试验方法、检验规则、标志、包装、运输及贮存。 </w:t>
            </w:r>
          </w:p>
          <w:p w14:paraId="35FBDB61" w14:textId="3480C858" w:rsidR="00242B82" w:rsidRDefault="00242B82" w:rsidP="00242B82">
            <w:pPr>
              <w:ind w:firstLineChars="200" w:firstLine="480"/>
              <w:jc w:val="left"/>
              <w:rPr>
                <w:rFonts w:ascii="宋体" w:hAnsi="宋体"/>
                <w:sz w:val="24"/>
                <w:szCs w:val="24"/>
              </w:rPr>
            </w:pPr>
          </w:p>
        </w:tc>
      </w:tr>
      <w:tr w:rsidR="00242B82" w14:paraId="534C6966" w14:textId="77777777">
        <w:trPr>
          <w:trHeight w:val="983"/>
          <w:jc w:val="center"/>
        </w:trPr>
        <w:tc>
          <w:tcPr>
            <w:tcW w:w="1980" w:type="dxa"/>
            <w:vAlign w:val="center"/>
          </w:tcPr>
          <w:p w14:paraId="3B8D6D2C" w14:textId="77777777" w:rsidR="00242B82" w:rsidRDefault="00242B82" w:rsidP="00242B82">
            <w:pPr>
              <w:widowControl/>
              <w:jc w:val="center"/>
              <w:rPr>
                <w:rFonts w:ascii="宋体" w:hAnsi="宋体"/>
                <w:sz w:val="24"/>
              </w:rPr>
            </w:pPr>
            <w:r>
              <w:rPr>
                <w:rFonts w:ascii="宋体" w:hAnsi="宋体" w:hint="eastAsia"/>
                <w:sz w:val="24"/>
              </w:rPr>
              <w:t>工作进度安排</w:t>
            </w:r>
          </w:p>
        </w:tc>
        <w:tc>
          <w:tcPr>
            <w:tcW w:w="7255" w:type="dxa"/>
            <w:gridSpan w:val="6"/>
          </w:tcPr>
          <w:p w14:paraId="2808B9DE" w14:textId="77777777" w:rsidR="00387869" w:rsidRDefault="00387869" w:rsidP="00387869">
            <w:pPr>
              <w:ind w:firstLineChars="200" w:firstLine="480"/>
              <w:jc w:val="left"/>
              <w:rPr>
                <w:rFonts w:ascii="宋体" w:hAnsi="宋体"/>
                <w:sz w:val="24"/>
                <w:szCs w:val="24"/>
              </w:rPr>
            </w:pPr>
          </w:p>
          <w:p w14:paraId="6FF5FB8C" w14:textId="549CBFE0" w:rsidR="00DD5D54" w:rsidRPr="00387869" w:rsidRDefault="00242B82" w:rsidP="00387869">
            <w:pPr>
              <w:ind w:firstLineChars="200" w:firstLine="480"/>
              <w:jc w:val="left"/>
              <w:rPr>
                <w:rFonts w:ascii="宋体" w:hAnsi="宋体"/>
                <w:sz w:val="24"/>
                <w:szCs w:val="24"/>
              </w:rPr>
            </w:pPr>
            <w:r w:rsidRPr="00387869">
              <w:rPr>
                <w:rFonts w:ascii="宋体" w:hAnsi="宋体" w:hint="eastAsia"/>
                <w:sz w:val="24"/>
                <w:szCs w:val="24"/>
              </w:rPr>
              <w:t>草案提交：2025年</w:t>
            </w:r>
            <w:r w:rsidR="000A3924">
              <w:rPr>
                <w:rFonts w:ascii="宋体" w:hAnsi="宋体"/>
                <w:sz w:val="24"/>
                <w:szCs w:val="24"/>
              </w:rPr>
              <w:t>3</w:t>
            </w:r>
            <w:bookmarkStart w:id="0" w:name="_GoBack"/>
            <w:bookmarkEnd w:id="0"/>
            <w:r w:rsidRPr="00387869">
              <w:rPr>
                <w:rFonts w:ascii="宋体" w:hAnsi="宋体" w:hint="eastAsia"/>
                <w:sz w:val="24"/>
                <w:szCs w:val="24"/>
              </w:rPr>
              <w:t>月</w:t>
            </w:r>
          </w:p>
          <w:p w14:paraId="43810A37" w14:textId="0680430C" w:rsidR="00242B82" w:rsidRDefault="00242B82" w:rsidP="00387869">
            <w:pPr>
              <w:ind w:firstLineChars="200" w:firstLine="480"/>
              <w:jc w:val="left"/>
              <w:rPr>
                <w:rFonts w:ascii="宋体" w:hAnsi="宋体"/>
                <w:sz w:val="24"/>
                <w:szCs w:val="24"/>
              </w:rPr>
            </w:pPr>
            <w:r w:rsidRPr="00387869">
              <w:rPr>
                <w:rFonts w:ascii="宋体" w:hAnsi="宋体" w:hint="eastAsia"/>
                <w:sz w:val="24"/>
                <w:szCs w:val="24"/>
              </w:rPr>
              <w:t>预期立项：2025年4月</w:t>
            </w:r>
          </w:p>
          <w:p w14:paraId="192BC739" w14:textId="73DB6C52" w:rsidR="00242B82" w:rsidRPr="00387869" w:rsidRDefault="00242B82" w:rsidP="00387869">
            <w:pPr>
              <w:ind w:firstLineChars="200" w:firstLine="480"/>
              <w:jc w:val="left"/>
              <w:rPr>
                <w:rFonts w:ascii="宋体" w:hAnsi="宋体"/>
                <w:sz w:val="24"/>
                <w:szCs w:val="24"/>
              </w:rPr>
            </w:pPr>
            <w:r w:rsidRPr="00387869">
              <w:rPr>
                <w:rFonts w:ascii="宋体" w:hAnsi="宋体" w:hint="eastAsia"/>
                <w:sz w:val="24"/>
                <w:szCs w:val="24"/>
              </w:rPr>
              <w:t>预期发布：2025年</w:t>
            </w:r>
            <w:r w:rsidR="00387869" w:rsidRPr="00387869">
              <w:rPr>
                <w:rFonts w:ascii="宋体" w:hAnsi="宋体"/>
                <w:sz w:val="24"/>
                <w:szCs w:val="24"/>
              </w:rPr>
              <w:t>12</w:t>
            </w:r>
            <w:r w:rsidRPr="00387869">
              <w:rPr>
                <w:rFonts w:ascii="宋体" w:hAnsi="宋体" w:hint="eastAsia"/>
                <w:sz w:val="24"/>
                <w:szCs w:val="24"/>
              </w:rPr>
              <w:t>月</w:t>
            </w:r>
          </w:p>
          <w:p w14:paraId="4C7ADC1A" w14:textId="5908D73D" w:rsidR="00242B82" w:rsidRPr="00387869" w:rsidRDefault="00242B82" w:rsidP="00387869">
            <w:pPr>
              <w:ind w:firstLineChars="200" w:firstLine="480"/>
              <w:jc w:val="left"/>
              <w:rPr>
                <w:rFonts w:ascii="宋体" w:hAnsi="宋体"/>
                <w:sz w:val="24"/>
                <w:szCs w:val="24"/>
              </w:rPr>
            </w:pPr>
          </w:p>
        </w:tc>
      </w:tr>
      <w:tr w:rsidR="00242B82" w14:paraId="044CF6E5" w14:textId="77777777">
        <w:trPr>
          <w:trHeight w:val="834"/>
          <w:jc w:val="center"/>
        </w:trPr>
        <w:tc>
          <w:tcPr>
            <w:tcW w:w="1980" w:type="dxa"/>
            <w:vAlign w:val="center"/>
          </w:tcPr>
          <w:p w14:paraId="35745E00" w14:textId="77777777" w:rsidR="00242B82" w:rsidRDefault="00242B82" w:rsidP="00242B82">
            <w:pPr>
              <w:widowControl/>
              <w:jc w:val="center"/>
              <w:rPr>
                <w:rFonts w:ascii="宋体" w:hAnsi="宋体"/>
                <w:sz w:val="24"/>
              </w:rPr>
            </w:pPr>
            <w:r>
              <w:rPr>
                <w:rFonts w:ascii="宋体" w:hAnsi="宋体" w:hint="eastAsia"/>
                <w:sz w:val="24"/>
              </w:rPr>
              <w:t>标准预期实施</w:t>
            </w:r>
          </w:p>
          <w:p w14:paraId="4C46E7B6" w14:textId="77777777" w:rsidR="00242B82" w:rsidRDefault="00242B82" w:rsidP="00242B82">
            <w:pPr>
              <w:widowControl/>
              <w:jc w:val="center"/>
              <w:rPr>
                <w:rFonts w:ascii="宋体" w:hAnsi="宋体"/>
                <w:sz w:val="24"/>
              </w:rPr>
            </w:pPr>
            <w:r>
              <w:rPr>
                <w:rFonts w:ascii="宋体" w:hAnsi="宋体" w:hint="eastAsia"/>
                <w:sz w:val="24"/>
              </w:rPr>
              <w:t>应用方案</w:t>
            </w:r>
          </w:p>
        </w:tc>
        <w:tc>
          <w:tcPr>
            <w:tcW w:w="7255" w:type="dxa"/>
            <w:gridSpan w:val="6"/>
          </w:tcPr>
          <w:p w14:paraId="55814A60" w14:textId="77777777" w:rsidR="00242B82" w:rsidRPr="00880733" w:rsidRDefault="00242B82" w:rsidP="00242B82">
            <w:pPr>
              <w:ind w:firstLineChars="200" w:firstLine="480"/>
              <w:jc w:val="left"/>
              <w:rPr>
                <w:rFonts w:ascii="宋体" w:hAnsi="宋体"/>
                <w:strike/>
                <w:sz w:val="24"/>
                <w:szCs w:val="24"/>
              </w:rPr>
            </w:pPr>
          </w:p>
          <w:p w14:paraId="3ABEC4F5" w14:textId="77777777" w:rsidR="00242B82" w:rsidRDefault="00242B82" w:rsidP="00242B82">
            <w:pPr>
              <w:ind w:firstLineChars="200" w:firstLine="480"/>
              <w:jc w:val="left"/>
              <w:rPr>
                <w:rFonts w:ascii="宋体" w:hAnsi="宋体"/>
                <w:sz w:val="24"/>
                <w:szCs w:val="24"/>
              </w:rPr>
            </w:pPr>
            <w:r>
              <w:rPr>
                <w:rFonts w:ascii="宋体" w:hAnsi="宋体" w:hint="eastAsia"/>
                <w:sz w:val="24"/>
                <w:szCs w:val="24"/>
              </w:rPr>
              <w:t>《船用载人气动绞车》标准的预期主要从以下几个方面加以实施应用：</w:t>
            </w:r>
          </w:p>
          <w:p w14:paraId="7CABA713" w14:textId="2B5269B5" w:rsidR="00242B82" w:rsidRDefault="00242B82" w:rsidP="00242B82">
            <w:pPr>
              <w:ind w:firstLineChars="200" w:firstLine="480"/>
              <w:jc w:val="left"/>
              <w:rPr>
                <w:rFonts w:ascii="宋体" w:hAnsi="宋体"/>
                <w:sz w:val="24"/>
                <w:szCs w:val="24"/>
              </w:rPr>
            </w:pPr>
            <w:r>
              <w:rPr>
                <w:rFonts w:ascii="宋体" w:hAnsi="宋体" w:hint="eastAsia"/>
                <w:sz w:val="24"/>
                <w:szCs w:val="24"/>
              </w:rPr>
              <w:t>1.</w:t>
            </w:r>
            <w:r>
              <w:rPr>
                <w:rFonts w:hint="eastAsia"/>
                <w:sz w:val="24"/>
                <w:szCs w:val="24"/>
              </w:rPr>
              <w:t>中国造船工程学会出版发行，供行业及外部企事业单位及个人提供标准信息</w:t>
            </w:r>
            <w:r w:rsidR="0076286F">
              <w:rPr>
                <w:rFonts w:hint="eastAsia"/>
                <w:sz w:val="24"/>
                <w:szCs w:val="24"/>
              </w:rPr>
              <w:t>；</w:t>
            </w:r>
          </w:p>
          <w:p w14:paraId="6945A870" w14:textId="1A28FB46" w:rsidR="00242B82" w:rsidRDefault="00242B82" w:rsidP="00242B82">
            <w:pPr>
              <w:ind w:firstLineChars="200" w:firstLine="480"/>
              <w:jc w:val="left"/>
              <w:rPr>
                <w:rFonts w:ascii="宋体" w:hAnsi="宋体"/>
                <w:sz w:val="24"/>
                <w:szCs w:val="24"/>
              </w:rPr>
            </w:pPr>
            <w:r>
              <w:rPr>
                <w:rFonts w:ascii="宋体" w:hAnsi="宋体" w:hint="eastAsia"/>
                <w:sz w:val="24"/>
                <w:szCs w:val="24"/>
              </w:rPr>
              <w:t>2</w:t>
            </w:r>
            <w:r w:rsidR="00DD5D54">
              <w:rPr>
                <w:rFonts w:ascii="宋体" w:hAnsi="宋体" w:hint="eastAsia"/>
                <w:sz w:val="24"/>
                <w:szCs w:val="24"/>
              </w:rPr>
              <w:t>.</w:t>
            </w:r>
            <w:r>
              <w:rPr>
                <w:rFonts w:ascii="宋体" w:hAnsi="宋体" w:hint="eastAsia"/>
                <w:sz w:val="24"/>
                <w:szCs w:val="24"/>
              </w:rPr>
              <w:t>建立标准宣传教育体系。通过船舶行业会议、培训讲座、宣传资料等方式，向船舶行业内的船用载人气动绞车的配套及使用企业和从业人员宣传团体标准的重要性和意义，提高大家对标准的认识和理解</w:t>
            </w:r>
            <w:r w:rsidR="0076286F">
              <w:rPr>
                <w:rFonts w:ascii="宋体" w:hAnsi="宋体" w:hint="eastAsia"/>
                <w:sz w:val="24"/>
                <w:szCs w:val="24"/>
              </w:rPr>
              <w:t>；</w:t>
            </w:r>
          </w:p>
          <w:p w14:paraId="4A1C7DFC" w14:textId="313C5F28" w:rsidR="00242B82" w:rsidRDefault="00242B82" w:rsidP="00242B82">
            <w:pPr>
              <w:ind w:firstLineChars="200" w:firstLine="480"/>
              <w:jc w:val="left"/>
              <w:rPr>
                <w:rFonts w:ascii="宋体" w:hAnsi="宋体"/>
                <w:sz w:val="24"/>
                <w:szCs w:val="24"/>
              </w:rPr>
            </w:pPr>
            <w:r>
              <w:rPr>
                <w:rFonts w:ascii="宋体" w:hAnsi="宋体" w:hint="eastAsia"/>
                <w:sz w:val="24"/>
                <w:szCs w:val="24"/>
              </w:rPr>
              <w:t>3.加强标准执行监督。建立健全的标准执行监督机制，对该标准的执行情况进行跟踪、回访和监督，发现问题及时进行整改和处理</w:t>
            </w:r>
            <w:r w:rsidR="0076286F">
              <w:rPr>
                <w:rFonts w:ascii="宋体" w:hAnsi="宋体" w:hint="eastAsia"/>
                <w:sz w:val="24"/>
                <w:szCs w:val="24"/>
              </w:rPr>
              <w:t>；</w:t>
            </w:r>
          </w:p>
          <w:p w14:paraId="56BA2D60" w14:textId="741B5A3E" w:rsidR="00242B82" w:rsidRDefault="00242B82" w:rsidP="00242B82">
            <w:pPr>
              <w:ind w:firstLineChars="200" w:firstLine="480"/>
              <w:jc w:val="left"/>
              <w:rPr>
                <w:rFonts w:ascii="宋体" w:hAnsi="宋体"/>
                <w:sz w:val="24"/>
                <w:szCs w:val="24"/>
              </w:rPr>
            </w:pPr>
            <w:r>
              <w:rPr>
                <w:rFonts w:ascii="宋体" w:hAnsi="宋体" w:hint="eastAsia"/>
                <w:sz w:val="24"/>
                <w:szCs w:val="24"/>
              </w:rPr>
              <w:t>4.提供标准技术支持。为相关企业和从业人员提供改标准的解读和应用指南，提供标准相关的技术支持和咨询服务，帮助大家更好地理解和应用标准。</w:t>
            </w:r>
          </w:p>
          <w:p w14:paraId="5734166B" w14:textId="77777777" w:rsidR="00242B82" w:rsidRDefault="00242B82" w:rsidP="00242B82">
            <w:pPr>
              <w:ind w:firstLineChars="200" w:firstLine="480"/>
              <w:jc w:val="left"/>
              <w:rPr>
                <w:rFonts w:ascii="宋体" w:hAnsi="宋体"/>
                <w:sz w:val="24"/>
                <w:szCs w:val="24"/>
              </w:rPr>
            </w:pPr>
          </w:p>
        </w:tc>
      </w:tr>
      <w:tr w:rsidR="00242B82" w14:paraId="097A8B2D" w14:textId="77777777">
        <w:trPr>
          <w:trHeight w:val="838"/>
          <w:jc w:val="center"/>
        </w:trPr>
        <w:tc>
          <w:tcPr>
            <w:tcW w:w="1980" w:type="dxa"/>
            <w:vAlign w:val="center"/>
          </w:tcPr>
          <w:p w14:paraId="17A85183" w14:textId="77777777" w:rsidR="00242B82" w:rsidRDefault="00242B82" w:rsidP="00242B82">
            <w:pPr>
              <w:widowControl/>
              <w:jc w:val="center"/>
              <w:rPr>
                <w:rFonts w:ascii="宋体" w:hAnsi="宋体"/>
                <w:sz w:val="24"/>
              </w:rPr>
            </w:pPr>
            <w:r>
              <w:rPr>
                <w:rFonts w:ascii="宋体" w:hAnsi="宋体" w:hint="eastAsia"/>
                <w:sz w:val="24"/>
              </w:rPr>
              <w:lastRenderedPageBreak/>
              <w:t>经费保障</w:t>
            </w:r>
          </w:p>
        </w:tc>
        <w:tc>
          <w:tcPr>
            <w:tcW w:w="7255" w:type="dxa"/>
            <w:gridSpan w:val="6"/>
          </w:tcPr>
          <w:p w14:paraId="2CCD6286" w14:textId="77777777" w:rsidR="00242B82" w:rsidRDefault="00242B82" w:rsidP="00242B82">
            <w:pPr>
              <w:rPr>
                <w:sz w:val="24"/>
                <w:highlight w:val="yellow"/>
              </w:rPr>
            </w:pPr>
          </w:p>
          <w:p w14:paraId="7A00E0D4" w14:textId="0EC6E167" w:rsidR="00242B82" w:rsidRDefault="00075003" w:rsidP="0084254F">
            <w:pPr>
              <w:ind w:firstLineChars="200" w:firstLine="480"/>
              <w:rPr>
                <w:color w:val="000000"/>
                <w:sz w:val="24"/>
                <w:szCs w:val="24"/>
              </w:rPr>
            </w:pPr>
            <w:r>
              <w:rPr>
                <w:rFonts w:hint="eastAsia"/>
                <w:sz w:val="24"/>
              </w:rPr>
              <w:t>提供团体标准编制所需的经费</w:t>
            </w:r>
            <w:r w:rsidR="00FB4AFA">
              <w:rPr>
                <w:rFonts w:hint="eastAsia"/>
                <w:sz w:val="24"/>
              </w:rPr>
              <w:t>。</w:t>
            </w:r>
            <w:r w:rsidR="00242B82" w:rsidRPr="006F1046">
              <w:rPr>
                <w:rFonts w:hint="eastAsia"/>
                <w:color w:val="000000"/>
                <w:sz w:val="24"/>
                <w:szCs w:val="24"/>
              </w:rPr>
              <w:t>（含学会标准管理费用、标</w:t>
            </w:r>
            <w:r w:rsidR="00242B82">
              <w:rPr>
                <w:rFonts w:hint="eastAsia"/>
                <w:color w:val="000000"/>
                <w:sz w:val="24"/>
                <w:szCs w:val="24"/>
              </w:rPr>
              <w:t>准编制过程中因技术交流、调研等发生的差旅费、会议费、审查费、专家咨询费等）</w:t>
            </w:r>
            <w:r w:rsidR="009B30D2">
              <w:rPr>
                <w:rFonts w:hint="eastAsia"/>
                <w:color w:val="000000"/>
                <w:sz w:val="24"/>
                <w:szCs w:val="24"/>
              </w:rPr>
              <w:t>。</w:t>
            </w:r>
          </w:p>
          <w:p w14:paraId="2F4BC969" w14:textId="3DFC7139" w:rsidR="00242B82" w:rsidRPr="00387869" w:rsidRDefault="00242B82" w:rsidP="00387869">
            <w:pPr>
              <w:ind w:firstLineChars="200" w:firstLine="480"/>
              <w:rPr>
                <w:rFonts w:ascii="宋体" w:hAnsi="宋体" w:cs="仿宋"/>
                <w:sz w:val="24"/>
                <w:szCs w:val="24"/>
              </w:rPr>
            </w:pPr>
          </w:p>
        </w:tc>
      </w:tr>
      <w:tr w:rsidR="00242B82" w14:paraId="07D0F429" w14:textId="77777777">
        <w:trPr>
          <w:trHeight w:val="834"/>
          <w:jc w:val="center"/>
        </w:trPr>
        <w:tc>
          <w:tcPr>
            <w:tcW w:w="1980" w:type="dxa"/>
            <w:vAlign w:val="center"/>
          </w:tcPr>
          <w:p w14:paraId="3D3A0282" w14:textId="77777777" w:rsidR="00242B82" w:rsidRDefault="00242B82" w:rsidP="00242B82">
            <w:pPr>
              <w:widowControl/>
              <w:jc w:val="center"/>
              <w:rPr>
                <w:rFonts w:ascii="宋体" w:hAnsi="宋体"/>
                <w:sz w:val="24"/>
              </w:rPr>
            </w:pPr>
            <w:r>
              <w:rPr>
                <w:rFonts w:ascii="宋体" w:hAnsi="宋体" w:hint="eastAsia"/>
                <w:sz w:val="24"/>
              </w:rPr>
              <w:t>技术基础及</w:t>
            </w:r>
          </w:p>
          <w:p w14:paraId="757F01CD" w14:textId="77777777" w:rsidR="00242B82" w:rsidRDefault="00242B82" w:rsidP="00242B82">
            <w:pPr>
              <w:widowControl/>
              <w:jc w:val="center"/>
              <w:rPr>
                <w:rFonts w:ascii="宋体" w:hAnsi="宋体"/>
                <w:sz w:val="24"/>
              </w:rPr>
            </w:pPr>
            <w:r>
              <w:rPr>
                <w:rFonts w:ascii="宋体" w:hAnsi="宋体" w:hint="eastAsia"/>
                <w:sz w:val="24"/>
              </w:rPr>
              <w:t>研究团队</w:t>
            </w:r>
          </w:p>
        </w:tc>
        <w:tc>
          <w:tcPr>
            <w:tcW w:w="7255" w:type="dxa"/>
            <w:gridSpan w:val="6"/>
          </w:tcPr>
          <w:p w14:paraId="17992707" w14:textId="77777777" w:rsidR="00242B82" w:rsidRDefault="00242B82" w:rsidP="00242B82">
            <w:pPr>
              <w:ind w:firstLineChars="200" w:firstLine="480"/>
              <w:rPr>
                <w:sz w:val="24"/>
              </w:rPr>
            </w:pPr>
          </w:p>
          <w:p w14:paraId="247507BE" w14:textId="6C6FC9AF" w:rsidR="00242B82" w:rsidRDefault="00242B82" w:rsidP="00242B82">
            <w:pPr>
              <w:ind w:firstLineChars="200" w:firstLine="480"/>
              <w:rPr>
                <w:sz w:val="24"/>
              </w:rPr>
            </w:pPr>
            <w:r>
              <w:rPr>
                <w:rFonts w:hint="eastAsia"/>
                <w:sz w:val="24"/>
              </w:rPr>
              <w:t>本标准的主要起草单位江苏如东宏信机械制造有限公司，是一家以气动马达为核心基础产品的企业。近二十余年专注于气动内动力技术的研究，并进行相关衍生品的开发，是国内成立时间较早、规模较大、技术领先的气动马达专业制造商。产品相继通过了CE、CCS、SGS等权威部门认证，符合工业安全技术标准，为中石化、中海油、中船重工、振华港机、中科院研究所等国内知名企业与科研机构提供产品与技术服务支持。</w:t>
            </w:r>
          </w:p>
          <w:p w14:paraId="54B03AEA" w14:textId="77777777" w:rsidR="00242B82" w:rsidRDefault="00242B82" w:rsidP="00242B82">
            <w:pPr>
              <w:ind w:firstLineChars="200" w:firstLine="480"/>
              <w:rPr>
                <w:sz w:val="24"/>
              </w:rPr>
            </w:pPr>
          </w:p>
        </w:tc>
      </w:tr>
      <w:tr w:rsidR="00242B82" w14:paraId="27F37EA5" w14:textId="77777777">
        <w:trPr>
          <w:trHeight w:val="944"/>
          <w:jc w:val="center"/>
        </w:trPr>
        <w:tc>
          <w:tcPr>
            <w:tcW w:w="1980" w:type="dxa"/>
            <w:vAlign w:val="center"/>
          </w:tcPr>
          <w:p w14:paraId="76337181" w14:textId="77777777" w:rsidR="00242B82" w:rsidRDefault="00242B82" w:rsidP="00242B82">
            <w:pPr>
              <w:jc w:val="center"/>
              <w:rPr>
                <w:rFonts w:ascii="宋体" w:hAnsi="宋体"/>
                <w:sz w:val="24"/>
              </w:rPr>
            </w:pPr>
            <w:r>
              <w:rPr>
                <w:rFonts w:ascii="宋体" w:hAnsi="宋体" w:hint="eastAsia"/>
                <w:sz w:val="24"/>
              </w:rPr>
              <w:t>申请立项单位</w:t>
            </w:r>
          </w:p>
          <w:p w14:paraId="2E964CF0" w14:textId="77777777" w:rsidR="00242B82" w:rsidRDefault="00242B82" w:rsidP="00242B82">
            <w:pPr>
              <w:jc w:val="center"/>
              <w:rPr>
                <w:rFonts w:ascii="宋体" w:hAnsi="宋体"/>
                <w:sz w:val="24"/>
              </w:rPr>
            </w:pPr>
            <w:r>
              <w:rPr>
                <w:rFonts w:ascii="宋体" w:hAnsi="宋体" w:hint="eastAsia"/>
                <w:sz w:val="24"/>
              </w:rPr>
              <w:t>意见</w:t>
            </w:r>
          </w:p>
        </w:tc>
        <w:tc>
          <w:tcPr>
            <w:tcW w:w="7255" w:type="dxa"/>
            <w:gridSpan w:val="6"/>
            <w:vAlign w:val="bottom"/>
          </w:tcPr>
          <w:p w14:paraId="24B9515C" w14:textId="623453D7" w:rsidR="000E3C86" w:rsidRDefault="000E3C86" w:rsidP="00242B82">
            <w:pPr>
              <w:wordWrap w:val="0"/>
              <w:jc w:val="right"/>
              <w:rPr>
                <w:sz w:val="24"/>
              </w:rPr>
            </w:pPr>
          </w:p>
          <w:p w14:paraId="0C814B75" w14:textId="77777777" w:rsidR="000E3C86" w:rsidRDefault="000E3C86" w:rsidP="000E3C86">
            <w:pPr>
              <w:jc w:val="right"/>
              <w:rPr>
                <w:rFonts w:hint="eastAsia"/>
                <w:sz w:val="24"/>
              </w:rPr>
            </w:pPr>
          </w:p>
          <w:p w14:paraId="57125C64" w14:textId="156026B3" w:rsidR="00242B82" w:rsidRDefault="00242B82" w:rsidP="00242B82">
            <w:pPr>
              <w:wordWrap w:val="0"/>
              <w:jc w:val="right"/>
              <w:rPr>
                <w:sz w:val="24"/>
              </w:rPr>
            </w:pPr>
            <w:r>
              <w:rPr>
                <w:rFonts w:hint="eastAsia"/>
                <w:sz w:val="24"/>
              </w:rPr>
              <w:t xml:space="preserve">（盖章）                                          </w:t>
            </w:r>
          </w:p>
          <w:p w14:paraId="766F53EC" w14:textId="77777777" w:rsidR="00242B82" w:rsidRDefault="00242B82" w:rsidP="00242B82">
            <w:pPr>
              <w:jc w:val="right"/>
              <w:rPr>
                <w:rFonts w:ascii="黑体" w:eastAsia="黑体" w:hAnsi="宋体"/>
                <w:color w:val="000000"/>
                <w:sz w:val="24"/>
              </w:rPr>
            </w:pPr>
            <w:r>
              <w:rPr>
                <w:rFonts w:hint="eastAsia"/>
                <w:sz w:val="24"/>
              </w:rPr>
              <w:t>年   月   日</w:t>
            </w:r>
          </w:p>
        </w:tc>
      </w:tr>
      <w:tr w:rsidR="00242B82" w14:paraId="42B2A3AA" w14:textId="77777777">
        <w:trPr>
          <w:trHeight w:val="1890"/>
          <w:jc w:val="center"/>
        </w:trPr>
        <w:tc>
          <w:tcPr>
            <w:tcW w:w="1980" w:type="dxa"/>
            <w:vAlign w:val="center"/>
          </w:tcPr>
          <w:p w14:paraId="434E47CC" w14:textId="77777777" w:rsidR="00242B82" w:rsidRDefault="00242B82" w:rsidP="00242B82">
            <w:pPr>
              <w:jc w:val="center"/>
              <w:rPr>
                <w:sz w:val="24"/>
              </w:rPr>
            </w:pPr>
            <w:r>
              <w:rPr>
                <w:rFonts w:hint="eastAsia"/>
                <w:sz w:val="24"/>
              </w:rPr>
              <w:t>标准化学术</w:t>
            </w:r>
          </w:p>
          <w:p w14:paraId="2D253E5E" w14:textId="77777777" w:rsidR="00242B82" w:rsidRDefault="00242B82" w:rsidP="00242B82">
            <w:pPr>
              <w:jc w:val="center"/>
              <w:rPr>
                <w:sz w:val="24"/>
              </w:rPr>
            </w:pPr>
            <w:r>
              <w:rPr>
                <w:rFonts w:hint="eastAsia"/>
                <w:sz w:val="24"/>
              </w:rPr>
              <w:t>委员会意见</w:t>
            </w:r>
          </w:p>
        </w:tc>
        <w:tc>
          <w:tcPr>
            <w:tcW w:w="2596" w:type="dxa"/>
            <w:gridSpan w:val="2"/>
            <w:vAlign w:val="bottom"/>
          </w:tcPr>
          <w:p w14:paraId="08D66D26" w14:textId="77777777" w:rsidR="00242B82" w:rsidRDefault="00242B82" w:rsidP="00242B82">
            <w:pPr>
              <w:wordWrap w:val="0"/>
              <w:jc w:val="right"/>
              <w:rPr>
                <w:sz w:val="24"/>
              </w:rPr>
            </w:pPr>
            <w:r>
              <w:rPr>
                <w:rFonts w:hint="eastAsia"/>
                <w:sz w:val="24"/>
              </w:rPr>
              <w:t xml:space="preserve">（签名、盖章）     </w:t>
            </w:r>
          </w:p>
          <w:p w14:paraId="25260BD8" w14:textId="77777777" w:rsidR="00242B82" w:rsidRDefault="00242B82" w:rsidP="00242B82">
            <w:pPr>
              <w:jc w:val="right"/>
              <w:rPr>
                <w:sz w:val="24"/>
              </w:rPr>
            </w:pPr>
          </w:p>
          <w:p w14:paraId="3FA12A6C" w14:textId="77777777" w:rsidR="00242B82" w:rsidRDefault="00242B82" w:rsidP="00242B82">
            <w:pPr>
              <w:jc w:val="right"/>
              <w:rPr>
                <w:sz w:val="24"/>
              </w:rPr>
            </w:pPr>
          </w:p>
          <w:p w14:paraId="24E5399E" w14:textId="77777777" w:rsidR="00242B82" w:rsidRDefault="00242B82" w:rsidP="00242B82">
            <w:pPr>
              <w:jc w:val="right"/>
              <w:rPr>
                <w:sz w:val="24"/>
              </w:rPr>
            </w:pPr>
            <w:r>
              <w:rPr>
                <w:rFonts w:hint="eastAsia"/>
                <w:sz w:val="24"/>
              </w:rPr>
              <w:t>年   月   日</w:t>
            </w:r>
          </w:p>
        </w:tc>
        <w:tc>
          <w:tcPr>
            <w:tcW w:w="1985" w:type="dxa"/>
            <w:gridSpan w:val="3"/>
            <w:vAlign w:val="center"/>
          </w:tcPr>
          <w:p w14:paraId="08E027B6" w14:textId="77777777" w:rsidR="00242B82" w:rsidRDefault="00242B82" w:rsidP="00242B82">
            <w:pPr>
              <w:jc w:val="center"/>
              <w:rPr>
                <w:sz w:val="24"/>
              </w:rPr>
            </w:pPr>
            <w:r>
              <w:rPr>
                <w:rFonts w:hint="eastAsia"/>
                <w:sz w:val="24"/>
              </w:rPr>
              <w:t>中国造船工程</w:t>
            </w:r>
          </w:p>
          <w:p w14:paraId="1A602545" w14:textId="77777777" w:rsidR="00242B82" w:rsidRDefault="00242B82" w:rsidP="00242B82">
            <w:pPr>
              <w:jc w:val="center"/>
              <w:rPr>
                <w:sz w:val="24"/>
              </w:rPr>
            </w:pPr>
            <w:r>
              <w:rPr>
                <w:rFonts w:hint="eastAsia"/>
                <w:sz w:val="24"/>
              </w:rPr>
              <w:t>学会意见</w:t>
            </w:r>
          </w:p>
        </w:tc>
        <w:tc>
          <w:tcPr>
            <w:tcW w:w="2674" w:type="dxa"/>
            <w:vAlign w:val="bottom"/>
          </w:tcPr>
          <w:p w14:paraId="75828BB9" w14:textId="77777777" w:rsidR="00242B82" w:rsidRDefault="00242B82" w:rsidP="00242B82">
            <w:pPr>
              <w:wordWrap w:val="0"/>
              <w:jc w:val="right"/>
              <w:rPr>
                <w:sz w:val="24"/>
              </w:rPr>
            </w:pPr>
            <w:r>
              <w:rPr>
                <w:rFonts w:hint="eastAsia"/>
                <w:sz w:val="24"/>
              </w:rPr>
              <w:t xml:space="preserve">（签名、盖章）             </w:t>
            </w:r>
          </w:p>
          <w:p w14:paraId="2C37393C" w14:textId="77777777" w:rsidR="00242B82" w:rsidRDefault="00242B82" w:rsidP="00242B82">
            <w:pPr>
              <w:jc w:val="right"/>
              <w:rPr>
                <w:sz w:val="24"/>
              </w:rPr>
            </w:pPr>
          </w:p>
          <w:p w14:paraId="5D9B848B" w14:textId="77777777" w:rsidR="00242B82" w:rsidRDefault="00242B82" w:rsidP="00242B82">
            <w:pPr>
              <w:jc w:val="right"/>
              <w:rPr>
                <w:sz w:val="24"/>
              </w:rPr>
            </w:pPr>
          </w:p>
          <w:p w14:paraId="3238A8DB" w14:textId="77777777" w:rsidR="00242B82" w:rsidRDefault="00242B82" w:rsidP="00242B82">
            <w:pPr>
              <w:jc w:val="right"/>
              <w:rPr>
                <w:sz w:val="24"/>
              </w:rPr>
            </w:pPr>
            <w:r>
              <w:rPr>
                <w:rFonts w:hint="eastAsia"/>
                <w:sz w:val="24"/>
              </w:rPr>
              <w:t>年   月   日</w:t>
            </w:r>
          </w:p>
        </w:tc>
      </w:tr>
    </w:tbl>
    <w:p w14:paraId="5A3D7CE2" w14:textId="77777777" w:rsidR="00B00772" w:rsidRDefault="00785A77">
      <w:pPr>
        <w:jc w:val="left"/>
        <w:rPr>
          <w:rFonts w:ascii="仿宋_GB2312" w:eastAsia="仿宋_GB2312"/>
          <w:sz w:val="24"/>
        </w:rPr>
      </w:pPr>
      <w:r>
        <w:rPr>
          <w:rFonts w:hAnsiTheme="minorEastAsia" w:hint="eastAsia"/>
        </w:rPr>
        <w:t>注：如本表空间不够，可另附页。</w:t>
      </w:r>
    </w:p>
    <w:sectPr w:rsidR="00B007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68627" w14:textId="77777777" w:rsidR="00EC6CB6" w:rsidRDefault="00EC6CB6" w:rsidP="00822E8B">
      <w:r>
        <w:separator/>
      </w:r>
    </w:p>
  </w:endnote>
  <w:endnote w:type="continuationSeparator" w:id="0">
    <w:p w14:paraId="10EF99D2" w14:textId="77777777" w:rsidR="00EC6CB6" w:rsidRDefault="00EC6CB6" w:rsidP="00822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altName w:val="微软雅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6A46C" w14:textId="77777777" w:rsidR="00EC6CB6" w:rsidRDefault="00EC6CB6" w:rsidP="00822E8B">
      <w:r>
        <w:separator/>
      </w:r>
    </w:p>
  </w:footnote>
  <w:footnote w:type="continuationSeparator" w:id="0">
    <w:p w14:paraId="6377C73B" w14:textId="77777777" w:rsidR="00EC6CB6" w:rsidRDefault="00EC6CB6" w:rsidP="00822E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11286"/>
    <w:multiLevelType w:val="hybridMultilevel"/>
    <w:tmpl w:val="DD0CAC4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B400C25"/>
    <w:multiLevelType w:val="hybridMultilevel"/>
    <w:tmpl w:val="2E0E3AF6"/>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49E4368"/>
    <w:multiLevelType w:val="hybridMultilevel"/>
    <w:tmpl w:val="7DD620D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856005F"/>
    <w:multiLevelType w:val="hybridMultilevel"/>
    <w:tmpl w:val="BE5673A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A360D9"/>
    <w:multiLevelType w:val="hybridMultilevel"/>
    <w:tmpl w:val="6D6408A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14F7EF1"/>
    <w:multiLevelType w:val="hybridMultilevel"/>
    <w:tmpl w:val="876009C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3D6029A"/>
    <w:multiLevelType w:val="hybridMultilevel"/>
    <w:tmpl w:val="DD0CAC4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006076"/>
    <w:rsid w:val="00015014"/>
    <w:rsid w:val="00031DE4"/>
    <w:rsid w:val="00032B72"/>
    <w:rsid w:val="0004456B"/>
    <w:rsid w:val="000747FB"/>
    <w:rsid w:val="00075003"/>
    <w:rsid w:val="000872E2"/>
    <w:rsid w:val="000A3924"/>
    <w:rsid w:val="000B47B7"/>
    <w:rsid w:val="000E3C86"/>
    <w:rsid w:val="000E4F1C"/>
    <w:rsid w:val="001510F7"/>
    <w:rsid w:val="001604E9"/>
    <w:rsid w:val="00190F91"/>
    <w:rsid w:val="00192109"/>
    <w:rsid w:val="001D11BB"/>
    <w:rsid w:val="00242B82"/>
    <w:rsid w:val="002A3AD2"/>
    <w:rsid w:val="002C5CCE"/>
    <w:rsid w:val="002D0460"/>
    <w:rsid w:val="002F37C7"/>
    <w:rsid w:val="00317406"/>
    <w:rsid w:val="00371AFE"/>
    <w:rsid w:val="003765E9"/>
    <w:rsid w:val="00387869"/>
    <w:rsid w:val="003A41F2"/>
    <w:rsid w:val="00410B81"/>
    <w:rsid w:val="004236BA"/>
    <w:rsid w:val="00434AA0"/>
    <w:rsid w:val="004B3B5D"/>
    <w:rsid w:val="004E36B7"/>
    <w:rsid w:val="004F3A59"/>
    <w:rsid w:val="00507000"/>
    <w:rsid w:val="00526A41"/>
    <w:rsid w:val="00527E0F"/>
    <w:rsid w:val="00534AC3"/>
    <w:rsid w:val="00574F1B"/>
    <w:rsid w:val="005B184D"/>
    <w:rsid w:val="005C048B"/>
    <w:rsid w:val="005E7D40"/>
    <w:rsid w:val="005F125E"/>
    <w:rsid w:val="00606BB2"/>
    <w:rsid w:val="00645579"/>
    <w:rsid w:val="0065569E"/>
    <w:rsid w:val="00657F32"/>
    <w:rsid w:val="006C2DF6"/>
    <w:rsid w:val="006D78C1"/>
    <w:rsid w:val="006F1046"/>
    <w:rsid w:val="00722633"/>
    <w:rsid w:val="00747D55"/>
    <w:rsid w:val="0076286F"/>
    <w:rsid w:val="00785A77"/>
    <w:rsid w:val="007E50D3"/>
    <w:rsid w:val="007F7771"/>
    <w:rsid w:val="008028D0"/>
    <w:rsid w:val="00822E8B"/>
    <w:rsid w:val="00833C1E"/>
    <w:rsid w:val="00837D5D"/>
    <w:rsid w:val="0084254F"/>
    <w:rsid w:val="00880733"/>
    <w:rsid w:val="008A5503"/>
    <w:rsid w:val="008D5F7E"/>
    <w:rsid w:val="008F3CC4"/>
    <w:rsid w:val="00902ADA"/>
    <w:rsid w:val="00915110"/>
    <w:rsid w:val="0092416A"/>
    <w:rsid w:val="009717BC"/>
    <w:rsid w:val="00984679"/>
    <w:rsid w:val="009902E1"/>
    <w:rsid w:val="00997F29"/>
    <w:rsid w:val="009A193C"/>
    <w:rsid w:val="009A7456"/>
    <w:rsid w:val="009B30D2"/>
    <w:rsid w:val="009E495F"/>
    <w:rsid w:val="009F79EA"/>
    <w:rsid w:val="009F7FAB"/>
    <w:rsid w:val="00A00822"/>
    <w:rsid w:val="00A04D47"/>
    <w:rsid w:val="00A12F2F"/>
    <w:rsid w:val="00A26EB0"/>
    <w:rsid w:val="00A31436"/>
    <w:rsid w:val="00A81891"/>
    <w:rsid w:val="00AD08FC"/>
    <w:rsid w:val="00AF0174"/>
    <w:rsid w:val="00B00772"/>
    <w:rsid w:val="00B179E9"/>
    <w:rsid w:val="00B32575"/>
    <w:rsid w:val="00B439F8"/>
    <w:rsid w:val="00B826ED"/>
    <w:rsid w:val="00B90F41"/>
    <w:rsid w:val="00BE68A1"/>
    <w:rsid w:val="00BF19B3"/>
    <w:rsid w:val="00BF7644"/>
    <w:rsid w:val="00C3423D"/>
    <w:rsid w:val="00CB10E7"/>
    <w:rsid w:val="00CC1DE6"/>
    <w:rsid w:val="00CC23B7"/>
    <w:rsid w:val="00CC4212"/>
    <w:rsid w:val="00CC5922"/>
    <w:rsid w:val="00D33560"/>
    <w:rsid w:val="00D757B5"/>
    <w:rsid w:val="00D85BD5"/>
    <w:rsid w:val="00DD5D54"/>
    <w:rsid w:val="00DE13B0"/>
    <w:rsid w:val="00DF354F"/>
    <w:rsid w:val="00E32311"/>
    <w:rsid w:val="00E4007F"/>
    <w:rsid w:val="00E60510"/>
    <w:rsid w:val="00E73A03"/>
    <w:rsid w:val="00EA7F1E"/>
    <w:rsid w:val="00EB3B78"/>
    <w:rsid w:val="00EC5DBC"/>
    <w:rsid w:val="00EC6CB6"/>
    <w:rsid w:val="00FB4AFA"/>
    <w:rsid w:val="00FC10D8"/>
    <w:rsid w:val="01D6556A"/>
    <w:rsid w:val="50571C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6D3E4B"/>
  <w14:defaultImageDpi w14:val="32767"/>
  <w15:docId w15:val="{D6121DD4-2975-4E96-BE6C-5F631D278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annotation reference"/>
    <w:basedOn w:val="a0"/>
    <w:uiPriority w:val="99"/>
    <w:semiHidden/>
    <w:unhideWhenUsed/>
    <w:qFormat/>
    <w:rPr>
      <w:sz w:val="21"/>
      <w:szCs w:val="21"/>
    </w:r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rPr>
      <w:rFonts w:asciiTheme="minorEastAsia" w:cs="Times New Roman"/>
      <w:snapToGrid w:val="0"/>
      <w:sz w:val="18"/>
      <w:szCs w:val="18"/>
      <w:lang w:val="en-GB"/>
    </w:rPr>
  </w:style>
  <w:style w:type="character" w:customStyle="1" w:styleId="a8">
    <w:name w:val="页脚 字符"/>
    <w:basedOn w:val="a0"/>
    <w:link w:val="a7"/>
    <w:uiPriority w:val="99"/>
    <w:rPr>
      <w:rFonts w:asciiTheme="minorEastAsia" w:cs="Times New Roman"/>
      <w:snapToGrid w:val="0"/>
      <w:sz w:val="18"/>
      <w:szCs w:val="18"/>
      <w:lang w:val="en-GB"/>
    </w:rPr>
  </w:style>
  <w:style w:type="character" w:customStyle="1" w:styleId="a4">
    <w:name w:val="批注文字 字符"/>
    <w:basedOn w:val="a0"/>
    <w:link w:val="a3"/>
    <w:uiPriority w:val="99"/>
    <w:rPr>
      <w:rFonts w:asciiTheme="minorEastAsia" w:cs="Times New Roman"/>
      <w:snapToGrid w:val="0"/>
      <w:sz w:val="21"/>
      <w:szCs w:val="21"/>
      <w:lang w:val="en-GB"/>
    </w:rPr>
  </w:style>
  <w:style w:type="character" w:customStyle="1" w:styleId="ac">
    <w:name w:val="批注主题 字符"/>
    <w:basedOn w:val="a4"/>
    <w:link w:val="ab"/>
    <w:uiPriority w:val="99"/>
    <w:semiHidden/>
    <w:rPr>
      <w:rFonts w:asciiTheme="minorEastAsia" w:cs="Times New Roman"/>
      <w:b/>
      <w:bCs/>
      <w:snapToGrid w:val="0"/>
      <w:sz w:val="21"/>
      <w:szCs w:val="21"/>
      <w:lang w:val="en-GB"/>
    </w:rPr>
  </w:style>
  <w:style w:type="character" w:customStyle="1" w:styleId="a6">
    <w:name w:val="批注框文本 字符"/>
    <w:basedOn w:val="a0"/>
    <w:link w:val="a5"/>
    <w:uiPriority w:val="99"/>
    <w:semiHidden/>
    <w:qFormat/>
    <w:rPr>
      <w:rFonts w:asciiTheme="minorEastAsia" w:cs="Times New Roman"/>
      <w:snapToGrid w:val="0"/>
      <w:sz w:val="18"/>
      <w:szCs w:val="18"/>
      <w:lang w:val="en-GB"/>
    </w:rPr>
  </w:style>
  <w:style w:type="paragraph" w:customStyle="1" w:styleId="1">
    <w:name w:val="修订1"/>
    <w:hidden/>
    <w:uiPriority w:val="99"/>
    <w:semiHidden/>
    <w:rPr>
      <w:rFonts w:asciiTheme="minorEastAsia" w:cs="Times New Roman"/>
      <w:snapToGrid w:val="0"/>
      <w:sz w:val="21"/>
      <w:szCs w:val="21"/>
      <w:lang w:val="en-GB"/>
    </w:rPr>
  </w:style>
  <w:style w:type="character" w:customStyle="1" w:styleId="ql-font-timesnewroman">
    <w:name w:val="ql-font-timesnewroman"/>
    <w:basedOn w:val="a0"/>
  </w:style>
  <w:style w:type="paragraph" w:customStyle="1" w:styleId="af">
    <w:name w:val="标准文件_段"/>
    <w:link w:val="Char"/>
    <w:qFormat/>
    <w:pPr>
      <w:widowControl w:val="0"/>
      <w:autoSpaceDE w:val="0"/>
      <w:autoSpaceDN w:val="0"/>
      <w:adjustRightInd w:val="0"/>
      <w:snapToGrid w:val="0"/>
      <w:spacing w:line="276" w:lineRule="auto"/>
      <w:ind w:leftChars="-50" w:left="-105" w:rightChars="-50" w:right="-105" w:firstLineChars="196" w:firstLine="419"/>
      <w:jc w:val="both"/>
    </w:pPr>
    <w:rPr>
      <w:rFonts w:ascii="宋体" w:eastAsia="宋体" w:hAnsi="宋体" w:cs="Times New Roman"/>
      <w:spacing w:val="2"/>
      <w:sz w:val="21"/>
      <w:szCs w:val="21"/>
    </w:rPr>
  </w:style>
  <w:style w:type="character" w:customStyle="1" w:styleId="Char">
    <w:name w:val="标准文件_段 Char"/>
    <w:link w:val="af"/>
    <w:qFormat/>
    <w:rPr>
      <w:rFonts w:ascii="宋体" w:eastAsia="宋体" w:hAnsi="宋体" w:cs="Times New Roman"/>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053936">
      <w:bodyDiv w:val="1"/>
      <w:marLeft w:val="0"/>
      <w:marRight w:val="0"/>
      <w:marTop w:val="0"/>
      <w:marBottom w:val="0"/>
      <w:divBdr>
        <w:top w:val="none" w:sz="0" w:space="0" w:color="auto"/>
        <w:left w:val="none" w:sz="0" w:space="0" w:color="auto"/>
        <w:bottom w:val="none" w:sz="0" w:space="0" w:color="auto"/>
        <w:right w:val="none" w:sz="0" w:space="0" w:color="auto"/>
      </w:divBdr>
    </w:div>
    <w:div w:id="658581928">
      <w:bodyDiv w:val="1"/>
      <w:marLeft w:val="0"/>
      <w:marRight w:val="0"/>
      <w:marTop w:val="0"/>
      <w:marBottom w:val="0"/>
      <w:divBdr>
        <w:top w:val="none" w:sz="0" w:space="0" w:color="auto"/>
        <w:left w:val="none" w:sz="0" w:space="0" w:color="auto"/>
        <w:bottom w:val="none" w:sz="0" w:space="0" w:color="auto"/>
        <w:right w:val="none" w:sz="0" w:space="0" w:color="auto"/>
      </w:divBdr>
    </w:div>
    <w:div w:id="1703818317">
      <w:bodyDiv w:val="1"/>
      <w:marLeft w:val="0"/>
      <w:marRight w:val="0"/>
      <w:marTop w:val="0"/>
      <w:marBottom w:val="0"/>
      <w:divBdr>
        <w:top w:val="none" w:sz="0" w:space="0" w:color="auto"/>
        <w:left w:val="none" w:sz="0" w:space="0" w:color="auto"/>
        <w:bottom w:val="none" w:sz="0" w:space="0" w:color="auto"/>
        <w:right w:val="none" w:sz="0" w:space="0" w:color="auto"/>
      </w:divBdr>
    </w:div>
    <w:div w:id="2057847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320</Words>
  <Characters>1825</Characters>
  <Application>Microsoft Office Word</Application>
  <DocSecurity>0</DocSecurity>
  <Lines>15</Lines>
  <Paragraphs>4</Paragraphs>
  <ScaleCrop>false</ScaleCrop>
  <Company>Microsoft</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biaoyan</cp:lastModifiedBy>
  <cp:revision>104</cp:revision>
  <dcterms:created xsi:type="dcterms:W3CDTF">2022-08-15T06:27:00Z</dcterms:created>
  <dcterms:modified xsi:type="dcterms:W3CDTF">2025-03-21T03:17:00Z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10A27A814886429A8D35B04E4BF97A3D_13</vt:lpwstr>
  </property>
  <property fmtid="{D5CDD505-2E9C-101B-9397-08002B2CF9AE}" pid="4" name="KSOTemplateDocerSaveRecord">
    <vt:lpwstr>eyJoZGlkIjoiODY5ZTNkZTBjMWQyMjcwN2EyMTgwZTcxNWFjMDk4NTQiLCJ1c2VySWQiOiI1NDc4MTg5OTQifQ==</vt:lpwstr>
  </property>
</Properties>
</file>