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BAB690" w14:textId="77777777" w:rsidR="0062325F" w:rsidRDefault="003558DF">
      <w:pPr>
        <w:spacing w:line="360" w:lineRule="auto"/>
        <w:jc w:val="left"/>
        <w:outlineLvl w:val="0"/>
        <w:rPr>
          <w:rFonts w:ascii="黑体" w:eastAsia="黑体" w:hAnsi="华文细黑" w:cs="Times New Roman"/>
          <w:snapToGrid w:val="0"/>
          <w:kern w:val="0"/>
          <w:sz w:val="24"/>
          <w:szCs w:val="21"/>
          <w:lang w:val="en-GB"/>
          <w14:ligatures w14:val="none"/>
        </w:rPr>
      </w:pPr>
      <w:bookmarkStart w:id="0" w:name="OLE_LINK6"/>
      <w:r>
        <w:rPr>
          <w:rFonts w:ascii="黑体" w:eastAsia="黑体" w:hAnsi="华文细黑" w:cs="Times New Roman" w:hint="eastAsia"/>
          <w:snapToGrid w:val="0"/>
          <w:kern w:val="0"/>
          <w:sz w:val="24"/>
          <w:szCs w:val="21"/>
          <w:lang w:val="en-GB"/>
          <w14:ligatures w14:val="none"/>
        </w:rPr>
        <w:t>附件1</w:t>
      </w:r>
    </w:p>
    <w:p w14:paraId="3AFA9EA9" w14:textId="77777777" w:rsidR="0062325F" w:rsidRDefault="003558DF">
      <w:pPr>
        <w:spacing w:beforeLines="50" w:before="156" w:line="360" w:lineRule="auto"/>
        <w:jc w:val="center"/>
        <w:rPr>
          <w:rFonts w:ascii="黑体" w:eastAsia="黑体" w:hAnsi="Calibri" w:cs="Times New Roman"/>
          <w:snapToGrid w:val="0"/>
          <w:kern w:val="0"/>
          <w:sz w:val="28"/>
          <w:szCs w:val="21"/>
          <w:lang w:val="en-GB"/>
          <w14:ligatures w14:val="none"/>
        </w:rPr>
      </w:pPr>
      <w:r>
        <w:rPr>
          <w:rFonts w:ascii="黑体" w:eastAsia="黑体" w:hAnsi="Calibri" w:cs="Times New Roman" w:hint="eastAsia"/>
          <w:snapToGrid w:val="0"/>
          <w:kern w:val="0"/>
          <w:sz w:val="28"/>
          <w:szCs w:val="21"/>
          <w:lang w:val="en-GB"/>
          <w14:ligatures w14:val="none"/>
        </w:rPr>
        <w:t>中国造船工程学会标准制修订项目立项申请书</w:t>
      </w:r>
    </w:p>
    <w:tbl>
      <w:tblPr>
        <w:tblW w:w="92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2171"/>
        <w:gridCol w:w="425"/>
        <w:gridCol w:w="425"/>
        <w:gridCol w:w="851"/>
        <w:gridCol w:w="709"/>
        <w:gridCol w:w="2674"/>
      </w:tblGrid>
      <w:tr w:rsidR="0062325F" w14:paraId="4156D272" w14:textId="77777777">
        <w:trPr>
          <w:trHeight w:val="605"/>
          <w:jc w:val="center"/>
        </w:trPr>
        <w:tc>
          <w:tcPr>
            <w:tcW w:w="1980" w:type="dxa"/>
            <w:vAlign w:val="center"/>
          </w:tcPr>
          <w:p w14:paraId="3BA585E6" w14:textId="77777777" w:rsidR="0062325F" w:rsidRDefault="003558DF">
            <w:pPr>
              <w:rPr>
                <w:rFonts w:ascii="宋体" w:eastAsia="宋体" w:hAnsi="宋体" w:cs="宋体"/>
                <w:snapToGrid w:val="0"/>
                <w:kern w:val="0"/>
                <w:sz w:val="24"/>
                <w:szCs w:val="21"/>
                <w:lang w:val="en-GB"/>
                <w14:ligatures w14:val="none"/>
              </w:rPr>
            </w:pPr>
            <w:r>
              <w:rPr>
                <w:rFonts w:ascii="宋体" w:eastAsia="宋体" w:hAnsi="宋体" w:cs="宋体" w:hint="eastAsia"/>
                <w:snapToGrid w:val="0"/>
                <w:kern w:val="0"/>
                <w:sz w:val="24"/>
                <w:szCs w:val="21"/>
                <w:lang w:val="en-GB"/>
                <w14:ligatures w14:val="none"/>
              </w:rPr>
              <w:t>项目名称（中文）</w:t>
            </w:r>
          </w:p>
        </w:tc>
        <w:tc>
          <w:tcPr>
            <w:tcW w:w="7255" w:type="dxa"/>
            <w:gridSpan w:val="6"/>
            <w:vAlign w:val="center"/>
          </w:tcPr>
          <w:p w14:paraId="2686FF6F" w14:textId="77777777" w:rsidR="0062325F" w:rsidRDefault="003558DF">
            <w:pPr>
              <w:jc w:val="center"/>
              <w:rPr>
                <w:rFonts w:ascii="宋体" w:eastAsia="宋体" w:hAnsi="宋体" w:cs="宋体"/>
                <w:snapToGrid w:val="0"/>
                <w:kern w:val="0"/>
                <w:sz w:val="24"/>
                <w:szCs w:val="21"/>
                <w:lang w:val="en-GB"/>
                <w14:ligatures w14:val="none"/>
              </w:rPr>
            </w:pPr>
            <w:r>
              <w:rPr>
                <w:rFonts w:ascii="宋体" w:eastAsia="宋体" w:hAnsi="宋体" w:cs="宋体" w:hint="eastAsia"/>
                <w:snapToGrid w:val="0"/>
                <w:kern w:val="0"/>
                <w:sz w:val="24"/>
                <w:szCs w:val="21"/>
                <w:lang w:val="en-GB"/>
                <w14:ligatures w14:val="none"/>
              </w:rPr>
              <w:t xml:space="preserve">温室气体 产品碳足迹量化方法与要求 </w:t>
            </w:r>
            <w:r>
              <w:rPr>
                <w:rFonts w:ascii="宋体" w:eastAsia="宋体" w:hAnsi="宋体" w:cs="宋体" w:hint="eastAsia"/>
                <w:snapToGrid w:val="0"/>
                <w:kern w:val="0"/>
                <w:sz w:val="24"/>
                <w:szCs w:val="21"/>
                <w14:ligatures w14:val="none"/>
              </w:rPr>
              <w:t>散货船</w:t>
            </w:r>
          </w:p>
        </w:tc>
      </w:tr>
      <w:tr w:rsidR="0062325F" w14:paraId="2572CE35" w14:textId="77777777">
        <w:trPr>
          <w:trHeight w:val="605"/>
          <w:jc w:val="center"/>
        </w:trPr>
        <w:tc>
          <w:tcPr>
            <w:tcW w:w="1980" w:type="dxa"/>
            <w:vAlign w:val="center"/>
          </w:tcPr>
          <w:p w14:paraId="3AD437AE" w14:textId="77777777" w:rsidR="0062325F" w:rsidRDefault="003558DF">
            <w:pPr>
              <w:rPr>
                <w:rFonts w:ascii="宋体" w:eastAsia="宋体" w:hAnsi="宋体" w:cs="宋体"/>
                <w:snapToGrid w:val="0"/>
                <w:kern w:val="0"/>
                <w:sz w:val="24"/>
                <w:szCs w:val="21"/>
                <w:lang w:val="en-GB"/>
                <w14:ligatures w14:val="none"/>
              </w:rPr>
            </w:pPr>
            <w:r>
              <w:rPr>
                <w:rFonts w:ascii="宋体" w:eastAsia="宋体" w:hAnsi="宋体" w:cs="宋体" w:hint="eastAsia"/>
                <w:snapToGrid w:val="0"/>
                <w:kern w:val="0"/>
                <w:sz w:val="24"/>
                <w:szCs w:val="21"/>
                <w:lang w:val="en-GB"/>
                <w14:ligatures w14:val="none"/>
              </w:rPr>
              <w:t>项目名称（英文）</w:t>
            </w:r>
          </w:p>
        </w:tc>
        <w:tc>
          <w:tcPr>
            <w:tcW w:w="7255" w:type="dxa"/>
            <w:gridSpan w:val="6"/>
            <w:vAlign w:val="center"/>
          </w:tcPr>
          <w:p w14:paraId="325E8DE0" w14:textId="1DBA7466" w:rsidR="0062325F" w:rsidRDefault="00F11AC6">
            <w:pPr>
              <w:jc w:val="center"/>
              <w:rPr>
                <w:rFonts w:ascii="宋体" w:eastAsia="宋体" w:hAnsi="宋体" w:cs="宋体"/>
                <w:snapToGrid w:val="0"/>
                <w:kern w:val="0"/>
                <w:sz w:val="24"/>
                <w:szCs w:val="21"/>
                <w:lang w:val="en-GB"/>
                <w14:ligatures w14:val="none"/>
              </w:rPr>
            </w:pPr>
            <w:r w:rsidRPr="00F11AC6">
              <w:rPr>
                <w:rFonts w:ascii="宋体" w:eastAsia="宋体" w:hAnsi="宋体" w:cs="宋体"/>
                <w:snapToGrid w:val="0"/>
                <w:kern w:val="0"/>
                <w:sz w:val="24"/>
                <w:szCs w:val="21"/>
                <w:lang w:val="en-GB"/>
                <w14:ligatures w14:val="none"/>
              </w:rPr>
              <w:t>Greenhouse gas - product carbon footprint - Quantitative methods and requirements -</w:t>
            </w:r>
            <w:r w:rsidR="003558DF">
              <w:rPr>
                <w:rFonts w:ascii="宋体" w:eastAsia="宋体" w:hAnsi="宋体" w:cs="宋体" w:hint="eastAsia"/>
                <w:snapToGrid w:val="0"/>
                <w:kern w:val="0"/>
                <w:sz w:val="24"/>
                <w:szCs w:val="21"/>
                <w:lang w:val="en-GB"/>
                <w14:ligatures w14:val="none"/>
              </w:rPr>
              <w:t xml:space="preserve"> bulk carrier</w:t>
            </w:r>
            <w:r w:rsidR="003558DF">
              <w:rPr>
                <w:rFonts w:ascii="宋体" w:eastAsia="宋体" w:hAnsi="宋体" w:cs="宋体" w:hint="eastAsia"/>
                <w:snapToGrid w:val="0"/>
                <w:kern w:val="0"/>
                <w:sz w:val="24"/>
                <w:szCs w:val="21"/>
                <w14:ligatures w14:val="none"/>
              </w:rPr>
              <w:t>s</w:t>
            </w:r>
          </w:p>
        </w:tc>
      </w:tr>
      <w:tr w:rsidR="0062325F" w14:paraId="0C3ABF5B" w14:textId="77777777">
        <w:trPr>
          <w:trHeight w:val="540"/>
          <w:jc w:val="center"/>
        </w:trPr>
        <w:tc>
          <w:tcPr>
            <w:tcW w:w="1980" w:type="dxa"/>
            <w:vAlign w:val="center"/>
          </w:tcPr>
          <w:p w14:paraId="405D8D9D" w14:textId="77777777" w:rsidR="0062325F" w:rsidRDefault="003558DF">
            <w:pPr>
              <w:jc w:val="center"/>
              <w:rPr>
                <w:rFonts w:ascii="宋体" w:eastAsia="宋体" w:hAnsi="宋体" w:cs="宋体"/>
                <w:snapToGrid w:val="0"/>
                <w:kern w:val="0"/>
                <w:sz w:val="24"/>
                <w:szCs w:val="21"/>
                <w:lang w:val="en-GB"/>
                <w14:ligatures w14:val="none"/>
              </w:rPr>
            </w:pPr>
            <w:r>
              <w:rPr>
                <w:rFonts w:ascii="宋体" w:eastAsia="宋体" w:hAnsi="宋体" w:cs="宋体" w:hint="eastAsia"/>
                <w:snapToGrid w:val="0"/>
                <w:kern w:val="0"/>
                <w:sz w:val="24"/>
                <w:szCs w:val="21"/>
                <w:lang w:val="en-GB"/>
                <w14:ligatures w14:val="none"/>
              </w:rPr>
              <w:t>制修订</w:t>
            </w:r>
          </w:p>
        </w:tc>
        <w:tc>
          <w:tcPr>
            <w:tcW w:w="2171" w:type="dxa"/>
            <w:vAlign w:val="center"/>
          </w:tcPr>
          <w:p w14:paraId="600E8904" w14:textId="77777777" w:rsidR="0062325F" w:rsidRDefault="003558DF">
            <w:pPr>
              <w:jc w:val="center"/>
              <w:rPr>
                <w:rFonts w:ascii="宋体" w:eastAsia="宋体" w:hAnsi="宋体" w:cs="宋体"/>
                <w:snapToGrid w:val="0"/>
                <w:kern w:val="0"/>
                <w:sz w:val="24"/>
                <w:szCs w:val="21"/>
                <w:lang w:val="en-GB"/>
                <w14:ligatures w14:val="none"/>
              </w:rPr>
            </w:pPr>
            <w:r>
              <w:rPr>
                <w:rFonts w:ascii="宋体" w:eastAsia="宋体" w:hAnsi="宋体" w:cs="宋体" w:hint="eastAsia"/>
                <w:snapToGrid w:val="0"/>
                <w:kern w:val="0"/>
                <w:sz w:val="24"/>
                <w:szCs w:val="21"/>
                <w:lang w:val="en-GB"/>
                <w14:ligatures w14:val="none"/>
              </w:rPr>
              <w:t>☑制定   □修订</w:t>
            </w:r>
          </w:p>
        </w:tc>
        <w:tc>
          <w:tcPr>
            <w:tcW w:w="1701" w:type="dxa"/>
            <w:gridSpan w:val="3"/>
            <w:vAlign w:val="center"/>
          </w:tcPr>
          <w:p w14:paraId="28AB3526" w14:textId="77777777" w:rsidR="0062325F" w:rsidRDefault="003558DF">
            <w:pPr>
              <w:jc w:val="center"/>
              <w:rPr>
                <w:rFonts w:ascii="宋体" w:eastAsia="宋体" w:hAnsi="宋体" w:cs="宋体"/>
                <w:snapToGrid w:val="0"/>
                <w:kern w:val="0"/>
                <w:sz w:val="24"/>
                <w:szCs w:val="21"/>
                <w:lang w:val="en-GB"/>
                <w14:ligatures w14:val="none"/>
              </w:rPr>
            </w:pPr>
            <w:r>
              <w:rPr>
                <w:rFonts w:ascii="宋体" w:eastAsia="宋体" w:hAnsi="宋体" w:cs="宋体" w:hint="eastAsia"/>
                <w:snapToGrid w:val="0"/>
                <w:kern w:val="0"/>
                <w:sz w:val="24"/>
                <w:szCs w:val="21"/>
                <w:lang w:val="en-GB"/>
                <w14:ligatures w14:val="none"/>
              </w:rPr>
              <w:t>被修订标准号</w:t>
            </w:r>
          </w:p>
        </w:tc>
        <w:tc>
          <w:tcPr>
            <w:tcW w:w="3383" w:type="dxa"/>
            <w:gridSpan w:val="2"/>
            <w:vAlign w:val="center"/>
          </w:tcPr>
          <w:p w14:paraId="4B22AC59" w14:textId="77777777" w:rsidR="0062325F" w:rsidRDefault="003558DF">
            <w:pPr>
              <w:jc w:val="center"/>
              <w:rPr>
                <w:rFonts w:ascii="宋体" w:eastAsia="宋体" w:hAnsi="宋体" w:cs="宋体"/>
                <w:snapToGrid w:val="0"/>
                <w:kern w:val="0"/>
                <w:sz w:val="24"/>
                <w:szCs w:val="21"/>
                <w14:ligatures w14:val="none"/>
              </w:rPr>
            </w:pPr>
            <w:r>
              <w:rPr>
                <w:rFonts w:ascii="宋体" w:eastAsia="宋体" w:hAnsi="宋体" w:cs="宋体" w:hint="eastAsia"/>
                <w:snapToGrid w:val="0"/>
                <w:kern w:val="0"/>
                <w:sz w:val="24"/>
                <w:szCs w:val="21"/>
                <w14:ligatures w14:val="none"/>
              </w:rPr>
              <w:t>/</w:t>
            </w:r>
          </w:p>
        </w:tc>
      </w:tr>
      <w:tr w:rsidR="0062325F" w14:paraId="210DC016" w14:textId="77777777" w:rsidTr="00660896">
        <w:trPr>
          <w:trHeight w:val="333"/>
          <w:jc w:val="center"/>
        </w:trPr>
        <w:tc>
          <w:tcPr>
            <w:tcW w:w="1980" w:type="dxa"/>
            <w:vAlign w:val="center"/>
          </w:tcPr>
          <w:p w14:paraId="44CBC48C" w14:textId="77777777" w:rsidR="0062325F" w:rsidRDefault="003558DF">
            <w:pPr>
              <w:jc w:val="center"/>
              <w:rPr>
                <w:rFonts w:ascii="宋体" w:eastAsia="宋体" w:hAnsi="宋体" w:cs="宋体"/>
                <w:snapToGrid w:val="0"/>
                <w:kern w:val="0"/>
                <w:sz w:val="24"/>
                <w:szCs w:val="21"/>
                <w:lang w:val="en-GB"/>
                <w14:ligatures w14:val="none"/>
              </w:rPr>
            </w:pPr>
            <w:r>
              <w:rPr>
                <w:rFonts w:ascii="宋体" w:eastAsia="宋体" w:hAnsi="宋体" w:cs="宋体" w:hint="eastAsia"/>
                <w:snapToGrid w:val="0"/>
                <w:kern w:val="0"/>
                <w:sz w:val="24"/>
                <w:szCs w:val="21"/>
                <w:lang w:val="en-GB"/>
                <w14:ligatures w14:val="none"/>
              </w:rPr>
              <w:t>被修订标准名称</w:t>
            </w:r>
          </w:p>
        </w:tc>
        <w:tc>
          <w:tcPr>
            <w:tcW w:w="2171" w:type="dxa"/>
            <w:vAlign w:val="center"/>
          </w:tcPr>
          <w:p w14:paraId="58401B6E" w14:textId="77777777" w:rsidR="0062325F" w:rsidRDefault="003558DF">
            <w:pPr>
              <w:jc w:val="center"/>
              <w:rPr>
                <w:rFonts w:ascii="宋体" w:eastAsia="宋体" w:hAnsi="宋体" w:cs="宋体"/>
                <w:snapToGrid w:val="0"/>
                <w:kern w:val="0"/>
                <w:sz w:val="24"/>
                <w:szCs w:val="21"/>
                <w14:ligatures w14:val="none"/>
              </w:rPr>
            </w:pPr>
            <w:r>
              <w:rPr>
                <w:rFonts w:ascii="宋体" w:eastAsia="宋体" w:hAnsi="宋体" w:cs="宋体" w:hint="eastAsia"/>
                <w:snapToGrid w:val="0"/>
                <w:kern w:val="0"/>
                <w:sz w:val="24"/>
                <w:szCs w:val="21"/>
                <w14:ligatures w14:val="none"/>
              </w:rPr>
              <w:t>/</w:t>
            </w:r>
          </w:p>
        </w:tc>
        <w:tc>
          <w:tcPr>
            <w:tcW w:w="1701" w:type="dxa"/>
            <w:gridSpan w:val="3"/>
            <w:vAlign w:val="center"/>
          </w:tcPr>
          <w:p w14:paraId="2E692C5E" w14:textId="77777777" w:rsidR="0062325F" w:rsidRDefault="003558DF">
            <w:pPr>
              <w:jc w:val="center"/>
              <w:rPr>
                <w:rFonts w:ascii="宋体" w:eastAsia="宋体" w:hAnsi="宋体" w:cs="宋体"/>
                <w:snapToGrid w:val="0"/>
                <w:kern w:val="0"/>
                <w:sz w:val="24"/>
                <w:szCs w:val="21"/>
                <w:lang w:val="en-GB"/>
                <w14:ligatures w14:val="none"/>
              </w:rPr>
            </w:pPr>
            <w:r>
              <w:rPr>
                <w:rFonts w:ascii="宋体" w:eastAsia="宋体" w:hAnsi="宋体" w:cs="宋体" w:hint="eastAsia"/>
                <w:snapToGrid w:val="0"/>
                <w:kern w:val="0"/>
                <w:sz w:val="24"/>
                <w:szCs w:val="21"/>
                <w:lang w:val="en-GB"/>
                <w14:ligatures w14:val="none"/>
              </w:rPr>
              <w:t>编制周期</w:t>
            </w:r>
          </w:p>
        </w:tc>
        <w:tc>
          <w:tcPr>
            <w:tcW w:w="3383" w:type="dxa"/>
            <w:gridSpan w:val="2"/>
            <w:vAlign w:val="center"/>
          </w:tcPr>
          <w:p w14:paraId="13D7F116" w14:textId="0570FE43" w:rsidR="0062325F" w:rsidRDefault="00660896" w:rsidP="00660896">
            <w:pPr>
              <w:rPr>
                <w:rFonts w:ascii="宋体" w:eastAsia="宋体" w:hAnsi="宋体" w:cs="宋体"/>
                <w:snapToGrid w:val="0"/>
                <w:kern w:val="0"/>
                <w:sz w:val="24"/>
                <w:szCs w:val="21"/>
                <w:lang w:val="en-GB"/>
                <w14:ligatures w14:val="none"/>
              </w:rPr>
            </w:pPr>
            <w:r>
              <w:rPr>
                <w:rFonts w:ascii="宋体" w:eastAsia="宋体" w:hAnsi="宋体" w:cs="宋体" w:hint="eastAsia"/>
                <w:snapToGrid w:val="0"/>
                <w:kern w:val="0"/>
                <w:sz w:val="24"/>
                <w:szCs w:val="21"/>
                <w:lang w:val="en-GB"/>
                <w14:ligatures w14:val="none"/>
              </w:rPr>
              <w:t>□</w:t>
            </w:r>
            <w:r w:rsidR="003558DF">
              <w:rPr>
                <w:rFonts w:ascii="宋体" w:eastAsia="宋体" w:hAnsi="宋体" w:cs="宋体" w:hint="eastAsia"/>
                <w:snapToGrid w:val="0"/>
                <w:kern w:val="0"/>
                <w:sz w:val="24"/>
                <w:szCs w:val="21"/>
                <w:lang w:val="en-GB"/>
                <w14:ligatures w14:val="none"/>
              </w:rPr>
              <w:t xml:space="preserve">12个月  □18个月   </w:t>
            </w:r>
          </w:p>
          <w:p w14:paraId="5E4891C9" w14:textId="48886467" w:rsidR="0062325F" w:rsidRDefault="00660896" w:rsidP="00660896">
            <w:pPr>
              <w:rPr>
                <w:rFonts w:ascii="宋体" w:eastAsia="宋体" w:hAnsi="宋体" w:cs="宋体"/>
                <w:snapToGrid w:val="0"/>
                <w:kern w:val="0"/>
                <w:sz w:val="24"/>
                <w:szCs w:val="21"/>
                <w:lang w:val="en-GB"/>
                <w14:ligatures w14:val="none"/>
              </w:rPr>
            </w:pPr>
            <w:r w:rsidRPr="00660896">
              <w:rPr>
                <w:rFonts w:ascii="Segoe UI Symbol" w:eastAsia="宋体" w:hAnsi="Segoe UI Symbol" w:cs="Segoe UI Symbol"/>
                <w:snapToGrid w:val="0"/>
                <w:kern w:val="0"/>
                <w:sz w:val="24"/>
                <w:szCs w:val="21"/>
                <w:lang w:val="en-GB"/>
                <w14:ligatures w14:val="none"/>
              </w:rPr>
              <w:t>☑</w:t>
            </w:r>
            <w:r w:rsidRPr="00660896">
              <w:rPr>
                <w:rFonts w:ascii="宋体" w:eastAsia="宋体" w:hAnsi="宋体" w:cs="宋体"/>
                <w:snapToGrid w:val="0"/>
                <w:kern w:val="0"/>
                <w:sz w:val="24"/>
                <w:szCs w:val="21"/>
                <w:lang w:val="en-GB"/>
                <w14:ligatures w14:val="none"/>
              </w:rPr>
              <w:t xml:space="preserve">其他  7个月  </w:t>
            </w:r>
          </w:p>
        </w:tc>
      </w:tr>
      <w:tr w:rsidR="0062325F" w14:paraId="739AAE74" w14:textId="77777777">
        <w:trPr>
          <w:trHeight w:val="548"/>
          <w:jc w:val="center"/>
        </w:trPr>
        <w:tc>
          <w:tcPr>
            <w:tcW w:w="1980" w:type="dxa"/>
            <w:vAlign w:val="center"/>
          </w:tcPr>
          <w:p w14:paraId="278ECD55" w14:textId="77777777" w:rsidR="0062325F" w:rsidRDefault="003558DF">
            <w:pPr>
              <w:jc w:val="center"/>
              <w:rPr>
                <w:rFonts w:ascii="宋体" w:eastAsia="宋体" w:hAnsi="宋体" w:cs="宋体"/>
                <w:snapToGrid w:val="0"/>
                <w:kern w:val="0"/>
                <w:sz w:val="24"/>
                <w:szCs w:val="21"/>
                <w:lang w:val="en-GB"/>
                <w14:ligatures w14:val="none"/>
              </w:rPr>
            </w:pPr>
            <w:r>
              <w:rPr>
                <w:rFonts w:ascii="宋体" w:eastAsia="宋体" w:hAnsi="宋体" w:cs="宋体" w:hint="eastAsia"/>
                <w:snapToGrid w:val="0"/>
                <w:kern w:val="0"/>
                <w:sz w:val="24"/>
                <w:szCs w:val="21"/>
                <w:lang w:val="en-GB"/>
                <w14:ligatures w14:val="none"/>
              </w:rPr>
              <w:t>起草单位</w:t>
            </w:r>
          </w:p>
          <w:p w14:paraId="2C67F858" w14:textId="77777777" w:rsidR="0062325F" w:rsidRDefault="003558DF">
            <w:pPr>
              <w:jc w:val="center"/>
              <w:rPr>
                <w:rFonts w:ascii="宋体" w:eastAsia="宋体" w:hAnsi="宋体" w:cs="宋体"/>
                <w:snapToGrid w:val="0"/>
                <w:kern w:val="0"/>
                <w:sz w:val="24"/>
                <w:szCs w:val="21"/>
                <w:lang w:val="en-GB"/>
                <w14:ligatures w14:val="none"/>
              </w:rPr>
            </w:pPr>
            <w:r>
              <w:rPr>
                <w:rFonts w:ascii="宋体" w:eastAsia="宋体" w:hAnsi="宋体" w:cs="宋体" w:hint="eastAsia"/>
                <w:snapToGrid w:val="0"/>
                <w:kern w:val="0"/>
                <w:sz w:val="24"/>
                <w:szCs w:val="21"/>
                <w:lang w:val="en-GB"/>
                <w14:ligatures w14:val="none"/>
              </w:rPr>
              <w:t>（不少于3家）</w:t>
            </w:r>
          </w:p>
        </w:tc>
        <w:tc>
          <w:tcPr>
            <w:tcW w:w="7255" w:type="dxa"/>
            <w:gridSpan w:val="6"/>
            <w:vAlign w:val="center"/>
          </w:tcPr>
          <w:p w14:paraId="2BAEFFDE" w14:textId="00237A82" w:rsidR="0062325F" w:rsidRDefault="008350D4" w:rsidP="008350D4">
            <w:pPr>
              <w:jc w:val="left"/>
              <w:rPr>
                <w:rFonts w:ascii="宋体" w:eastAsia="宋体" w:hAnsi="宋体" w:cs="宋体"/>
                <w:snapToGrid w:val="0"/>
                <w:kern w:val="0"/>
                <w:sz w:val="24"/>
                <w:szCs w:val="21"/>
                <w14:ligatures w14:val="none"/>
              </w:rPr>
            </w:pPr>
            <w:r>
              <w:rPr>
                <w:rFonts w:ascii="宋体" w:eastAsia="宋体" w:hAnsi="宋体" w:cs="宋体" w:hint="eastAsia"/>
                <w:snapToGrid w:val="0"/>
                <w:kern w:val="0"/>
                <w:sz w:val="24"/>
                <w:szCs w:val="21"/>
                <w14:ligatures w14:val="none"/>
              </w:rPr>
              <w:t>中国船级社质量认证有限公司、</w:t>
            </w:r>
            <w:r w:rsidR="00CC7D64">
              <w:rPr>
                <w:rFonts w:ascii="宋体" w:eastAsia="宋体" w:hAnsi="宋体" w:cs="宋体" w:hint="eastAsia"/>
                <w:snapToGrid w:val="0"/>
                <w:kern w:val="0"/>
                <w:sz w:val="24"/>
                <w:szCs w:val="21"/>
                <w14:ligatures w14:val="none"/>
              </w:rPr>
              <w:t>中国船级社、南通中远海运川崎船舶工程有限公司、招商局海洋装备研究院有限公司、</w:t>
            </w:r>
            <w:r w:rsidR="00CC7D64" w:rsidRPr="008F159B">
              <w:rPr>
                <w:rFonts w:ascii="宋体" w:eastAsia="宋体" w:hAnsi="宋体" w:cs="宋体"/>
                <w:snapToGrid w:val="0"/>
                <w:kern w:val="0"/>
                <w:sz w:val="24"/>
                <w:szCs w:val="21"/>
                <w14:ligatures w14:val="none"/>
              </w:rPr>
              <w:t>水上载运装备安全研究院（宁波）有限公司</w:t>
            </w:r>
            <w:r w:rsidR="00CC7D64" w:rsidRPr="008F159B">
              <w:rPr>
                <w:rFonts w:ascii="宋体" w:eastAsia="宋体" w:hAnsi="宋体" w:cs="宋体" w:hint="eastAsia"/>
                <w:snapToGrid w:val="0"/>
                <w:kern w:val="0"/>
                <w:sz w:val="24"/>
                <w:szCs w:val="21"/>
                <w14:ligatures w14:val="none"/>
              </w:rPr>
              <w:t>、</w:t>
            </w:r>
            <w:r w:rsidR="00CC7D64">
              <w:rPr>
                <w:rFonts w:ascii="宋体" w:eastAsia="宋体" w:hAnsi="宋体" w:cs="宋体" w:hint="eastAsia"/>
                <w:snapToGrid w:val="0"/>
                <w:kern w:val="0"/>
                <w:sz w:val="24"/>
                <w:szCs w:val="21"/>
                <w14:ligatures w14:val="none"/>
              </w:rPr>
              <w:t>扬州中远海运重工有限公司、中船澄西扬州船舶有限公司、招商局重工（江苏）有限公司、招商局金陵鼎衡船舶（扬州）有限公司、南通象屿海洋装备有限责任公司、新大洋造船有限公司</w:t>
            </w:r>
          </w:p>
        </w:tc>
      </w:tr>
      <w:tr w:rsidR="0062325F" w14:paraId="74387F7D" w14:textId="77777777">
        <w:trPr>
          <w:trHeight w:val="548"/>
          <w:jc w:val="center"/>
        </w:trPr>
        <w:tc>
          <w:tcPr>
            <w:tcW w:w="1980" w:type="dxa"/>
            <w:vAlign w:val="center"/>
          </w:tcPr>
          <w:p w14:paraId="10238AEF" w14:textId="77777777" w:rsidR="0062325F" w:rsidRDefault="003558DF">
            <w:pPr>
              <w:jc w:val="center"/>
              <w:rPr>
                <w:rFonts w:ascii="宋体" w:eastAsia="宋体" w:hAnsi="宋体" w:cs="宋体"/>
                <w:snapToGrid w:val="0"/>
                <w:kern w:val="0"/>
                <w:sz w:val="24"/>
                <w:szCs w:val="21"/>
                <w:lang w:val="en-GB"/>
                <w14:ligatures w14:val="none"/>
              </w:rPr>
            </w:pPr>
            <w:r>
              <w:rPr>
                <w:rFonts w:ascii="宋体" w:eastAsia="宋体" w:hAnsi="宋体" w:cs="宋体" w:hint="eastAsia"/>
                <w:snapToGrid w:val="0"/>
                <w:kern w:val="0"/>
                <w:sz w:val="24"/>
                <w:szCs w:val="21"/>
                <w:lang w:val="en-GB"/>
                <w14:ligatures w14:val="none"/>
              </w:rPr>
              <w:t>联系人</w:t>
            </w:r>
          </w:p>
        </w:tc>
        <w:tc>
          <w:tcPr>
            <w:tcW w:w="2171" w:type="dxa"/>
            <w:vAlign w:val="center"/>
          </w:tcPr>
          <w:p w14:paraId="3E95B0CA" w14:textId="77777777" w:rsidR="0062325F" w:rsidRDefault="003558DF">
            <w:pPr>
              <w:jc w:val="center"/>
              <w:rPr>
                <w:rFonts w:ascii="宋体" w:eastAsia="宋体" w:hAnsi="宋体" w:cs="宋体"/>
                <w:snapToGrid w:val="0"/>
                <w:kern w:val="0"/>
                <w:sz w:val="24"/>
                <w:szCs w:val="21"/>
                <w14:ligatures w14:val="none"/>
              </w:rPr>
            </w:pPr>
            <w:r>
              <w:rPr>
                <w:rFonts w:ascii="宋体" w:eastAsia="宋体" w:hAnsi="宋体" w:cs="宋体" w:hint="eastAsia"/>
                <w:snapToGrid w:val="0"/>
                <w:kern w:val="0"/>
                <w:sz w:val="24"/>
                <w:szCs w:val="21"/>
                <w14:ligatures w14:val="none"/>
              </w:rPr>
              <w:t>王志刚</w:t>
            </w:r>
          </w:p>
        </w:tc>
        <w:tc>
          <w:tcPr>
            <w:tcW w:w="850" w:type="dxa"/>
            <w:gridSpan w:val="2"/>
            <w:vAlign w:val="center"/>
          </w:tcPr>
          <w:p w14:paraId="0FAC178B" w14:textId="77777777" w:rsidR="0062325F" w:rsidRDefault="003558DF">
            <w:pPr>
              <w:jc w:val="center"/>
              <w:rPr>
                <w:rFonts w:ascii="宋体" w:eastAsia="宋体" w:hAnsi="宋体" w:cs="宋体"/>
                <w:snapToGrid w:val="0"/>
                <w:kern w:val="0"/>
                <w:sz w:val="24"/>
                <w:szCs w:val="21"/>
                <w:lang w:val="en-GB"/>
                <w14:ligatures w14:val="none"/>
              </w:rPr>
            </w:pPr>
            <w:r>
              <w:rPr>
                <w:rFonts w:ascii="宋体" w:eastAsia="宋体" w:hAnsi="宋体" w:cs="宋体" w:hint="eastAsia"/>
                <w:snapToGrid w:val="0"/>
                <w:kern w:val="0"/>
                <w:sz w:val="24"/>
                <w:szCs w:val="21"/>
                <w:lang w:val="en-GB"/>
                <w14:ligatures w14:val="none"/>
              </w:rPr>
              <w:t>地址</w:t>
            </w:r>
          </w:p>
        </w:tc>
        <w:tc>
          <w:tcPr>
            <w:tcW w:w="4234" w:type="dxa"/>
            <w:gridSpan w:val="3"/>
            <w:vAlign w:val="center"/>
          </w:tcPr>
          <w:p w14:paraId="580FE106" w14:textId="77777777" w:rsidR="0062325F" w:rsidRDefault="003558DF">
            <w:pPr>
              <w:jc w:val="center"/>
              <w:rPr>
                <w:rFonts w:ascii="宋体" w:eastAsia="宋体" w:hAnsi="宋体" w:cs="宋体"/>
                <w:snapToGrid w:val="0"/>
                <w:kern w:val="0"/>
                <w:sz w:val="24"/>
                <w:szCs w:val="21"/>
                <w14:ligatures w14:val="none"/>
              </w:rPr>
            </w:pPr>
            <w:r>
              <w:rPr>
                <w:rFonts w:ascii="宋体" w:eastAsia="宋体" w:hAnsi="宋体" w:cs="宋体" w:hint="eastAsia"/>
                <w:snapToGrid w:val="0"/>
                <w:kern w:val="0"/>
                <w:sz w:val="24"/>
                <w:szCs w:val="21"/>
                <w14:ligatures w14:val="none"/>
              </w:rPr>
              <w:t>江苏省南京市鼓楼区燕江路201号江山汇金D座4楼</w:t>
            </w:r>
          </w:p>
        </w:tc>
      </w:tr>
      <w:tr w:rsidR="0062325F" w14:paraId="08584ED4" w14:textId="77777777">
        <w:trPr>
          <w:trHeight w:val="548"/>
          <w:jc w:val="center"/>
        </w:trPr>
        <w:tc>
          <w:tcPr>
            <w:tcW w:w="1980" w:type="dxa"/>
            <w:vAlign w:val="center"/>
          </w:tcPr>
          <w:p w14:paraId="367FD639" w14:textId="77777777" w:rsidR="0062325F" w:rsidRDefault="003558DF">
            <w:pPr>
              <w:jc w:val="center"/>
              <w:rPr>
                <w:rFonts w:ascii="宋体" w:eastAsia="宋体" w:hAnsi="宋体" w:cs="宋体"/>
                <w:snapToGrid w:val="0"/>
                <w:kern w:val="0"/>
                <w:sz w:val="24"/>
                <w:szCs w:val="21"/>
                <w:lang w:val="en-GB"/>
                <w14:ligatures w14:val="none"/>
              </w:rPr>
            </w:pPr>
            <w:r>
              <w:rPr>
                <w:rFonts w:ascii="宋体" w:eastAsia="宋体" w:hAnsi="宋体" w:cs="宋体" w:hint="eastAsia"/>
                <w:snapToGrid w:val="0"/>
                <w:kern w:val="0"/>
                <w:sz w:val="24"/>
                <w:szCs w:val="21"/>
                <w:lang w:val="en-GB"/>
                <w14:ligatures w14:val="none"/>
              </w:rPr>
              <w:t>电话</w:t>
            </w:r>
          </w:p>
        </w:tc>
        <w:tc>
          <w:tcPr>
            <w:tcW w:w="2171" w:type="dxa"/>
            <w:vAlign w:val="center"/>
          </w:tcPr>
          <w:p w14:paraId="614A0D44" w14:textId="77777777" w:rsidR="0062325F" w:rsidRDefault="003558DF">
            <w:pPr>
              <w:jc w:val="center"/>
              <w:rPr>
                <w:rFonts w:ascii="宋体" w:eastAsia="宋体" w:hAnsi="宋体" w:cs="宋体"/>
                <w:snapToGrid w:val="0"/>
                <w:kern w:val="0"/>
                <w:sz w:val="24"/>
                <w:szCs w:val="21"/>
                <w14:ligatures w14:val="none"/>
              </w:rPr>
            </w:pPr>
            <w:r>
              <w:rPr>
                <w:rFonts w:ascii="宋体" w:eastAsia="宋体" w:hAnsi="宋体" w:cs="宋体" w:hint="eastAsia"/>
                <w:snapToGrid w:val="0"/>
                <w:kern w:val="0"/>
                <w:sz w:val="24"/>
                <w:szCs w:val="21"/>
                <w14:ligatures w14:val="none"/>
              </w:rPr>
              <w:t>13851420204</w:t>
            </w:r>
          </w:p>
        </w:tc>
        <w:tc>
          <w:tcPr>
            <w:tcW w:w="850" w:type="dxa"/>
            <w:gridSpan w:val="2"/>
            <w:vAlign w:val="center"/>
          </w:tcPr>
          <w:p w14:paraId="70EBCB42" w14:textId="77777777" w:rsidR="0062325F" w:rsidRDefault="003558DF">
            <w:pPr>
              <w:jc w:val="center"/>
              <w:rPr>
                <w:rFonts w:ascii="宋体" w:eastAsia="宋体" w:hAnsi="宋体" w:cs="宋体"/>
                <w:snapToGrid w:val="0"/>
                <w:kern w:val="0"/>
                <w:sz w:val="24"/>
                <w:szCs w:val="21"/>
                <w:lang w:val="en-GB"/>
                <w14:ligatures w14:val="none"/>
              </w:rPr>
            </w:pPr>
            <w:r>
              <w:rPr>
                <w:rFonts w:ascii="宋体" w:eastAsia="宋体" w:hAnsi="宋体" w:cs="宋体" w:hint="eastAsia"/>
                <w:snapToGrid w:val="0"/>
                <w:kern w:val="0"/>
                <w:sz w:val="24"/>
                <w:szCs w:val="21"/>
                <w:lang w:val="en-GB"/>
                <w14:ligatures w14:val="none"/>
              </w:rPr>
              <w:t>邮箱</w:t>
            </w:r>
          </w:p>
        </w:tc>
        <w:tc>
          <w:tcPr>
            <w:tcW w:w="4234" w:type="dxa"/>
            <w:gridSpan w:val="3"/>
            <w:vAlign w:val="center"/>
          </w:tcPr>
          <w:p w14:paraId="20E18FD9" w14:textId="77777777" w:rsidR="0062325F" w:rsidRDefault="003558DF">
            <w:pPr>
              <w:jc w:val="center"/>
              <w:rPr>
                <w:rFonts w:ascii="宋体" w:eastAsia="宋体" w:hAnsi="宋体" w:cs="宋体"/>
                <w:snapToGrid w:val="0"/>
                <w:kern w:val="0"/>
                <w:sz w:val="24"/>
                <w:szCs w:val="21"/>
                <w:lang w:val="en-GB"/>
                <w14:ligatures w14:val="none"/>
              </w:rPr>
            </w:pPr>
            <w:r>
              <w:rPr>
                <w:rFonts w:ascii="宋体" w:eastAsia="宋体" w:hAnsi="宋体" w:cs="宋体" w:hint="eastAsia"/>
                <w:snapToGrid w:val="0"/>
                <w:kern w:val="0"/>
                <w:sz w:val="24"/>
                <w:szCs w:val="21"/>
                <w:lang w:val="en-GB"/>
                <w14:ligatures w14:val="none"/>
              </w:rPr>
              <w:t>wangzhigang@c.ccs.org.cn</w:t>
            </w:r>
          </w:p>
        </w:tc>
      </w:tr>
      <w:tr w:rsidR="0062325F" w14:paraId="28EB3819" w14:textId="77777777">
        <w:trPr>
          <w:trHeight w:val="657"/>
          <w:jc w:val="center"/>
        </w:trPr>
        <w:tc>
          <w:tcPr>
            <w:tcW w:w="1980" w:type="dxa"/>
            <w:vAlign w:val="center"/>
          </w:tcPr>
          <w:p w14:paraId="3ED4CA12" w14:textId="77777777" w:rsidR="0062325F" w:rsidRDefault="003558DF">
            <w:pPr>
              <w:jc w:val="center"/>
              <w:rPr>
                <w:rFonts w:ascii="宋体" w:eastAsia="宋体" w:hAnsi="宋体" w:cs="宋体"/>
                <w:snapToGrid w:val="0"/>
                <w:kern w:val="0"/>
                <w:sz w:val="24"/>
                <w:szCs w:val="21"/>
                <w:lang w:val="en-GB"/>
                <w14:ligatures w14:val="none"/>
              </w:rPr>
            </w:pPr>
            <w:r>
              <w:rPr>
                <w:rFonts w:ascii="宋体" w:eastAsia="宋体" w:hAnsi="宋体" w:cs="宋体" w:hint="eastAsia"/>
                <w:snapToGrid w:val="0"/>
                <w:kern w:val="0"/>
                <w:sz w:val="24"/>
                <w:szCs w:val="21"/>
                <w:lang w:val="en-GB"/>
                <w14:ligatures w14:val="none"/>
              </w:rPr>
              <w:t>技术与市场</w:t>
            </w:r>
          </w:p>
          <w:p w14:paraId="0458F114" w14:textId="77777777" w:rsidR="0062325F" w:rsidRDefault="003558DF">
            <w:pPr>
              <w:jc w:val="center"/>
              <w:rPr>
                <w:rFonts w:ascii="宋体" w:eastAsia="宋体" w:hAnsi="宋体" w:cs="宋体"/>
                <w:snapToGrid w:val="0"/>
                <w:kern w:val="0"/>
                <w:sz w:val="24"/>
                <w:szCs w:val="21"/>
                <w:lang w:val="en-GB"/>
                <w14:ligatures w14:val="none"/>
              </w:rPr>
            </w:pPr>
            <w:r>
              <w:rPr>
                <w:rFonts w:ascii="宋体" w:eastAsia="宋体" w:hAnsi="宋体" w:cs="宋体" w:hint="eastAsia"/>
                <w:snapToGrid w:val="0"/>
                <w:kern w:val="0"/>
                <w:sz w:val="24"/>
                <w:szCs w:val="21"/>
                <w:lang w:val="en-GB"/>
                <w14:ligatures w14:val="none"/>
              </w:rPr>
              <w:t>发展背景</w:t>
            </w:r>
          </w:p>
        </w:tc>
        <w:tc>
          <w:tcPr>
            <w:tcW w:w="7255" w:type="dxa"/>
            <w:gridSpan w:val="6"/>
          </w:tcPr>
          <w:p w14:paraId="671A4146" w14:textId="7CDCFDDC" w:rsidR="0078165E" w:rsidRPr="0078165E" w:rsidRDefault="00D178F0" w:rsidP="0078165E">
            <w:pPr>
              <w:ind w:firstLineChars="200" w:firstLine="480"/>
              <w:jc w:val="left"/>
              <w:rPr>
                <w:rFonts w:ascii="宋体" w:eastAsia="宋体" w:hAnsi="宋体" w:cs="宋体"/>
                <w:snapToGrid w:val="0"/>
                <w:kern w:val="0"/>
                <w:sz w:val="24"/>
                <w:szCs w:val="21"/>
                <w14:ligatures w14:val="none"/>
              </w:rPr>
            </w:pPr>
            <w:r w:rsidRPr="00D178F0">
              <w:rPr>
                <w:rFonts w:ascii="宋体" w:eastAsia="宋体" w:hAnsi="宋体" w:cs="宋体" w:hint="eastAsia"/>
                <w:snapToGrid w:val="0"/>
                <w:kern w:val="0"/>
                <w:sz w:val="24"/>
                <w:szCs w:val="21"/>
                <w14:ligatures w14:val="none"/>
              </w:rPr>
              <w:t>国际海事组织（</w:t>
            </w:r>
            <w:r w:rsidRPr="00D178F0">
              <w:rPr>
                <w:rFonts w:ascii="宋体" w:eastAsia="宋体" w:hAnsi="宋体" w:cs="宋体"/>
                <w:snapToGrid w:val="0"/>
                <w:kern w:val="0"/>
                <w:sz w:val="24"/>
                <w:szCs w:val="21"/>
                <w14:ligatures w14:val="none"/>
              </w:rPr>
              <w:t>IMO）《初始温室气体战略》（2018年）提出，到2050年航运业碳排放量需较2008年减少50%，并通过碳强度指标（CII）、现有船舶能效指数（EEXI）等强制性标准推动减排。欧盟进一步将航运纳入碳排放交易体系（ETS，2024年生效）并实施《FuelEU Maritime法规》，要求基于全生命周期评估（LCA）方法量化船舶碳排放。</w:t>
            </w:r>
          </w:p>
          <w:p w14:paraId="7FCF8472" w14:textId="77777777" w:rsidR="006251A6" w:rsidRDefault="006251A6" w:rsidP="00022FE3">
            <w:pPr>
              <w:ind w:firstLineChars="200" w:firstLine="480"/>
              <w:jc w:val="left"/>
              <w:rPr>
                <w:rFonts w:ascii="宋体" w:eastAsia="宋体" w:hAnsi="宋体" w:cs="宋体"/>
                <w:snapToGrid w:val="0"/>
                <w:kern w:val="0"/>
                <w:sz w:val="24"/>
                <w:szCs w:val="21"/>
                <w14:ligatures w14:val="none"/>
              </w:rPr>
            </w:pPr>
            <w:r w:rsidRPr="006251A6">
              <w:rPr>
                <w:rFonts w:ascii="宋体" w:eastAsia="宋体" w:hAnsi="宋体" w:cs="宋体" w:hint="eastAsia"/>
                <w:snapToGrid w:val="0"/>
                <w:kern w:val="0"/>
                <w:sz w:val="24"/>
                <w:szCs w:val="21"/>
                <w14:ligatures w14:val="none"/>
              </w:rPr>
              <w:t>我国</w:t>
            </w:r>
            <w:r w:rsidRPr="006251A6">
              <w:rPr>
                <w:rFonts w:ascii="宋体" w:eastAsia="宋体" w:hAnsi="宋体" w:cs="宋体"/>
                <w:snapToGrid w:val="0"/>
                <w:kern w:val="0"/>
                <w:sz w:val="24"/>
                <w:szCs w:val="21"/>
                <w14:ligatures w14:val="none"/>
              </w:rPr>
              <w:t>GB/T 24067-2024《温室气体 产品碳足迹 量化要求和指南》虽借鉴ISO 14067框架并纳入数据地理边界等本土化要求，但作为通用性标准，难以解决船舶建造中工艺节点复杂、工序交叉导致的数据质量与一致性问题。</w:t>
            </w:r>
          </w:p>
          <w:p w14:paraId="784D703A" w14:textId="0A41F1AE" w:rsidR="006251A6" w:rsidRDefault="006251A6" w:rsidP="00022FE3">
            <w:pPr>
              <w:ind w:firstLineChars="200" w:firstLine="480"/>
              <w:jc w:val="left"/>
              <w:rPr>
                <w:rFonts w:ascii="宋体" w:eastAsia="宋体" w:hAnsi="宋体" w:cs="宋体"/>
                <w:snapToGrid w:val="0"/>
                <w:kern w:val="0"/>
                <w:sz w:val="24"/>
                <w:szCs w:val="21"/>
                <w14:ligatures w14:val="none"/>
              </w:rPr>
            </w:pPr>
            <w:r w:rsidRPr="006251A6">
              <w:rPr>
                <w:rFonts w:ascii="宋体" w:eastAsia="宋体" w:hAnsi="宋体" w:cs="宋体" w:hint="eastAsia"/>
                <w:snapToGrid w:val="0"/>
                <w:kern w:val="0"/>
                <w:sz w:val="24"/>
                <w:szCs w:val="21"/>
                <w14:ligatures w14:val="none"/>
              </w:rPr>
              <w:t>随着科技的不断进步，船舶行业在数字化、智能化等方面取得了显著进展，为碳足迹标准的编制提供了技术支持。船舶行业已有部分企业开始探索碳足迹核算和管理，并取得了一定的实践经验。这些企业的实践案例可以为集装箱船碳足迹标准的编制提供参考和借鉴。</w:t>
            </w:r>
          </w:p>
          <w:p w14:paraId="5C935566" w14:textId="1EE14454" w:rsidR="0062325F" w:rsidRDefault="001177AF" w:rsidP="00022FE3">
            <w:pPr>
              <w:ind w:firstLineChars="200" w:firstLine="480"/>
              <w:jc w:val="left"/>
              <w:rPr>
                <w:rFonts w:ascii="宋体" w:eastAsia="宋体" w:hAnsi="宋体" w:cs="宋体"/>
                <w:color w:val="000000" w:themeColor="text1"/>
                <w:szCs w:val="21"/>
                <w:lang w:val="en-GB"/>
              </w:rPr>
            </w:pPr>
            <w:r>
              <w:rPr>
                <w:rFonts w:ascii="宋体" w:eastAsia="宋体" w:hAnsi="宋体" w:cs="宋体" w:hint="eastAsia"/>
                <w:snapToGrid w:val="0"/>
                <w:kern w:val="0"/>
                <w:sz w:val="24"/>
                <w:szCs w:val="21"/>
                <w14:ligatures w14:val="none"/>
              </w:rPr>
              <w:t>本</w:t>
            </w:r>
            <w:r w:rsidR="003558DF" w:rsidRPr="00022FE3">
              <w:rPr>
                <w:rFonts w:ascii="宋体" w:eastAsia="宋体" w:hAnsi="宋体" w:cs="宋体" w:hint="eastAsia"/>
                <w:snapToGrid w:val="0"/>
                <w:kern w:val="0"/>
                <w:sz w:val="24"/>
                <w:szCs w:val="21"/>
                <w14:ligatures w14:val="none"/>
              </w:rPr>
              <w:t>标准的编制，是</w:t>
            </w:r>
            <w:r>
              <w:rPr>
                <w:rFonts w:ascii="宋体" w:eastAsia="宋体" w:hAnsi="宋体" w:cs="宋体" w:hint="eastAsia"/>
                <w:snapToGrid w:val="0"/>
                <w:kern w:val="0"/>
                <w:sz w:val="24"/>
                <w:szCs w:val="21"/>
                <w14:ligatures w14:val="none"/>
              </w:rPr>
              <w:t>解决散货碳足迹量化工作中存在的实际问题的需要，也是在</w:t>
            </w:r>
            <w:r w:rsidR="003558DF" w:rsidRPr="00022FE3">
              <w:rPr>
                <w:rFonts w:ascii="宋体" w:eastAsia="宋体" w:hAnsi="宋体" w:cs="宋体" w:hint="eastAsia"/>
                <w:snapToGrid w:val="0"/>
                <w:kern w:val="0"/>
                <w:sz w:val="24"/>
                <w:szCs w:val="21"/>
                <w14:ligatures w14:val="none"/>
              </w:rPr>
              <w:t>国际减排压力、国内政策引导、技术创新突破与市场需求升级共同作用的结果。通过统一标准，不仅能应对欧盟CBAM等贸易壁垒，还可推动中国船企在全球绿色航运产业链中占据主导地位，同时为“双碳”目标提供技术路径与市场机制的双重支撑。未来需进一步整合数据资源、强化国际协作，以标准为纽带，实现</w:t>
            </w:r>
            <w:r w:rsidR="003558DF" w:rsidRPr="00022FE3">
              <w:rPr>
                <w:rFonts w:ascii="宋体" w:eastAsia="宋体" w:hAnsi="宋体" w:cs="宋体" w:hint="eastAsia"/>
                <w:snapToGrid w:val="0"/>
                <w:kern w:val="0"/>
                <w:sz w:val="24"/>
                <w:szCs w:val="21"/>
                <w14:ligatures w14:val="none"/>
              </w:rPr>
              <w:lastRenderedPageBreak/>
              <w:t>环境效益与经济效益的协同提升。</w:t>
            </w:r>
          </w:p>
        </w:tc>
      </w:tr>
      <w:tr w:rsidR="0062325F" w14:paraId="4D81256E" w14:textId="77777777">
        <w:trPr>
          <w:trHeight w:val="673"/>
          <w:jc w:val="center"/>
        </w:trPr>
        <w:tc>
          <w:tcPr>
            <w:tcW w:w="1980" w:type="dxa"/>
            <w:vAlign w:val="center"/>
          </w:tcPr>
          <w:p w14:paraId="62D3F2CB" w14:textId="77777777" w:rsidR="0062325F" w:rsidRDefault="003558DF">
            <w:pPr>
              <w:jc w:val="center"/>
              <w:rPr>
                <w:rFonts w:ascii="宋体" w:eastAsia="宋体" w:hAnsi="宋体" w:cs="宋体"/>
                <w:snapToGrid w:val="0"/>
                <w:kern w:val="0"/>
                <w:sz w:val="24"/>
                <w:szCs w:val="21"/>
                <w:lang w:val="en-GB"/>
                <w14:ligatures w14:val="none"/>
              </w:rPr>
            </w:pPr>
            <w:r>
              <w:rPr>
                <w:rFonts w:ascii="宋体" w:eastAsia="宋体" w:hAnsi="宋体" w:cs="宋体" w:hint="eastAsia"/>
                <w:snapToGrid w:val="0"/>
                <w:kern w:val="0"/>
                <w:sz w:val="24"/>
                <w:szCs w:val="21"/>
                <w:lang w:val="en-GB"/>
                <w14:ligatures w14:val="none"/>
              </w:rPr>
              <w:lastRenderedPageBreak/>
              <w:t>标准必要性和</w:t>
            </w:r>
          </w:p>
          <w:p w14:paraId="78163C2C" w14:textId="77777777" w:rsidR="0062325F" w:rsidRDefault="003558DF">
            <w:pPr>
              <w:jc w:val="center"/>
              <w:rPr>
                <w:rFonts w:ascii="宋体" w:eastAsia="宋体" w:hAnsi="宋体" w:cs="宋体"/>
                <w:snapToGrid w:val="0"/>
                <w:kern w:val="0"/>
                <w:sz w:val="24"/>
                <w:szCs w:val="21"/>
                <w:lang w:val="en-GB"/>
                <w14:ligatures w14:val="none"/>
              </w:rPr>
            </w:pPr>
            <w:r>
              <w:rPr>
                <w:rFonts w:ascii="宋体" w:eastAsia="宋体" w:hAnsi="宋体" w:cs="宋体" w:hint="eastAsia"/>
                <w:snapToGrid w:val="0"/>
                <w:kern w:val="0"/>
                <w:sz w:val="24"/>
                <w:szCs w:val="21"/>
                <w:lang w:val="en-GB"/>
                <w14:ligatures w14:val="none"/>
              </w:rPr>
              <w:t>可行性</w:t>
            </w:r>
          </w:p>
        </w:tc>
        <w:tc>
          <w:tcPr>
            <w:tcW w:w="7255" w:type="dxa"/>
            <w:gridSpan w:val="6"/>
          </w:tcPr>
          <w:p w14:paraId="52240726" w14:textId="3271CC79" w:rsidR="0062325F" w:rsidRPr="003C5EFF" w:rsidRDefault="003558DF" w:rsidP="003C5EFF">
            <w:pPr>
              <w:jc w:val="left"/>
              <w:rPr>
                <w:rFonts w:ascii="宋体" w:eastAsia="宋体" w:hAnsi="宋体" w:cs="宋体"/>
                <w:b/>
                <w:snapToGrid w:val="0"/>
                <w:kern w:val="0"/>
                <w:sz w:val="24"/>
                <w:szCs w:val="21"/>
                <w14:ligatures w14:val="none"/>
              </w:rPr>
            </w:pPr>
            <w:r w:rsidRPr="003C5EFF">
              <w:rPr>
                <w:rFonts w:ascii="宋体" w:eastAsia="宋体" w:hAnsi="宋体" w:cs="宋体" w:hint="eastAsia"/>
                <w:b/>
                <w:snapToGrid w:val="0"/>
                <w:kern w:val="0"/>
                <w:sz w:val="24"/>
                <w:szCs w:val="21"/>
                <w14:ligatures w14:val="none"/>
              </w:rPr>
              <w:t>标准必要性</w:t>
            </w:r>
            <w:r w:rsidR="003C5EFF">
              <w:rPr>
                <w:rFonts w:ascii="宋体" w:eastAsia="宋体" w:hAnsi="宋体" w:cs="宋体" w:hint="eastAsia"/>
                <w:b/>
                <w:snapToGrid w:val="0"/>
                <w:kern w:val="0"/>
                <w:sz w:val="24"/>
                <w:szCs w:val="21"/>
                <w14:ligatures w14:val="none"/>
              </w:rPr>
              <w:t>：</w:t>
            </w:r>
          </w:p>
          <w:p w14:paraId="0F531E2D" w14:textId="77777777" w:rsidR="0062325F" w:rsidRPr="003C5EFF" w:rsidRDefault="003558DF" w:rsidP="003C5EFF">
            <w:pPr>
              <w:ind w:firstLineChars="200" w:firstLine="480"/>
              <w:jc w:val="left"/>
              <w:rPr>
                <w:rFonts w:ascii="宋体" w:eastAsia="宋体" w:hAnsi="宋体" w:cs="宋体"/>
                <w:snapToGrid w:val="0"/>
                <w:kern w:val="0"/>
                <w:sz w:val="24"/>
                <w:szCs w:val="21"/>
                <w14:ligatures w14:val="none"/>
              </w:rPr>
            </w:pPr>
            <w:r w:rsidRPr="003C5EFF">
              <w:rPr>
                <w:rFonts w:ascii="宋体" w:eastAsia="宋体" w:hAnsi="宋体" w:cs="宋体" w:hint="eastAsia"/>
                <w:snapToGrid w:val="0"/>
                <w:kern w:val="0"/>
                <w:sz w:val="24"/>
                <w:szCs w:val="21"/>
                <w14:ligatures w14:val="none"/>
              </w:rPr>
              <w:t>明确的散货船碳足迹标准能够引导船舶设计、建造、运营和拆解企业优化生产工艺、采用节能技术和设备，降低能源消耗和碳排放，实现船舶行业的可持续发展。同时，也有助于推动船舶行业的技术创新和产业升级，提高行业的整体竞争力。然而，目前散货船碳排放核算和管理缺乏统一的标准和规范，导致不同企业、不同地区的碳排放数据难以比较和验证。因此，编制散货船碳足迹标准，可以为船舶行业提供一套统一的碳排放核算方法和评价指标，规范企业的碳排放管理行为，提高碳排放数据的准确性和可靠性。</w:t>
            </w:r>
          </w:p>
          <w:p w14:paraId="22C72E7B" w14:textId="73F1C579" w:rsidR="0062325F" w:rsidRPr="003C5EFF" w:rsidRDefault="003558DF" w:rsidP="003C5EFF">
            <w:pPr>
              <w:jc w:val="left"/>
              <w:rPr>
                <w:rFonts w:ascii="宋体" w:eastAsia="宋体" w:hAnsi="宋体" w:cs="宋体"/>
                <w:b/>
                <w:snapToGrid w:val="0"/>
                <w:kern w:val="0"/>
                <w:sz w:val="24"/>
                <w:szCs w:val="21"/>
                <w14:ligatures w14:val="none"/>
              </w:rPr>
            </w:pPr>
            <w:r w:rsidRPr="003C5EFF">
              <w:rPr>
                <w:rFonts w:ascii="宋体" w:eastAsia="宋体" w:hAnsi="宋体" w:cs="宋体" w:hint="eastAsia"/>
                <w:b/>
                <w:snapToGrid w:val="0"/>
                <w:kern w:val="0"/>
                <w:sz w:val="24"/>
                <w:szCs w:val="21"/>
                <w14:ligatures w14:val="none"/>
              </w:rPr>
              <w:t>标准可行性</w:t>
            </w:r>
            <w:r w:rsidR="003C5EFF" w:rsidRPr="003C5EFF">
              <w:rPr>
                <w:rFonts w:ascii="宋体" w:eastAsia="宋体" w:hAnsi="宋体" w:cs="宋体" w:hint="eastAsia"/>
                <w:b/>
                <w:snapToGrid w:val="0"/>
                <w:kern w:val="0"/>
                <w:sz w:val="24"/>
                <w:szCs w:val="21"/>
                <w14:ligatures w14:val="none"/>
              </w:rPr>
              <w:t>：</w:t>
            </w:r>
          </w:p>
          <w:p w14:paraId="11B0B8F6" w14:textId="77777777" w:rsidR="0062325F" w:rsidRPr="003C5EFF" w:rsidRDefault="003558DF" w:rsidP="003C5EFF">
            <w:pPr>
              <w:ind w:firstLineChars="200" w:firstLine="480"/>
              <w:jc w:val="left"/>
              <w:rPr>
                <w:rFonts w:ascii="宋体" w:eastAsia="宋体" w:hAnsi="宋体" w:cs="宋体"/>
                <w:snapToGrid w:val="0"/>
                <w:kern w:val="0"/>
                <w:sz w:val="24"/>
                <w:szCs w:val="21"/>
                <w14:ligatures w14:val="none"/>
              </w:rPr>
            </w:pPr>
            <w:r w:rsidRPr="003C5EFF">
              <w:rPr>
                <w:rFonts w:ascii="宋体" w:eastAsia="宋体" w:hAnsi="宋体" w:cs="宋体" w:hint="eastAsia"/>
                <w:snapToGrid w:val="0"/>
                <w:kern w:val="0"/>
                <w:sz w:val="24"/>
                <w:szCs w:val="21"/>
                <w14:ligatures w14:val="none"/>
              </w:rPr>
              <w:t>技术基础方面：随着科技的不断进步，船舶行业在数字化、智能化等方面取得了显著进展，为碳足迹标准的编制提供了技术支持。</w:t>
            </w:r>
          </w:p>
          <w:p w14:paraId="26344430" w14:textId="77777777" w:rsidR="0062325F" w:rsidRPr="003C5EFF" w:rsidRDefault="003558DF" w:rsidP="003C5EFF">
            <w:pPr>
              <w:ind w:firstLineChars="200" w:firstLine="480"/>
              <w:jc w:val="left"/>
              <w:rPr>
                <w:rFonts w:ascii="宋体" w:eastAsia="宋体" w:hAnsi="宋体" w:cs="宋体"/>
                <w:snapToGrid w:val="0"/>
                <w:kern w:val="0"/>
                <w:sz w:val="24"/>
                <w:szCs w:val="21"/>
                <w14:ligatures w14:val="none"/>
              </w:rPr>
            </w:pPr>
            <w:r w:rsidRPr="003C5EFF">
              <w:rPr>
                <w:rFonts w:ascii="宋体" w:eastAsia="宋体" w:hAnsi="宋体" w:cs="宋体" w:hint="eastAsia"/>
                <w:snapToGrid w:val="0"/>
                <w:kern w:val="0"/>
                <w:sz w:val="24"/>
                <w:szCs w:val="21"/>
                <w14:ligatures w14:val="none"/>
              </w:rPr>
              <w:t>行业实践方面：船舶行业已经有一些企业开始探索碳足迹核算和管理，并取得了一定的实践经验。这些企业的实践案例可以为散货船碳足迹标准的编制提供参考和借鉴，同时也证明了在船舶行业推行碳足迹标准的可行性和有效性。</w:t>
            </w:r>
          </w:p>
          <w:p w14:paraId="7BE849C4" w14:textId="77777777" w:rsidR="0062325F" w:rsidRDefault="003558DF" w:rsidP="003C5EFF">
            <w:pPr>
              <w:ind w:firstLineChars="200" w:firstLine="480"/>
              <w:jc w:val="left"/>
              <w:rPr>
                <w:rFonts w:ascii="宋体" w:eastAsia="宋体" w:hAnsi="宋体" w:cs="宋体"/>
                <w:snapToGrid w:val="0"/>
                <w:kern w:val="0"/>
                <w:sz w:val="24"/>
                <w:szCs w:val="21"/>
                <w:lang w:val="en-GB"/>
                <w14:ligatures w14:val="none"/>
              </w:rPr>
            </w:pPr>
            <w:r w:rsidRPr="003C5EFF">
              <w:rPr>
                <w:rFonts w:ascii="宋体" w:eastAsia="宋体" w:hAnsi="宋体" w:cs="宋体" w:hint="eastAsia"/>
                <w:snapToGrid w:val="0"/>
                <w:kern w:val="0"/>
                <w:sz w:val="24"/>
                <w:szCs w:val="21"/>
                <w14:ligatures w14:val="none"/>
              </w:rPr>
              <w:t>数据积累方面：主编团队对船舶行业开展了广泛的温室气体核查、碳足迹评价等相关工作，对船舶行业的能源消耗、温室气体排放等方面积累了一定的数据。这些数据可以作为编制散货船碳足迹标准的重要依据，为标准的科学性和准确性提供支持。</w:t>
            </w:r>
          </w:p>
        </w:tc>
      </w:tr>
      <w:tr w:rsidR="0062325F" w14:paraId="00783675" w14:textId="77777777">
        <w:trPr>
          <w:trHeight w:val="702"/>
          <w:jc w:val="center"/>
        </w:trPr>
        <w:tc>
          <w:tcPr>
            <w:tcW w:w="1980" w:type="dxa"/>
            <w:vAlign w:val="center"/>
          </w:tcPr>
          <w:p w14:paraId="6E85BB55" w14:textId="77777777" w:rsidR="0062325F" w:rsidRDefault="003558DF">
            <w:pPr>
              <w:jc w:val="center"/>
              <w:rPr>
                <w:rFonts w:ascii="宋体" w:eastAsia="宋体" w:hAnsi="宋体" w:cs="宋体"/>
                <w:snapToGrid w:val="0"/>
                <w:kern w:val="0"/>
                <w:sz w:val="24"/>
                <w:szCs w:val="21"/>
                <w:lang w:val="en-GB"/>
                <w14:ligatures w14:val="none"/>
              </w:rPr>
            </w:pPr>
            <w:r>
              <w:rPr>
                <w:rFonts w:ascii="宋体" w:eastAsia="宋体" w:hAnsi="宋体" w:cs="宋体" w:hint="eastAsia"/>
                <w:snapToGrid w:val="0"/>
                <w:kern w:val="0"/>
                <w:sz w:val="24"/>
                <w:szCs w:val="21"/>
                <w:lang w:val="en-GB"/>
                <w14:ligatures w14:val="none"/>
              </w:rPr>
              <w:t>国内外情况</w:t>
            </w:r>
          </w:p>
          <w:p w14:paraId="1B70ABEF" w14:textId="77777777" w:rsidR="0062325F" w:rsidRDefault="003558DF">
            <w:pPr>
              <w:jc w:val="center"/>
              <w:rPr>
                <w:rFonts w:ascii="宋体" w:eastAsia="宋体" w:hAnsi="宋体" w:cs="宋体"/>
                <w:snapToGrid w:val="0"/>
                <w:kern w:val="0"/>
                <w:sz w:val="24"/>
                <w:szCs w:val="21"/>
                <w:lang w:val="en-GB"/>
                <w14:ligatures w14:val="none"/>
              </w:rPr>
            </w:pPr>
            <w:r>
              <w:rPr>
                <w:rFonts w:ascii="宋体" w:eastAsia="宋体" w:hAnsi="宋体" w:cs="宋体" w:hint="eastAsia"/>
                <w:snapToGrid w:val="0"/>
                <w:kern w:val="0"/>
                <w:sz w:val="24"/>
                <w:szCs w:val="21"/>
                <w:lang w:val="en-GB"/>
                <w14:ligatures w14:val="none"/>
              </w:rPr>
              <w:t>简要说明</w:t>
            </w:r>
          </w:p>
        </w:tc>
        <w:tc>
          <w:tcPr>
            <w:tcW w:w="7255" w:type="dxa"/>
            <w:gridSpan w:val="6"/>
          </w:tcPr>
          <w:p w14:paraId="0AE7EA6C" w14:textId="7D2725C8" w:rsidR="0062325F" w:rsidRPr="003C5EFF" w:rsidRDefault="003558DF" w:rsidP="003C5EFF">
            <w:pPr>
              <w:ind w:firstLineChars="200" w:firstLine="480"/>
              <w:jc w:val="left"/>
              <w:rPr>
                <w:rFonts w:ascii="宋体" w:eastAsia="宋体" w:hAnsi="宋体" w:cs="宋体"/>
                <w:snapToGrid w:val="0"/>
                <w:kern w:val="0"/>
                <w:sz w:val="24"/>
                <w:szCs w:val="21"/>
                <w14:ligatures w14:val="none"/>
              </w:rPr>
            </w:pPr>
            <w:r w:rsidRPr="003C5EFF">
              <w:rPr>
                <w:rFonts w:ascii="宋体" w:eastAsia="宋体" w:hAnsi="宋体" w:cs="宋体" w:hint="eastAsia"/>
                <w:snapToGrid w:val="0"/>
                <w:kern w:val="0"/>
                <w:sz w:val="24"/>
                <w:szCs w:val="21"/>
                <w14:ligatures w14:val="none"/>
              </w:rPr>
              <w:t>国际上，</w:t>
            </w:r>
            <w:r w:rsidRPr="003C5EFF">
              <w:rPr>
                <w:rFonts w:ascii="宋体" w:eastAsia="宋体" w:hAnsi="宋体" w:cs="宋体"/>
                <w:snapToGrid w:val="0"/>
                <w:kern w:val="0"/>
                <w:sz w:val="24"/>
                <w:szCs w:val="21"/>
                <w14:ligatures w14:val="none"/>
              </w:rPr>
              <w:t>自2023年1月1日起，国际海事组织IMO计划在2027年实施基于船用燃料全生命周期碳足迹的船舶碳排放定价机制，以支持碳足迹认定工作。这些举措将有助于推动船舶行业在全球范围内的碳减排进程，促进国际航运业的可持续发展。</w:t>
            </w:r>
            <w:r w:rsidRPr="003C5EFF">
              <w:rPr>
                <w:rFonts w:ascii="宋体" w:eastAsia="宋体" w:hAnsi="宋体" w:cs="宋体" w:hint="eastAsia"/>
                <w:snapToGrid w:val="0"/>
                <w:kern w:val="0"/>
                <w:sz w:val="24"/>
                <w:szCs w:val="21"/>
                <w14:ligatures w14:val="none"/>
              </w:rPr>
              <w:t>但针对船舶碳足迹，尤其是散货船碳足迹的标准发布仍处于空白。</w:t>
            </w:r>
          </w:p>
          <w:p w14:paraId="4C80B3A2" w14:textId="4C0F6618" w:rsidR="0062325F" w:rsidRDefault="003558DF" w:rsidP="003C5EFF">
            <w:pPr>
              <w:ind w:firstLineChars="200" w:firstLine="480"/>
              <w:jc w:val="left"/>
              <w:rPr>
                <w:rFonts w:ascii="宋体" w:eastAsia="宋体" w:hAnsi="宋体" w:cs="宋体"/>
                <w:snapToGrid w:val="0"/>
                <w:kern w:val="0"/>
                <w:sz w:val="24"/>
                <w:szCs w:val="21"/>
                <w:lang w:val="en-GB"/>
                <w14:ligatures w14:val="none"/>
              </w:rPr>
            </w:pPr>
            <w:r w:rsidRPr="003C5EFF">
              <w:rPr>
                <w:rFonts w:ascii="宋体" w:eastAsia="宋体" w:hAnsi="宋体" w:cs="宋体" w:hint="eastAsia"/>
                <w:snapToGrid w:val="0"/>
                <w:kern w:val="0"/>
                <w:sz w:val="24"/>
                <w:szCs w:val="21"/>
                <w14:ligatures w14:val="none"/>
              </w:rPr>
              <w:t>在我国，</w:t>
            </w:r>
            <w:r w:rsidRPr="003C5EFF">
              <w:rPr>
                <w:rFonts w:ascii="宋体" w:eastAsia="宋体" w:hAnsi="宋体" w:cs="宋体"/>
                <w:snapToGrid w:val="0"/>
                <w:kern w:val="0"/>
                <w:sz w:val="24"/>
                <w:szCs w:val="21"/>
                <w14:ligatures w14:val="none"/>
              </w:rPr>
              <w:t>船舶碳足迹标准方面取得了</w:t>
            </w:r>
            <w:r w:rsidRPr="003C5EFF">
              <w:rPr>
                <w:rFonts w:ascii="宋体" w:eastAsia="宋体" w:hAnsi="宋体" w:cs="宋体" w:hint="eastAsia"/>
                <w:snapToGrid w:val="0"/>
                <w:kern w:val="0"/>
                <w:sz w:val="24"/>
                <w:szCs w:val="21"/>
                <w14:ligatures w14:val="none"/>
              </w:rPr>
              <w:t>一定</w:t>
            </w:r>
            <w:r w:rsidRPr="003C5EFF">
              <w:rPr>
                <w:rFonts w:ascii="宋体" w:eastAsia="宋体" w:hAnsi="宋体" w:cs="宋体"/>
                <w:snapToGrid w:val="0"/>
                <w:kern w:val="0"/>
                <w:sz w:val="24"/>
                <w:szCs w:val="21"/>
                <w14:ligatures w14:val="none"/>
              </w:rPr>
              <w:t>进展。2024年5月，中国船舶工业行业协会拟对《温室气体 产品碳足迹量化方法与要求 船舶》等6项团体标准进行立项，旨在加强船舶工业绿色低碳领域标准供给，推动船舶工业绿色发展。</w:t>
            </w:r>
            <w:r w:rsidRPr="003C5EFF">
              <w:rPr>
                <w:rFonts w:ascii="宋体" w:eastAsia="宋体" w:hAnsi="宋体" w:cs="宋体" w:hint="eastAsia"/>
                <w:snapToGrid w:val="0"/>
                <w:kern w:val="0"/>
                <w:sz w:val="24"/>
                <w:szCs w:val="21"/>
                <w14:ligatures w14:val="none"/>
              </w:rPr>
              <w:t>但目前并没有发布的正式版标准，更没有针对散货船碳足迹核算标准的立项。</w:t>
            </w:r>
          </w:p>
        </w:tc>
      </w:tr>
      <w:tr w:rsidR="0062325F" w14:paraId="4AF81A97" w14:textId="77777777">
        <w:trPr>
          <w:trHeight w:val="581"/>
          <w:jc w:val="center"/>
        </w:trPr>
        <w:tc>
          <w:tcPr>
            <w:tcW w:w="1980" w:type="dxa"/>
            <w:vAlign w:val="center"/>
          </w:tcPr>
          <w:p w14:paraId="1ECDC97F" w14:textId="77777777" w:rsidR="0062325F" w:rsidRDefault="003558DF">
            <w:pPr>
              <w:jc w:val="center"/>
              <w:rPr>
                <w:rFonts w:ascii="宋体" w:eastAsia="宋体" w:hAnsi="宋体" w:cs="宋体"/>
                <w:snapToGrid w:val="0"/>
                <w:kern w:val="0"/>
                <w:sz w:val="24"/>
                <w:szCs w:val="21"/>
                <w:lang w:val="en-GB"/>
                <w14:ligatures w14:val="none"/>
              </w:rPr>
            </w:pPr>
            <w:r>
              <w:rPr>
                <w:rFonts w:ascii="宋体" w:eastAsia="宋体" w:hAnsi="宋体" w:cs="宋体" w:hint="eastAsia"/>
                <w:snapToGrid w:val="0"/>
                <w:kern w:val="0"/>
                <w:sz w:val="24"/>
                <w:szCs w:val="21"/>
                <w:lang w:val="en-GB"/>
                <w14:ligatures w14:val="none"/>
              </w:rPr>
              <w:t>标准适用范围</w:t>
            </w:r>
          </w:p>
          <w:p w14:paraId="57B7E04F" w14:textId="77777777" w:rsidR="0062325F" w:rsidRDefault="003558DF">
            <w:pPr>
              <w:jc w:val="center"/>
              <w:rPr>
                <w:rFonts w:ascii="宋体" w:eastAsia="宋体" w:hAnsi="宋体" w:cs="宋体"/>
                <w:snapToGrid w:val="0"/>
                <w:kern w:val="0"/>
                <w:sz w:val="24"/>
                <w:szCs w:val="21"/>
                <w:lang w:val="en-GB"/>
                <w14:ligatures w14:val="none"/>
              </w:rPr>
            </w:pPr>
            <w:r>
              <w:rPr>
                <w:rFonts w:ascii="宋体" w:eastAsia="宋体" w:hAnsi="宋体" w:cs="宋体" w:hint="eastAsia"/>
                <w:snapToGrid w:val="0"/>
                <w:kern w:val="0"/>
                <w:sz w:val="24"/>
                <w:szCs w:val="21"/>
                <w:lang w:val="en-GB"/>
                <w14:ligatures w14:val="none"/>
              </w:rPr>
              <w:t>和主要技术内容</w:t>
            </w:r>
          </w:p>
        </w:tc>
        <w:tc>
          <w:tcPr>
            <w:tcW w:w="7255" w:type="dxa"/>
            <w:gridSpan w:val="6"/>
          </w:tcPr>
          <w:p w14:paraId="44250D81" w14:textId="77777777" w:rsidR="0062325F" w:rsidRPr="003C5EFF" w:rsidRDefault="003558DF">
            <w:pPr>
              <w:pStyle w:val="af3"/>
              <w:ind w:firstLineChars="0" w:firstLine="0"/>
              <w:rPr>
                <w:rFonts w:hAnsi="宋体" w:cs="宋体"/>
                <w:b/>
                <w:bCs/>
                <w:color w:val="000000" w:themeColor="text1"/>
                <w:sz w:val="24"/>
                <w:szCs w:val="24"/>
              </w:rPr>
            </w:pPr>
            <w:r w:rsidRPr="003C5EFF">
              <w:rPr>
                <w:rFonts w:hAnsi="宋体" w:cs="宋体" w:hint="eastAsia"/>
                <w:b/>
                <w:bCs/>
                <w:color w:val="000000" w:themeColor="text1"/>
                <w:sz w:val="24"/>
                <w:szCs w:val="24"/>
              </w:rPr>
              <w:t>适用范围：</w:t>
            </w:r>
          </w:p>
          <w:p w14:paraId="58F7582E" w14:textId="11329E3F" w:rsidR="0062325F" w:rsidRPr="003C5EFF" w:rsidRDefault="001561BE">
            <w:pPr>
              <w:pStyle w:val="af3"/>
              <w:ind w:firstLine="480"/>
              <w:rPr>
                <w:rFonts w:hAnsi="宋体" w:cs="宋体"/>
                <w:color w:val="000000" w:themeColor="text1"/>
                <w:sz w:val="24"/>
                <w:szCs w:val="24"/>
              </w:rPr>
            </w:pPr>
            <w:r w:rsidRPr="001561BE">
              <w:rPr>
                <w:rFonts w:hAnsi="宋体" w:cs="宋体" w:hint="eastAsia"/>
                <w:color w:val="000000" w:themeColor="text1"/>
                <w:sz w:val="24"/>
                <w:szCs w:val="24"/>
              </w:rPr>
              <w:t>本标准适用于集装箱船，包括矿砂船和混合船等。且仅针对气候变化这一单一影响类型，不涉及产品生命周期产生的其他潜在环境影响及社会和经济影响。</w:t>
            </w:r>
          </w:p>
          <w:p w14:paraId="752C9B79" w14:textId="77777777" w:rsidR="0062325F" w:rsidRPr="003C5EFF" w:rsidRDefault="003558DF">
            <w:pPr>
              <w:pStyle w:val="af3"/>
              <w:ind w:firstLineChars="0" w:firstLine="0"/>
              <w:rPr>
                <w:rFonts w:hAnsi="宋体" w:cs="宋体"/>
                <w:b/>
                <w:bCs/>
                <w:color w:val="000000" w:themeColor="text1"/>
                <w:sz w:val="24"/>
                <w:szCs w:val="24"/>
              </w:rPr>
            </w:pPr>
            <w:r w:rsidRPr="003C5EFF">
              <w:rPr>
                <w:rFonts w:hAnsi="宋体" w:cs="宋体" w:hint="eastAsia"/>
                <w:b/>
                <w:bCs/>
                <w:color w:val="000000" w:themeColor="text1"/>
                <w:sz w:val="24"/>
                <w:szCs w:val="24"/>
              </w:rPr>
              <w:t>主要技术内容：</w:t>
            </w:r>
          </w:p>
          <w:p w14:paraId="5C9D66C5" w14:textId="745F2068" w:rsidR="0062325F" w:rsidRPr="00853BEE" w:rsidRDefault="00853BEE" w:rsidP="00853BEE">
            <w:pPr>
              <w:pStyle w:val="af3"/>
              <w:ind w:firstLine="480"/>
              <w:rPr>
                <w:rFonts w:hAnsi="宋体" w:cs="宋体"/>
                <w:color w:val="000000" w:themeColor="text1"/>
                <w:sz w:val="24"/>
                <w:szCs w:val="24"/>
              </w:rPr>
            </w:pPr>
            <w:r w:rsidRPr="001561BE">
              <w:rPr>
                <w:rFonts w:hAnsi="宋体" w:cs="宋体" w:hint="eastAsia"/>
                <w:color w:val="000000" w:themeColor="text1"/>
                <w:sz w:val="24"/>
                <w:szCs w:val="24"/>
              </w:rPr>
              <w:t>本标准规定了集装箱船碳足迹量化的方法与要求，包括量化目的和范围、清单分析、影响评价、结果解释、产品碳足迹报告、产品碳足迹声明等内容。</w:t>
            </w:r>
          </w:p>
        </w:tc>
      </w:tr>
      <w:tr w:rsidR="00853BEE" w14:paraId="3436216B" w14:textId="77777777" w:rsidTr="00853BEE">
        <w:trPr>
          <w:trHeight w:val="771"/>
          <w:jc w:val="center"/>
        </w:trPr>
        <w:tc>
          <w:tcPr>
            <w:tcW w:w="1980" w:type="dxa"/>
            <w:vAlign w:val="center"/>
          </w:tcPr>
          <w:p w14:paraId="2B20E308" w14:textId="77777777" w:rsidR="00853BEE" w:rsidRDefault="00853BEE">
            <w:pPr>
              <w:widowControl/>
              <w:jc w:val="center"/>
              <w:rPr>
                <w:rFonts w:ascii="宋体" w:eastAsia="宋体" w:hAnsi="宋体" w:cs="宋体"/>
                <w:snapToGrid w:val="0"/>
                <w:kern w:val="0"/>
                <w:sz w:val="24"/>
                <w:szCs w:val="21"/>
                <w:lang w:val="en-GB"/>
                <w14:ligatures w14:val="none"/>
              </w:rPr>
            </w:pPr>
            <w:r>
              <w:rPr>
                <w:rFonts w:ascii="宋体" w:eastAsia="宋体" w:hAnsi="宋体" w:cs="宋体" w:hint="eastAsia"/>
                <w:snapToGrid w:val="0"/>
                <w:kern w:val="0"/>
                <w:sz w:val="24"/>
                <w:szCs w:val="21"/>
                <w:lang w:val="en-GB"/>
                <w14:ligatures w14:val="none"/>
              </w:rPr>
              <w:t>工作进度安排</w:t>
            </w:r>
          </w:p>
        </w:tc>
        <w:tc>
          <w:tcPr>
            <w:tcW w:w="7255" w:type="dxa"/>
            <w:gridSpan w:val="6"/>
            <w:vAlign w:val="center"/>
          </w:tcPr>
          <w:p w14:paraId="534A85CE" w14:textId="77777777" w:rsidR="00853BEE" w:rsidRPr="00853BEE" w:rsidRDefault="00853BEE" w:rsidP="00853BEE">
            <w:pPr>
              <w:pStyle w:val="af3"/>
              <w:ind w:firstLine="480"/>
              <w:rPr>
                <w:rFonts w:hAnsi="宋体" w:cs="宋体"/>
                <w:color w:val="000000" w:themeColor="text1"/>
                <w:sz w:val="24"/>
                <w:szCs w:val="24"/>
              </w:rPr>
            </w:pPr>
            <w:r w:rsidRPr="00853BEE">
              <w:rPr>
                <w:rFonts w:hAnsi="宋体" w:cs="宋体" w:hint="eastAsia"/>
                <w:color w:val="000000" w:themeColor="text1"/>
                <w:sz w:val="24"/>
                <w:szCs w:val="24"/>
              </w:rPr>
              <w:t>草案提交：</w:t>
            </w:r>
            <w:r w:rsidRPr="00853BEE">
              <w:rPr>
                <w:rFonts w:hAnsi="宋体" w:cs="宋体"/>
                <w:color w:val="000000" w:themeColor="text1"/>
                <w:sz w:val="24"/>
                <w:szCs w:val="24"/>
              </w:rPr>
              <w:t>2025年5月；</w:t>
            </w:r>
          </w:p>
          <w:p w14:paraId="6CFC16A3" w14:textId="77777777" w:rsidR="00853BEE" w:rsidRPr="00853BEE" w:rsidRDefault="00853BEE" w:rsidP="00853BEE">
            <w:pPr>
              <w:pStyle w:val="af3"/>
              <w:ind w:firstLine="480"/>
              <w:rPr>
                <w:rFonts w:hAnsi="宋体" w:cs="宋体"/>
                <w:color w:val="000000" w:themeColor="text1"/>
                <w:sz w:val="24"/>
                <w:szCs w:val="24"/>
              </w:rPr>
            </w:pPr>
            <w:r w:rsidRPr="00853BEE">
              <w:rPr>
                <w:rFonts w:hAnsi="宋体" w:cs="宋体" w:hint="eastAsia"/>
                <w:color w:val="000000" w:themeColor="text1"/>
                <w:sz w:val="24"/>
                <w:szCs w:val="24"/>
              </w:rPr>
              <w:t>预期立项：</w:t>
            </w:r>
            <w:r w:rsidRPr="00853BEE">
              <w:rPr>
                <w:rFonts w:hAnsi="宋体" w:cs="宋体"/>
                <w:color w:val="000000" w:themeColor="text1"/>
                <w:sz w:val="24"/>
                <w:szCs w:val="24"/>
              </w:rPr>
              <w:t>2025年6月；</w:t>
            </w:r>
          </w:p>
          <w:p w14:paraId="24F1BC5F" w14:textId="1DFD4D26" w:rsidR="00853BEE" w:rsidRPr="003C5EFF" w:rsidRDefault="00853BEE" w:rsidP="00853BEE">
            <w:pPr>
              <w:pStyle w:val="af3"/>
              <w:ind w:firstLine="480"/>
              <w:rPr>
                <w:rFonts w:hAnsi="宋体" w:cs="宋体"/>
                <w:color w:val="000000" w:themeColor="text1"/>
                <w:sz w:val="24"/>
                <w:szCs w:val="24"/>
              </w:rPr>
            </w:pPr>
            <w:r w:rsidRPr="00853BEE">
              <w:rPr>
                <w:rFonts w:hAnsi="宋体" w:cs="宋体" w:hint="eastAsia"/>
                <w:color w:val="000000" w:themeColor="text1"/>
                <w:sz w:val="24"/>
                <w:szCs w:val="24"/>
              </w:rPr>
              <w:t>预期发布：</w:t>
            </w:r>
            <w:r w:rsidRPr="00853BEE">
              <w:rPr>
                <w:rFonts w:hAnsi="宋体" w:cs="宋体"/>
                <w:color w:val="000000" w:themeColor="text1"/>
                <w:sz w:val="24"/>
                <w:szCs w:val="24"/>
              </w:rPr>
              <w:t>2025年12月。</w:t>
            </w:r>
          </w:p>
        </w:tc>
      </w:tr>
      <w:tr w:rsidR="0062325F" w14:paraId="70D269FF" w14:textId="77777777">
        <w:trPr>
          <w:trHeight w:val="834"/>
          <w:jc w:val="center"/>
        </w:trPr>
        <w:tc>
          <w:tcPr>
            <w:tcW w:w="1980" w:type="dxa"/>
            <w:vAlign w:val="center"/>
          </w:tcPr>
          <w:p w14:paraId="2BFE80EC" w14:textId="77777777" w:rsidR="0062325F" w:rsidRDefault="003558DF">
            <w:pPr>
              <w:widowControl/>
              <w:jc w:val="center"/>
              <w:rPr>
                <w:rFonts w:ascii="宋体" w:eastAsia="宋体" w:hAnsi="宋体" w:cs="宋体"/>
                <w:snapToGrid w:val="0"/>
                <w:kern w:val="0"/>
                <w:sz w:val="24"/>
                <w:szCs w:val="21"/>
                <w:lang w:val="en-GB"/>
                <w14:ligatures w14:val="none"/>
              </w:rPr>
            </w:pPr>
            <w:r>
              <w:rPr>
                <w:rFonts w:ascii="宋体" w:eastAsia="宋体" w:hAnsi="宋体" w:cs="宋体" w:hint="eastAsia"/>
                <w:snapToGrid w:val="0"/>
                <w:kern w:val="0"/>
                <w:sz w:val="24"/>
                <w:szCs w:val="21"/>
                <w:lang w:val="en-GB"/>
                <w14:ligatures w14:val="none"/>
              </w:rPr>
              <w:lastRenderedPageBreak/>
              <w:t>标准预期实施</w:t>
            </w:r>
          </w:p>
          <w:p w14:paraId="5DA4A36B" w14:textId="77777777" w:rsidR="0062325F" w:rsidRDefault="003558DF">
            <w:pPr>
              <w:widowControl/>
              <w:jc w:val="center"/>
              <w:rPr>
                <w:rFonts w:ascii="宋体" w:eastAsia="宋体" w:hAnsi="宋体" w:cs="宋体"/>
                <w:snapToGrid w:val="0"/>
                <w:kern w:val="0"/>
                <w:sz w:val="24"/>
                <w:szCs w:val="21"/>
                <w:lang w:val="en-GB"/>
                <w14:ligatures w14:val="none"/>
              </w:rPr>
            </w:pPr>
            <w:r>
              <w:rPr>
                <w:rFonts w:ascii="宋体" w:eastAsia="宋体" w:hAnsi="宋体" w:cs="宋体" w:hint="eastAsia"/>
                <w:snapToGrid w:val="0"/>
                <w:kern w:val="0"/>
                <w:sz w:val="24"/>
                <w:szCs w:val="21"/>
                <w:lang w:val="en-GB"/>
                <w14:ligatures w14:val="none"/>
              </w:rPr>
              <w:t>应用方案</w:t>
            </w:r>
          </w:p>
        </w:tc>
        <w:tc>
          <w:tcPr>
            <w:tcW w:w="7255" w:type="dxa"/>
            <w:gridSpan w:val="6"/>
          </w:tcPr>
          <w:p w14:paraId="0B07912A" w14:textId="712FA793" w:rsidR="0062325F" w:rsidRPr="003C5EFF" w:rsidRDefault="003558DF">
            <w:pPr>
              <w:pStyle w:val="af3"/>
              <w:ind w:firstLine="480"/>
              <w:rPr>
                <w:rFonts w:hAnsi="宋体" w:cs="宋体"/>
                <w:color w:val="000000" w:themeColor="text1"/>
                <w:sz w:val="24"/>
                <w:szCs w:val="24"/>
              </w:rPr>
            </w:pPr>
            <w:r w:rsidRPr="003C5EFF">
              <w:rPr>
                <w:rFonts w:hAnsi="宋体" w:cs="宋体" w:hint="eastAsia"/>
                <w:color w:val="000000" w:themeColor="text1"/>
                <w:sz w:val="24"/>
                <w:szCs w:val="24"/>
              </w:rPr>
              <w:t>主编单位和各起草单位将积极推进标准宣传和培训，开展标准宣贯培训工作，使有关技术人员熟悉并掌握标准的各项技术要求，加强示范效应，让标准在行业内得到广泛推广和应用，使标准的应用落到实处。</w:t>
            </w:r>
          </w:p>
          <w:p w14:paraId="055D5FA6" w14:textId="77777777" w:rsidR="0062325F" w:rsidRPr="003C5EFF" w:rsidRDefault="003558DF">
            <w:pPr>
              <w:pStyle w:val="af3"/>
              <w:ind w:firstLine="480"/>
              <w:rPr>
                <w:rFonts w:hAnsi="宋体" w:cs="宋体"/>
                <w:color w:val="000000" w:themeColor="text1"/>
                <w:sz w:val="24"/>
                <w:szCs w:val="24"/>
                <w:lang w:val="en-GB"/>
              </w:rPr>
            </w:pPr>
            <w:r w:rsidRPr="003C5EFF">
              <w:rPr>
                <w:rFonts w:hAnsi="宋体" w:cs="宋体" w:hint="eastAsia"/>
                <w:color w:val="000000" w:themeColor="text1"/>
                <w:sz w:val="24"/>
                <w:szCs w:val="24"/>
              </w:rPr>
              <w:t>主编单位和各起草单位将对标准实施应用情况进行跟踪调查，及时发现标准执行过程中的问题，不断修改完善，提高标准水平，提高标准的科学性、合理性、协调性和可操作性。</w:t>
            </w:r>
          </w:p>
        </w:tc>
      </w:tr>
      <w:tr w:rsidR="0062325F" w14:paraId="7E079448" w14:textId="77777777">
        <w:trPr>
          <w:trHeight w:val="422"/>
          <w:jc w:val="center"/>
        </w:trPr>
        <w:tc>
          <w:tcPr>
            <w:tcW w:w="1980" w:type="dxa"/>
            <w:vAlign w:val="center"/>
          </w:tcPr>
          <w:p w14:paraId="53395F5C" w14:textId="77777777" w:rsidR="0062325F" w:rsidRDefault="003558DF">
            <w:pPr>
              <w:widowControl/>
              <w:jc w:val="center"/>
              <w:rPr>
                <w:rFonts w:ascii="宋体" w:eastAsia="宋体" w:hAnsi="宋体" w:cs="宋体"/>
                <w:snapToGrid w:val="0"/>
                <w:kern w:val="0"/>
                <w:sz w:val="24"/>
                <w:szCs w:val="21"/>
                <w:lang w:val="en-GB"/>
                <w14:ligatures w14:val="none"/>
              </w:rPr>
            </w:pPr>
            <w:r>
              <w:rPr>
                <w:rFonts w:ascii="宋体" w:eastAsia="宋体" w:hAnsi="宋体" w:cs="宋体" w:hint="eastAsia"/>
                <w:snapToGrid w:val="0"/>
                <w:kern w:val="0"/>
                <w:sz w:val="24"/>
                <w:szCs w:val="21"/>
                <w:lang w:val="en-GB"/>
                <w14:ligatures w14:val="none"/>
              </w:rPr>
              <w:t>经费保障</w:t>
            </w:r>
          </w:p>
        </w:tc>
        <w:tc>
          <w:tcPr>
            <w:tcW w:w="7255" w:type="dxa"/>
            <w:gridSpan w:val="6"/>
          </w:tcPr>
          <w:p w14:paraId="5B0C32D9" w14:textId="76258C3A" w:rsidR="0062325F" w:rsidRPr="003C5EFF" w:rsidRDefault="00660896">
            <w:pPr>
              <w:pStyle w:val="af3"/>
              <w:spacing w:line="276" w:lineRule="auto"/>
              <w:ind w:firstLine="480"/>
              <w:rPr>
                <w:rFonts w:hAnsi="宋体" w:cs="宋体"/>
                <w:color w:val="000000" w:themeColor="text1"/>
                <w:sz w:val="24"/>
                <w:szCs w:val="24"/>
                <w:lang w:val="en-GB"/>
              </w:rPr>
            </w:pPr>
            <w:r w:rsidRPr="00660896">
              <w:rPr>
                <w:rFonts w:hAnsi="宋体" w:cs="宋体" w:hint="eastAsia"/>
                <w:color w:val="000000" w:themeColor="text1"/>
                <w:sz w:val="24"/>
                <w:szCs w:val="24"/>
              </w:rPr>
              <w:t>提供团体标准编制所需的经费。（含学会标准管理费用、标准编制过程中因技术交流、调研等发生的差旅费、会议费、审查费、专家咨询费等）。</w:t>
            </w:r>
          </w:p>
        </w:tc>
      </w:tr>
      <w:tr w:rsidR="0062325F" w14:paraId="09A0E735" w14:textId="77777777">
        <w:trPr>
          <w:trHeight w:val="834"/>
          <w:jc w:val="center"/>
        </w:trPr>
        <w:tc>
          <w:tcPr>
            <w:tcW w:w="1980" w:type="dxa"/>
            <w:vAlign w:val="center"/>
          </w:tcPr>
          <w:p w14:paraId="03D08C1D" w14:textId="77777777" w:rsidR="0062325F" w:rsidRDefault="003558DF">
            <w:pPr>
              <w:widowControl/>
              <w:jc w:val="center"/>
              <w:rPr>
                <w:rFonts w:ascii="宋体" w:eastAsia="宋体" w:hAnsi="宋体" w:cs="宋体"/>
                <w:snapToGrid w:val="0"/>
                <w:kern w:val="0"/>
                <w:sz w:val="24"/>
                <w:szCs w:val="21"/>
                <w:lang w:val="en-GB"/>
                <w14:ligatures w14:val="none"/>
              </w:rPr>
            </w:pPr>
            <w:r>
              <w:rPr>
                <w:rFonts w:ascii="宋体" w:eastAsia="宋体" w:hAnsi="宋体" w:cs="宋体" w:hint="eastAsia"/>
                <w:snapToGrid w:val="0"/>
                <w:kern w:val="0"/>
                <w:sz w:val="24"/>
                <w:szCs w:val="21"/>
                <w:lang w:val="en-GB"/>
                <w14:ligatures w14:val="none"/>
              </w:rPr>
              <w:t>技术基础及</w:t>
            </w:r>
          </w:p>
          <w:p w14:paraId="729BF50C" w14:textId="77777777" w:rsidR="0062325F" w:rsidRDefault="003558DF">
            <w:pPr>
              <w:widowControl/>
              <w:jc w:val="center"/>
              <w:rPr>
                <w:rFonts w:ascii="宋体" w:eastAsia="宋体" w:hAnsi="宋体" w:cs="宋体"/>
                <w:snapToGrid w:val="0"/>
                <w:kern w:val="0"/>
                <w:sz w:val="24"/>
                <w:szCs w:val="21"/>
                <w:lang w:val="en-GB"/>
                <w14:ligatures w14:val="none"/>
              </w:rPr>
            </w:pPr>
            <w:r>
              <w:rPr>
                <w:rFonts w:ascii="宋体" w:eastAsia="宋体" w:hAnsi="宋体" w:cs="宋体" w:hint="eastAsia"/>
                <w:snapToGrid w:val="0"/>
                <w:kern w:val="0"/>
                <w:sz w:val="24"/>
                <w:szCs w:val="21"/>
                <w:lang w:val="en-GB"/>
                <w14:ligatures w14:val="none"/>
              </w:rPr>
              <w:t>研究团队</w:t>
            </w:r>
          </w:p>
        </w:tc>
        <w:tc>
          <w:tcPr>
            <w:tcW w:w="7255" w:type="dxa"/>
            <w:gridSpan w:val="6"/>
          </w:tcPr>
          <w:p w14:paraId="01645CCC" w14:textId="10004337" w:rsidR="005B1384" w:rsidRDefault="005B1384" w:rsidP="005B1384">
            <w:pPr>
              <w:pStyle w:val="af3"/>
              <w:ind w:firstLineChars="0" w:firstLine="0"/>
              <w:jc w:val="left"/>
              <w:rPr>
                <w:rFonts w:hAnsi="宋体" w:cs="宋体"/>
                <w:color w:val="000000" w:themeColor="text1"/>
                <w:sz w:val="24"/>
                <w:szCs w:val="24"/>
              </w:rPr>
            </w:pPr>
            <w:r w:rsidRPr="005B1384">
              <w:rPr>
                <w:rFonts w:hAnsi="宋体" w:cs="宋体" w:hint="eastAsia"/>
                <w:color w:val="000000" w:themeColor="text1"/>
                <w:sz w:val="24"/>
                <w:szCs w:val="24"/>
              </w:rPr>
              <w:t>技术基础：</w:t>
            </w:r>
          </w:p>
          <w:p w14:paraId="411DF9D7" w14:textId="22E33491" w:rsidR="003C06D6" w:rsidRPr="003C06D6" w:rsidRDefault="003558DF">
            <w:pPr>
              <w:pStyle w:val="af3"/>
              <w:ind w:firstLine="480"/>
              <w:rPr>
                <w:rFonts w:hAnsi="宋体" w:cs="宋体"/>
                <w:color w:val="000000" w:themeColor="text1"/>
                <w:sz w:val="24"/>
                <w:szCs w:val="24"/>
              </w:rPr>
            </w:pPr>
            <w:r w:rsidRPr="003C06D6">
              <w:rPr>
                <w:rFonts w:hAnsi="宋体" w:cs="宋体" w:hint="eastAsia"/>
                <w:color w:val="000000" w:themeColor="text1"/>
                <w:sz w:val="24"/>
                <w:szCs w:val="24"/>
              </w:rPr>
              <w:t>1、</w:t>
            </w:r>
            <w:r w:rsidR="00934110">
              <w:rPr>
                <w:rFonts w:hAnsi="宋体" w:cs="宋体" w:hint="eastAsia"/>
                <w:color w:val="000000" w:themeColor="text1"/>
                <w:sz w:val="24"/>
                <w:szCs w:val="24"/>
              </w:rPr>
              <w:t>项目牵头单位</w:t>
            </w:r>
            <w:r w:rsidR="003C06D6" w:rsidRPr="003C06D6">
              <w:rPr>
                <w:rFonts w:hAnsi="宋体" w:cs="宋体" w:hint="eastAsia"/>
                <w:color w:val="000000" w:themeColor="text1"/>
                <w:sz w:val="24"/>
                <w:szCs w:val="24"/>
              </w:rPr>
              <w:t>中国船级社是国际船级社协会（IACS）的正式成员，具有国际认可的权威性和行业地位，参与国际海事组织（IMO）和国际标准化组织（ISO）的相关工作，能够借鉴国际先进经验，确保标准与国际接轨。</w:t>
            </w:r>
          </w:p>
          <w:p w14:paraId="2A81616A" w14:textId="43714302" w:rsidR="0062325F" w:rsidRPr="003C06D6" w:rsidRDefault="003C06D6">
            <w:pPr>
              <w:pStyle w:val="af3"/>
              <w:ind w:firstLine="480"/>
              <w:rPr>
                <w:rFonts w:hAnsi="宋体" w:cs="宋体"/>
                <w:color w:val="000000" w:themeColor="text1"/>
                <w:sz w:val="24"/>
                <w:szCs w:val="24"/>
              </w:rPr>
            </w:pPr>
            <w:r w:rsidRPr="003C06D6">
              <w:rPr>
                <w:rFonts w:hAnsi="宋体" w:cs="宋体"/>
                <w:color w:val="000000" w:themeColor="text1"/>
                <w:sz w:val="24"/>
                <w:szCs w:val="24"/>
              </w:rPr>
              <w:t>2</w:t>
            </w:r>
            <w:r w:rsidRPr="003C06D6">
              <w:rPr>
                <w:rFonts w:hAnsi="宋体" w:cs="宋体" w:hint="eastAsia"/>
                <w:color w:val="000000" w:themeColor="text1"/>
                <w:sz w:val="24"/>
                <w:szCs w:val="24"/>
              </w:rPr>
              <w:t>、</w:t>
            </w:r>
            <w:r w:rsidR="00934110">
              <w:rPr>
                <w:rFonts w:hAnsi="宋体" w:cs="宋体" w:hint="eastAsia"/>
                <w:color w:val="000000" w:themeColor="text1"/>
                <w:sz w:val="24"/>
                <w:szCs w:val="24"/>
              </w:rPr>
              <w:t>各标准起草单位</w:t>
            </w:r>
            <w:r w:rsidR="003558DF" w:rsidRPr="003C06D6">
              <w:rPr>
                <w:rFonts w:hAnsi="宋体" w:cs="宋体" w:hint="eastAsia"/>
                <w:color w:val="000000" w:themeColor="text1"/>
                <w:sz w:val="24"/>
                <w:szCs w:val="24"/>
              </w:rPr>
              <w:t>拥有大量的船舶设计、建造和运营数据，能够为散货船碳足迹计算模型提供可靠的数据支持。同时联合多家船厂能够充分利用船厂在船舶设计、建造和运营方面的实践经验，确保标准的实用性和可操作性。</w:t>
            </w:r>
          </w:p>
          <w:p w14:paraId="1BD604E6" w14:textId="0196C556" w:rsidR="0062325F" w:rsidRPr="003C06D6" w:rsidRDefault="00934110" w:rsidP="00934110">
            <w:pPr>
              <w:pStyle w:val="af3"/>
              <w:ind w:firstLine="480"/>
              <w:rPr>
                <w:rFonts w:hAnsi="宋体" w:cs="宋体"/>
                <w:color w:val="000000" w:themeColor="text1"/>
                <w:sz w:val="24"/>
                <w:szCs w:val="24"/>
              </w:rPr>
            </w:pPr>
            <w:r>
              <w:rPr>
                <w:rFonts w:hAnsi="宋体" w:cs="宋体"/>
                <w:color w:val="000000" w:themeColor="text1"/>
                <w:sz w:val="24"/>
                <w:szCs w:val="24"/>
              </w:rPr>
              <w:t>3</w:t>
            </w:r>
            <w:r>
              <w:rPr>
                <w:rFonts w:hAnsi="宋体" w:cs="宋体" w:hint="eastAsia"/>
                <w:color w:val="000000" w:themeColor="text1"/>
                <w:sz w:val="24"/>
                <w:szCs w:val="24"/>
              </w:rPr>
              <w:t>、</w:t>
            </w:r>
            <w:r w:rsidR="003558DF" w:rsidRPr="003C06D6">
              <w:rPr>
                <w:rFonts w:hAnsi="宋体" w:cs="宋体" w:hint="eastAsia"/>
                <w:color w:val="000000" w:themeColor="text1"/>
                <w:sz w:val="24"/>
                <w:szCs w:val="24"/>
              </w:rPr>
              <w:t>在生命周期评估方面具有丰富的经验，开发了多种碳排放计算模型，能够准确量化散货船在不同阶段的碳排放。</w:t>
            </w:r>
          </w:p>
          <w:p w14:paraId="5522168A" w14:textId="7011EAF1" w:rsidR="0062325F" w:rsidRPr="003C06D6" w:rsidRDefault="00934110" w:rsidP="003C06D6">
            <w:pPr>
              <w:pStyle w:val="af3"/>
              <w:ind w:firstLine="480"/>
              <w:rPr>
                <w:rFonts w:hAnsi="宋体" w:cs="宋体"/>
                <w:color w:val="000000" w:themeColor="text1"/>
                <w:sz w:val="24"/>
                <w:szCs w:val="24"/>
              </w:rPr>
            </w:pPr>
            <w:r>
              <w:rPr>
                <w:rFonts w:hAnsi="宋体" w:cs="宋体" w:hint="eastAsia"/>
                <w:color w:val="000000" w:themeColor="text1"/>
                <w:sz w:val="24"/>
                <w:szCs w:val="24"/>
              </w:rPr>
              <w:t>4、</w:t>
            </w:r>
            <w:r w:rsidR="003558DF" w:rsidRPr="003C06D6">
              <w:rPr>
                <w:rFonts w:hAnsi="宋体" w:cs="宋体" w:hint="eastAsia"/>
                <w:color w:val="000000" w:themeColor="text1"/>
                <w:sz w:val="24"/>
                <w:szCs w:val="24"/>
              </w:rPr>
              <w:t>建立了完善的碳足迹认证与评估体系，能够为标准的实施提供第三方认证服务。在船舶行业具有广泛的影响力，能够有效推动标准的实施和推广。</w:t>
            </w:r>
          </w:p>
          <w:p w14:paraId="5DAD8344" w14:textId="228B5E7C" w:rsidR="005B1384" w:rsidRDefault="005B1384" w:rsidP="005B1384">
            <w:pPr>
              <w:pStyle w:val="af3"/>
              <w:ind w:firstLineChars="0" w:firstLine="0"/>
              <w:rPr>
                <w:rFonts w:hAnsi="宋体" w:cs="宋体" w:hint="eastAsia"/>
                <w:color w:val="000000" w:themeColor="text1"/>
                <w:sz w:val="24"/>
                <w:szCs w:val="24"/>
              </w:rPr>
            </w:pPr>
            <w:r w:rsidRPr="005B1384">
              <w:rPr>
                <w:rFonts w:hAnsi="宋体" w:cs="宋体" w:hint="eastAsia"/>
                <w:color w:val="000000" w:themeColor="text1"/>
                <w:sz w:val="24"/>
                <w:szCs w:val="24"/>
              </w:rPr>
              <w:t>研究团队：</w:t>
            </w:r>
          </w:p>
          <w:p w14:paraId="6F50FB88" w14:textId="4353B612" w:rsidR="0062325F" w:rsidRDefault="005B1384" w:rsidP="00934110">
            <w:pPr>
              <w:pStyle w:val="af3"/>
              <w:ind w:firstLine="480"/>
              <w:rPr>
                <w:rFonts w:hAnsi="宋体" w:cs="宋体"/>
                <w:color w:val="000000" w:themeColor="text1"/>
                <w:lang w:val="en-GB"/>
              </w:rPr>
            </w:pPr>
            <w:r w:rsidRPr="005B1384">
              <w:rPr>
                <w:rFonts w:hAnsi="宋体" w:cs="宋体" w:hint="eastAsia"/>
                <w:color w:val="000000" w:themeColor="text1"/>
                <w:sz w:val="24"/>
                <w:szCs w:val="24"/>
              </w:rPr>
              <w:t>研究团队</w:t>
            </w:r>
            <w:bookmarkStart w:id="1" w:name="_GoBack"/>
            <w:bookmarkEnd w:id="1"/>
            <w:r w:rsidR="003558DF" w:rsidRPr="003C06D6">
              <w:rPr>
                <w:rFonts w:hAnsi="宋体" w:cs="宋体" w:hint="eastAsia"/>
                <w:color w:val="000000" w:themeColor="text1"/>
                <w:sz w:val="24"/>
                <w:szCs w:val="24"/>
              </w:rPr>
              <w:t>在船舶行业标准制定方面具有丰富的经验，截至目前，已完成</w:t>
            </w:r>
            <w:r w:rsidR="003558DF" w:rsidRPr="003C06D6">
              <w:rPr>
                <w:rFonts w:hAnsi="宋体" w:cs="宋体"/>
                <w:color w:val="000000" w:themeColor="text1"/>
                <w:sz w:val="24"/>
                <w:szCs w:val="24"/>
              </w:rPr>
              <w:t>国家标准：《船舶行业能源管理体系实施指南（GB/T 37790）》</w:t>
            </w:r>
            <w:r w:rsidR="003558DF" w:rsidRPr="003C06D6">
              <w:rPr>
                <w:rFonts w:hAnsi="宋体" w:cs="宋体" w:hint="eastAsia"/>
                <w:color w:val="000000" w:themeColor="text1"/>
                <w:sz w:val="24"/>
                <w:szCs w:val="24"/>
              </w:rPr>
              <w:t>、</w:t>
            </w:r>
            <w:r w:rsidR="003558DF" w:rsidRPr="003C06D6">
              <w:rPr>
                <w:rFonts w:hAnsi="宋体" w:cs="宋体"/>
                <w:color w:val="000000" w:themeColor="text1"/>
                <w:sz w:val="24"/>
                <w:szCs w:val="24"/>
              </w:rPr>
              <w:t>《能源管理体系 能源基准和能源绩效参数（GB/T 36713）》</w:t>
            </w:r>
            <w:r w:rsidR="003558DF" w:rsidRPr="003C06D6">
              <w:rPr>
                <w:rFonts w:hAnsi="宋体" w:cs="宋体" w:hint="eastAsia"/>
                <w:color w:val="000000" w:themeColor="text1"/>
                <w:sz w:val="24"/>
                <w:szCs w:val="24"/>
              </w:rPr>
              <w:t>、</w:t>
            </w:r>
            <w:r w:rsidR="003558DF" w:rsidRPr="003C06D6">
              <w:rPr>
                <w:rFonts w:hAnsi="宋体" w:cs="宋体"/>
                <w:color w:val="000000" w:themeColor="text1"/>
                <w:sz w:val="24"/>
                <w:szCs w:val="24"/>
              </w:rPr>
              <w:t>《船舶生产企业主要耗能设备管理要求（GB/T 36218）》</w:t>
            </w:r>
            <w:r w:rsidR="003558DF" w:rsidRPr="003C06D6">
              <w:rPr>
                <w:rFonts w:hAnsi="宋体" w:cs="宋体" w:hint="eastAsia"/>
                <w:color w:val="000000" w:themeColor="text1"/>
                <w:sz w:val="24"/>
                <w:szCs w:val="24"/>
              </w:rPr>
              <w:t>、</w:t>
            </w:r>
            <w:r w:rsidR="003558DF" w:rsidRPr="003C06D6">
              <w:rPr>
                <w:rFonts w:hAnsi="宋体" w:cs="宋体"/>
                <w:color w:val="000000" w:themeColor="text1"/>
                <w:sz w:val="24"/>
                <w:szCs w:val="24"/>
              </w:rPr>
              <w:t>《船舶生产企业能耗评价方法（GB/T 36219）》</w:t>
            </w:r>
            <w:r w:rsidR="003558DF" w:rsidRPr="003C06D6">
              <w:rPr>
                <w:rFonts w:hAnsi="宋体" w:cs="宋体" w:hint="eastAsia"/>
                <w:color w:val="000000" w:themeColor="text1"/>
                <w:sz w:val="24"/>
                <w:szCs w:val="24"/>
              </w:rPr>
              <w:t>、</w:t>
            </w:r>
            <w:r w:rsidR="003558DF" w:rsidRPr="003C06D6">
              <w:rPr>
                <w:rFonts w:hAnsi="宋体" w:cs="宋体"/>
                <w:color w:val="000000" w:themeColor="text1"/>
                <w:sz w:val="24"/>
                <w:szCs w:val="24"/>
              </w:rPr>
              <w:t>《水运企业温室气体排放核算与报告要求》</w:t>
            </w:r>
            <w:r w:rsidR="003558DF" w:rsidRPr="003C06D6">
              <w:rPr>
                <w:rFonts w:hAnsi="宋体" w:cs="宋体" w:hint="eastAsia"/>
                <w:color w:val="000000" w:themeColor="text1"/>
                <w:sz w:val="24"/>
                <w:szCs w:val="24"/>
              </w:rPr>
              <w:t>行业标准：</w:t>
            </w:r>
            <w:r w:rsidR="003558DF" w:rsidRPr="003C06D6">
              <w:rPr>
                <w:rFonts w:hAnsi="宋体" w:cs="宋体"/>
                <w:color w:val="000000" w:themeColor="text1"/>
                <w:sz w:val="24"/>
                <w:szCs w:val="24"/>
              </w:rPr>
              <w:t>《船舶行业绿色工厂评价导则》</w:t>
            </w:r>
            <w:r w:rsidR="003558DF" w:rsidRPr="003C06D6">
              <w:rPr>
                <w:rFonts w:hAnsi="宋体" w:cs="宋体" w:hint="eastAsia"/>
                <w:color w:val="000000" w:themeColor="text1"/>
                <w:sz w:val="24"/>
                <w:szCs w:val="24"/>
              </w:rPr>
              <w:t>、</w:t>
            </w:r>
            <w:r w:rsidR="003558DF" w:rsidRPr="003C06D6">
              <w:rPr>
                <w:rFonts w:hAnsi="宋体" w:cs="宋体"/>
                <w:color w:val="000000" w:themeColor="text1"/>
                <w:sz w:val="24"/>
                <w:szCs w:val="24"/>
              </w:rPr>
              <w:t>《集装箱制造行业绿色工厂评价要求》</w:t>
            </w:r>
            <w:r w:rsidR="003558DF" w:rsidRPr="003C06D6">
              <w:rPr>
                <w:rFonts w:hAnsi="宋体" w:cs="宋体" w:hint="eastAsia"/>
                <w:color w:val="000000" w:themeColor="text1"/>
                <w:sz w:val="24"/>
                <w:szCs w:val="24"/>
              </w:rPr>
              <w:t>以及团体标准</w:t>
            </w:r>
            <w:r w:rsidR="003558DF" w:rsidRPr="003C06D6">
              <w:rPr>
                <w:rFonts w:hAnsi="宋体" w:cs="宋体"/>
                <w:color w:val="000000" w:themeColor="text1"/>
                <w:sz w:val="24"/>
                <w:szCs w:val="24"/>
              </w:rPr>
              <w:t>《产品碳足迹量化方法  钢铁</w:t>
            </w:r>
            <w:r w:rsidR="003558DF" w:rsidRPr="003C06D6">
              <w:rPr>
                <w:rFonts w:hAnsi="宋体" w:cs="宋体" w:hint="eastAsia"/>
                <w:color w:val="000000" w:themeColor="text1"/>
                <w:sz w:val="24"/>
                <w:szCs w:val="24"/>
              </w:rPr>
              <w:t>（</w:t>
            </w:r>
            <w:r w:rsidR="003558DF" w:rsidRPr="003C06D6">
              <w:rPr>
                <w:rFonts w:hAnsi="宋体" w:cs="宋体"/>
                <w:color w:val="000000" w:themeColor="text1"/>
                <w:sz w:val="24"/>
                <w:szCs w:val="24"/>
              </w:rPr>
              <w:t>TCAS 975</w:t>
            </w:r>
            <w:r w:rsidR="003558DF" w:rsidRPr="003C06D6">
              <w:rPr>
                <w:rFonts w:hAnsi="宋体" w:cs="宋体" w:hint="eastAsia"/>
                <w:color w:val="000000" w:themeColor="text1"/>
                <w:sz w:val="24"/>
                <w:szCs w:val="24"/>
              </w:rPr>
              <w:t>）</w:t>
            </w:r>
            <w:r w:rsidR="003558DF" w:rsidRPr="003C06D6">
              <w:rPr>
                <w:rFonts w:hAnsi="宋体" w:cs="宋体"/>
                <w:color w:val="000000" w:themeColor="text1"/>
                <w:sz w:val="24"/>
                <w:szCs w:val="24"/>
              </w:rPr>
              <w:t>》</w:t>
            </w:r>
            <w:r w:rsidR="003558DF" w:rsidRPr="003C06D6">
              <w:rPr>
                <w:rFonts w:hAnsi="宋体" w:cs="宋体" w:hint="eastAsia"/>
                <w:color w:val="000000" w:themeColor="text1"/>
                <w:sz w:val="24"/>
                <w:szCs w:val="24"/>
              </w:rPr>
              <w:t>、</w:t>
            </w:r>
            <w:r w:rsidR="003558DF" w:rsidRPr="003C06D6">
              <w:rPr>
                <w:rFonts w:hAnsi="宋体" w:cs="宋体"/>
                <w:color w:val="000000" w:themeColor="text1"/>
                <w:sz w:val="24"/>
                <w:szCs w:val="24"/>
              </w:rPr>
              <w:t>《碳足迹评价技术要求 集装箱</w:t>
            </w:r>
            <w:r w:rsidR="003558DF" w:rsidRPr="003C06D6">
              <w:rPr>
                <w:rFonts w:hAnsi="宋体" w:cs="宋体" w:hint="eastAsia"/>
                <w:color w:val="000000" w:themeColor="text1"/>
                <w:sz w:val="24"/>
                <w:szCs w:val="24"/>
              </w:rPr>
              <w:t>（</w:t>
            </w:r>
            <w:r w:rsidR="003558DF" w:rsidRPr="003C06D6">
              <w:rPr>
                <w:rFonts w:hAnsi="宋体" w:cs="宋体"/>
                <w:color w:val="000000" w:themeColor="text1"/>
                <w:sz w:val="24"/>
                <w:szCs w:val="24"/>
              </w:rPr>
              <w:t>T/SQIA 097</w:t>
            </w:r>
            <w:r w:rsidR="003558DF" w:rsidRPr="003C06D6">
              <w:rPr>
                <w:rFonts w:hAnsi="宋体" w:cs="宋体" w:hint="eastAsia"/>
                <w:color w:val="000000" w:themeColor="text1"/>
                <w:sz w:val="24"/>
                <w:szCs w:val="24"/>
              </w:rPr>
              <w:t>）</w:t>
            </w:r>
            <w:r w:rsidR="003558DF" w:rsidRPr="003C06D6">
              <w:rPr>
                <w:rFonts w:hAnsi="宋体" w:cs="宋体"/>
                <w:color w:val="000000" w:themeColor="text1"/>
                <w:sz w:val="24"/>
                <w:szCs w:val="24"/>
              </w:rPr>
              <w:t>》</w:t>
            </w:r>
            <w:r w:rsidR="003558DF" w:rsidRPr="003C06D6">
              <w:rPr>
                <w:rFonts w:hAnsi="宋体" w:cs="宋体" w:hint="eastAsia"/>
                <w:color w:val="000000" w:themeColor="text1"/>
                <w:sz w:val="24"/>
                <w:szCs w:val="24"/>
              </w:rPr>
              <w:t>等标准的编制及发布工作，具备团体标准的编制和验证能力，能够确保标准的科学性和实用性。</w:t>
            </w:r>
          </w:p>
        </w:tc>
      </w:tr>
      <w:tr w:rsidR="0062325F" w14:paraId="4CC1152A" w14:textId="77777777">
        <w:trPr>
          <w:trHeight w:val="944"/>
          <w:jc w:val="center"/>
        </w:trPr>
        <w:tc>
          <w:tcPr>
            <w:tcW w:w="1980" w:type="dxa"/>
            <w:vAlign w:val="center"/>
          </w:tcPr>
          <w:p w14:paraId="7CD29EF0" w14:textId="77777777" w:rsidR="0062325F" w:rsidRDefault="003558DF">
            <w:pPr>
              <w:jc w:val="center"/>
              <w:rPr>
                <w:rFonts w:ascii="宋体" w:eastAsia="宋体" w:hAnsi="宋体" w:cs="宋体"/>
                <w:snapToGrid w:val="0"/>
                <w:kern w:val="0"/>
                <w:sz w:val="24"/>
                <w:szCs w:val="21"/>
                <w:lang w:val="en-GB"/>
                <w14:ligatures w14:val="none"/>
              </w:rPr>
            </w:pPr>
            <w:r>
              <w:rPr>
                <w:rFonts w:ascii="宋体" w:eastAsia="宋体" w:hAnsi="宋体" w:cs="宋体" w:hint="eastAsia"/>
                <w:snapToGrid w:val="0"/>
                <w:kern w:val="0"/>
                <w:sz w:val="24"/>
                <w:szCs w:val="21"/>
                <w:lang w:val="en-GB"/>
                <w14:ligatures w14:val="none"/>
              </w:rPr>
              <w:t>申请立项单位</w:t>
            </w:r>
          </w:p>
          <w:p w14:paraId="3728505A" w14:textId="77777777" w:rsidR="0062325F" w:rsidRDefault="003558DF">
            <w:pPr>
              <w:jc w:val="center"/>
              <w:rPr>
                <w:rFonts w:ascii="宋体" w:eastAsia="宋体" w:hAnsi="宋体" w:cs="宋体"/>
                <w:snapToGrid w:val="0"/>
                <w:kern w:val="0"/>
                <w:sz w:val="24"/>
                <w:szCs w:val="21"/>
                <w:lang w:val="en-GB"/>
                <w14:ligatures w14:val="none"/>
              </w:rPr>
            </w:pPr>
            <w:r>
              <w:rPr>
                <w:rFonts w:ascii="宋体" w:eastAsia="宋体" w:hAnsi="宋体" w:cs="宋体" w:hint="eastAsia"/>
                <w:snapToGrid w:val="0"/>
                <w:kern w:val="0"/>
                <w:sz w:val="24"/>
                <w:szCs w:val="21"/>
                <w:lang w:val="en-GB"/>
                <w14:ligatures w14:val="none"/>
              </w:rPr>
              <w:t>意见</w:t>
            </w:r>
          </w:p>
        </w:tc>
        <w:tc>
          <w:tcPr>
            <w:tcW w:w="7255" w:type="dxa"/>
            <w:gridSpan w:val="6"/>
            <w:vAlign w:val="bottom"/>
          </w:tcPr>
          <w:p w14:paraId="209F6D94" w14:textId="17727232" w:rsidR="0062325F" w:rsidRDefault="003558DF">
            <w:pPr>
              <w:wordWrap w:val="0"/>
              <w:jc w:val="right"/>
              <w:rPr>
                <w:rFonts w:ascii="宋体" w:eastAsia="宋体" w:hAnsi="宋体" w:cs="宋体"/>
                <w:snapToGrid w:val="0"/>
                <w:kern w:val="0"/>
                <w:sz w:val="24"/>
                <w:szCs w:val="21"/>
                <w:lang w:val="en-GB"/>
                <w14:ligatures w14:val="none"/>
              </w:rPr>
            </w:pPr>
            <w:r>
              <w:rPr>
                <w:rFonts w:ascii="宋体" w:eastAsia="宋体" w:hAnsi="宋体" w:cs="宋体" w:hint="eastAsia"/>
                <w:snapToGrid w:val="0"/>
                <w:kern w:val="0"/>
                <w:sz w:val="24"/>
                <w:szCs w:val="21"/>
                <w:lang w:val="en-GB"/>
                <w14:ligatures w14:val="none"/>
              </w:rPr>
              <w:t xml:space="preserve">（盖章）                                          </w:t>
            </w:r>
          </w:p>
          <w:p w14:paraId="1F3B9B49" w14:textId="77777777" w:rsidR="0062325F" w:rsidRDefault="003558DF">
            <w:pPr>
              <w:jc w:val="right"/>
              <w:rPr>
                <w:rFonts w:ascii="宋体" w:eastAsia="宋体" w:hAnsi="宋体" w:cs="宋体"/>
                <w:snapToGrid w:val="0"/>
                <w:color w:val="000000"/>
                <w:kern w:val="0"/>
                <w:sz w:val="24"/>
                <w:szCs w:val="21"/>
                <w:lang w:val="en-GB"/>
                <w14:ligatures w14:val="none"/>
              </w:rPr>
            </w:pPr>
            <w:r>
              <w:rPr>
                <w:rFonts w:ascii="宋体" w:eastAsia="宋体" w:hAnsi="宋体" w:cs="宋体" w:hint="eastAsia"/>
                <w:snapToGrid w:val="0"/>
                <w:kern w:val="0"/>
                <w:sz w:val="24"/>
                <w:szCs w:val="21"/>
                <w:lang w:val="en-GB"/>
                <w14:ligatures w14:val="none"/>
              </w:rPr>
              <w:t>年   月   日</w:t>
            </w:r>
          </w:p>
        </w:tc>
      </w:tr>
      <w:tr w:rsidR="0062325F" w14:paraId="44F3A7F6" w14:textId="77777777">
        <w:trPr>
          <w:trHeight w:val="1890"/>
          <w:jc w:val="center"/>
        </w:trPr>
        <w:tc>
          <w:tcPr>
            <w:tcW w:w="1980" w:type="dxa"/>
            <w:vAlign w:val="center"/>
          </w:tcPr>
          <w:p w14:paraId="2655B756" w14:textId="77777777" w:rsidR="0062325F" w:rsidRDefault="003558DF">
            <w:pPr>
              <w:jc w:val="center"/>
              <w:rPr>
                <w:rFonts w:ascii="宋体" w:eastAsia="宋体" w:hAnsi="宋体" w:cs="宋体"/>
                <w:snapToGrid w:val="0"/>
                <w:kern w:val="0"/>
                <w:sz w:val="24"/>
                <w:szCs w:val="21"/>
                <w:lang w:val="en-GB"/>
                <w14:ligatures w14:val="none"/>
              </w:rPr>
            </w:pPr>
            <w:r>
              <w:rPr>
                <w:rFonts w:ascii="宋体" w:eastAsia="宋体" w:hAnsi="宋体" w:cs="宋体" w:hint="eastAsia"/>
                <w:snapToGrid w:val="0"/>
                <w:kern w:val="0"/>
                <w:sz w:val="24"/>
                <w:szCs w:val="21"/>
                <w:lang w:val="en-GB"/>
                <w14:ligatures w14:val="none"/>
              </w:rPr>
              <w:t>标准化学术</w:t>
            </w:r>
          </w:p>
          <w:p w14:paraId="4167383B" w14:textId="77777777" w:rsidR="0062325F" w:rsidRDefault="003558DF">
            <w:pPr>
              <w:jc w:val="center"/>
              <w:rPr>
                <w:rFonts w:ascii="宋体" w:eastAsia="宋体" w:hAnsi="宋体" w:cs="宋体"/>
                <w:snapToGrid w:val="0"/>
                <w:kern w:val="0"/>
                <w:sz w:val="24"/>
                <w:szCs w:val="21"/>
                <w:lang w:val="en-GB"/>
                <w14:ligatures w14:val="none"/>
              </w:rPr>
            </w:pPr>
            <w:r>
              <w:rPr>
                <w:rFonts w:ascii="宋体" w:eastAsia="宋体" w:hAnsi="宋体" w:cs="宋体" w:hint="eastAsia"/>
                <w:snapToGrid w:val="0"/>
                <w:kern w:val="0"/>
                <w:sz w:val="24"/>
                <w:szCs w:val="21"/>
                <w:lang w:val="en-GB"/>
                <w14:ligatures w14:val="none"/>
              </w:rPr>
              <w:t>委员会意见</w:t>
            </w:r>
          </w:p>
        </w:tc>
        <w:tc>
          <w:tcPr>
            <w:tcW w:w="2596" w:type="dxa"/>
            <w:gridSpan w:val="2"/>
            <w:vAlign w:val="bottom"/>
          </w:tcPr>
          <w:p w14:paraId="2FE50F0B" w14:textId="77777777" w:rsidR="0062325F" w:rsidRDefault="003558DF">
            <w:pPr>
              <w:wordWrap w:val="0"/>
              <w:jc w:val="right"/>
              <w:rPr>
                <w:rFonts w:ascii="宋体" w:eastAsia="宋体" w:hAnsi="宋体" w:cs="宋体"/>
                <w:snapToGrid w:val="0"/>
                <w:kern w:val="0"/>
                <w:sz w:val="24"/>
                <w:szCs w:val="21"/>
                <w:lang w:val="en-GB"/>
                <w14:ligatures w14:val="none"/>
              </w:rPr>
            </w:pPr>
            <w:r>
              <w:rPr>
                <w:rFonts w:ascii="宋体" w:eastAsia="宋体" w:hAnsi="宋体" w:cs="宋体" w:hint="eastAsia"/>
                <w:snapToGrid w:val="0"/>
                <w:kern w:val="0"/>
                <w:sz w:val="24"/>
                <w:szCs w:val="21"/>
                <w:lang w:val="en-GB"/>
                <w14:ligatures w14:val="none"/>
              </w:rPr>
              <w:t xml:space="preserve">（签名、盖章）     </w:t>
            </w:r>
          </w:p>
          <w:p w14:paraId="017EEA26" w14:textId="77777777" w:rsidR="0062325F" w:rsidRDefault="0062325F">
            <w:pPr>
              <w:jc w:val="right"/>
              <w:rPr>
                <w:rFonts w:ascii="宋体" w:eastAsia="宋体" w:hAnsi="宋体" w:cs="宋体"/>
                <w:snapToGrid w:val="0"/>
                <w:kern w:val="0"/>
                <w:sz w:val="24"/>
                <w:szCs w:val="21"/>
                <w:lang w:val="en-GB"/>
                <w14:ligatures w14:val="none"/>
              </w:rPr>
            </w:pPr>
          </w:p>
          <w:p w14:paraId="7CE95C6A" w14:textId="77777777" w:rsidR="0062325F" w:rsidRDefault="0062325F">
            <w:pPr>
              <w:jc w:val="right"/>
              <w:rPr>
                <w:rFonts w:ascii="宋体" w:eastAsia="宋体" w:hAnsi="宋体" w:cs="宋体"/>
                <w:snapToGrid w:val="0"/>
                <w:kern w:val="0"/>
                <w:sz w:val="24"/>
                <w:szCs w:val="21"/>
                <w:lang w:val="en-GB"/>
                <w14:ligatures w14:val="none"/>
              </w:rPr>
            </w:pPr>
          </w:p>
          <w:p w14:paraId="1F8B3995" w14:textId="77777777" w:rsidR="0062325F" w:rsidRDefault="003558DF">
            <w:pPr>
              <w:jc w:val="right"/>
              <w:rPr>
                <w:rFonts w:ascii="宋体" w:eastAsia="宋体" w:hAnsi="宋体" w:cs="宋体"/>
                <w:snapToGrid w:val="0"/>
                <w:kern w:val="0"/>
                <w:sz w:val="24"/>
                <w:szCs w:val="21"/>
                <w:lang w:val="en-GB"/>
                <w14:ligatures w14:val="none"/>
              </w:rPr>
            </w:pPr>
            <w:r>
              <w:rPr>
                <w:rFonts w:ascii="宋体" w:eastAsia="宋体" w:hAnsi="宋体" w:cs="宋体" w:hint="eastAsia"/>
                <w:snapToGrid w:val="0"/>
                <w:kern w:val="0"/>
                <w:sz w:val="24"/>
                <w:szCs w:val="21"/>
                <w:lang w:val="en-GB"/>
                <w14:ligatures w14:val="none"/>
              </w:rPr>
              <w:t>年   月   日</w:t>
            </w:r>
          </w:p>
        </w:tc>
        <w:tc>
          <w:tcPr>
            <w:tcW w:w="1985" w:type="dxa"/>
            <w:gridSpan w:val="3"/>
            <w:vAlign w:val="center"/>
          </w:tcPr>
          <w:p w14:paraId="3B2CDDE0" w14:textId="77777777" w:rsidR="0062325F" w:rsidRDefault="003558DF">
            <w:pPr>
              <w:jc w:val="center"/>
              <w:rPr>
                <w:rFonts w:ascii="宋体" w:eastAsia="宋体" w:hAnsi="宋体" w:cs="宋体"/>
                <w:snapToGrid w:val="0"/>
                <w:kern w:val="0"/>
                <w:sz w:val="24"/>
                <w:szCs w:val="21"/>
                <w:lang w:val="en-GB"/>
                <w14:ligatures w14:val="none"/>
              </w:rPr>
            </w:pPr>
            <w:r>
              <w:rPr>
                <w:rFonts w:ascii="宋体" w:eastAsia="宋体" w:hAnsi="宋体" w:cs="宋体" w:hint="eastAsia"/>
                <w:snapToGrid w:val="0"/>
                <w:kern w:val="0"/>
                <w:sz w:val="24"/>
                <w:szCs w:val="21"/>
                <w:lang w:val="en-GB"/>
                <w14:ligatures w14:val="none"/>
              </w:rPr>
              <w:t>中国造船工程</w:t>
            </w:r>
          </w:p>
          <w:p w14:paraId="43489E8F" w14:textId="77777777" w:rsidR="0062325F" w:rsidRDefault="003558DF">
            <w:pPr>
              <w:jc w:val="center"/>
              <w:rPr>
                <w:rFonts w:ascii="宋体" w:eastAsia="宋体" w:hAnsi="宋体" w:cs="宋体"/>
                <w:snapToGrid w:val="0"/>
                <w:kern w:val="0"/>
                <w:sz w:val="24"/>
                <w:szCs w:val="21"/>
                <w:lang w:val="en-GB"/>
                <w14:ligatures w14:val="none"/>
              </w:rPr>
            </w:pPr>
            <w:r>
              <w:rPr>
                <w:rFonts w:ascii="宋体" w:eastAsia="宋体" w:hAnsi="宋体" w:cs="宋体" w:hint="eastAsia"/>
                <w:snapToGrid w:val="0"/>
                <w:kern w:val="0"/>
                <w:sz w:val="24"/>
                <w:szCs w:val="21"/>
                <w:lang w:val="en-GB"/>
                <w14:ligatures w14:val="none"/>
              </w:rPr>
              <w:t>学会意见</w:t>
            </w:r>
          </w:p>
        </w:tc>
        <w:tc>
          <w:tcPr>
            <w:tcW w:w="2674" w:type="dxa"/>
            <w:vAlign w:val="bottom"/>
          </w:tcPr>
          <w:p w14:paraId="53F7B907" w14:textId="77777777" w:rsidR="0062325F" w:rsidRDefault="003558DF">
            <w:pPr>
              <w:wordWrap w:val="0"/>
              <w:jc w:val="right"/>
              <w:rPr>
                <w:rFonts w:ascii="宋体" w:eastAsia="宋体" w:hAnsi="宋体" w:cs="宋体"/>
                <w:snapToGrid w:val="0"/>
                <w:kern w:val="0"/>
                <w:sz w:val="24"/>
                <w:szCs w:val="21"/>
                <w:lang w:val="en-GB"/>
                <w14:ligatures w14:val="none"/>
              </w:rPr>
            </w:pPr>
            <w:r>
              <w:rPr>
                <w:rFonts w:ascii="宋体" w:eastAsia="宋体" w:hAnsi="宋体" w:cs="宋体" w:hint="eastAsia"/>
                <w:snapToGrid w:val="0"/>
                <w:kern w:val="0"/>
                <w:sz w:val="24"/>
                <w:szCs w:val="21"/>
                <w:lang w:val="en-GB"/>
                <w14:ligatures w14:val="none"/>
              </w:rPr>
              <w:t xml:space="preserve">（签名、盖章）             </w:t>
            </w:r>
          </w:p>
          <w:p w14:paraId="61821CA7" w14:textId="77777777" w:rsidR="0062325F" w:rsidRDefault="0062325F">
            <w:pPr>
              <w:jc w:val="right"/>
              <w:rPr>
                <w:rFonts w:ascii="宋体" w:eastAsia="宋体" w:hAnsi="宋体" w:cs="宋体"/>
                <w:snapToGrid w:val="0"/>
                <w:kern w:val="0"/>
                <w:sz w:val="24"/>
                <w:szCs w:val="21"/>
                <w:lang w:val="en-GB"/>
                <w14:ligatures w14:val="none"/>
              </w:rPr>
            </w:pPr>
          </w:p>
          <w:p w14:paraId="57922E13" w14:textId="77777777" w:rsidR="0062325F" w:rsidRDefault="0062325F">
            <w:pPr>
              <w:jc w:val="right"/>
              <w:rPr>
                <w:rFonts w:ascii="宋体" w:eastAsia="宋体" w:hAnsi="宋体" w:cs="宋体"/>
                <w:snapToGrid w:val="0"/>
                <w:kern w:val="0"/>
                <w:sz w:val="24"/>
                <w:szCs w:val="21"/>
                <w:lang w:val="en-GB"/>
                <w14:ligatures w14:val="none"/>
              </w:rPr>
            </w:pPr>
          </w:p>
          <w:p w14:paraId="1DFE6EF6" w14:textId="77777777" w:rsidR="0062325F" w:rsidRDefault="003558DF">
            <w:pPr>
              <w:jc w:val="right"/>
              <w:rPr>
                <w:rFonts w:ascii="宋体" w:eastAsia="宋体" w:hAnsi="宋体" w:cs="宋体"/>
                <w:snapToGrid w:val="0"/>
                <w:kern w:val="0"/>
                <w:sz w:val="24"/>
                <w:szCs w:val="21"/>
                <w:lang w:val="en-GB"/>
                <w14:ligatures w14:val="none"/>
              </w:rPr>
            </w:pPr>
            <w:r>
              <w:rPr>
                <w:rFonts w:ascii="宋体" w:eastAsia="宋体" w:hAnsi="宋体" w:cs="宋体" w:hint="eastAsia"/>
                <w:snapToGrid w:val="0"/>
                <w:kern w:val="0"/>
                <w:sz w:val="24"/>
                <w:szCs w:val="21"/>
                <w:lang w:val="en-GB"/>
                <w14:ligatures w14:val="none"/>
              </w:rPr>
              <w:t>年   月   日</w:t>
            </w:r>
          </w:p>
        </w:tc>
      </w:tr>
    </w:tbl>
    <w:p w14:paraId="527F64FA" w14:textId="77777777" w:rsidR="0062325F" w:rsidRDefault="003558DF">
      <w:pPr>
        <w:jc w:val="left"/>
        <w:rPr>
          <w:rFonts w:ascii="仿宋_GB2312" w:eastAsia="仿宋_GB2312" w:hAnsi="Calibri" w:cs="Times New Roman"/>
          <w:snapToGrid w:val="0"/>
          <w:kern w:val="0"/>
          <w:sz w:val="24"/>
          <w:szCs w:val="21"/>
          <w:lang w:val="en-GB"/>
          <w14:ligatures w14:val="none"/>
        </w:rPr>
      </w:pPr>
      <w:r>
        <w:rPr>
          <w:rFonts w:ascii="宋体" w:eastAsia="宋体" w:hAnsi="宋体" w:cs="Times New Roman" w:hint="eastAsia"/>
          <w:snapToGrid w:val="0"/>
          <w:kern w:val="0"/>
          <w:szCs w:val="21"/>
          <w:lang w:val="en-GB"/>
          <w14:ligatures w14:val="none"/>
        </w:rPr>
        <w:lastRenderedPageBreak/>
        <w:t>注：如本表空间不够，可另附页。</w:t>
      </w:r>
      <w:bookmarkEnd w:id="0"/>
    </w:p>
    <w:sectPr w:rsidR="0062325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25A097" w14:textId="77777777" w:rsidR="00DA3CF8" w:rsidRDefault="00DA3CF8" w:rsidP="00C769E9">
      <w:r>
        <w:separator/>
      </w:r>
    </w:p>
  </w:endnote>
  <w:endnote w:type="continuationSeparator" w:id="0">
    <w:p w14:paraId="62FE6948" w14:textId="77777777" w:rsidR="00DA3CF8" w:rsidRDefault="00DA3CF8" w:rsidP="00C769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细黑">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10002FF" w:usb1="4000ACFF" w:usb2="00000009" w:usb3="00000000" w:csb0="0000019F" w:csb1="00000000"/>
  </w:font>
  <w:font w:name="Segoe UI Symbol">
    <w:panose1 w:val="020B0502040204020203"/>
    <w:charset w:val="00"/>
    <w:family w:val="swiss"/>
    <w:pitch w:val="variable"/>
    <w:sig w:usb0="8000006F" w:usb1="1200FBEF" w:usb2="0004C000" w:usb3="00000000" w:csb0="00000001" w:csb1="00000000"/>
  </w:font>
  <w:font w:name="仿宋_GB2312">
    <w:altName w:val="仿宋"/>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C7EABA" w14:textId="77777777" w:rsidR="00DA3CF8" w:rsidRDefault="00DA3CF8" w:rsidP="00C769E9">
      <w:r>
        <w:separator/>
      </w:r>
    </w:p>
  </w:footnote>
  <w:footnote w:type="continuationSeparator" w:id="0">
    <w:p w14:paraId="5AC90BD1" w14:textId="77777777" w:rsidR="00DA3CF8" w:rsidRDefault="00DA3CF8" w:rsidP="00C769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7B080B"/>
    <w:multiLevelType w:val="hybridMultilevel"/>
    <w:tmpl w:val="C4129FFA"/>
    <w:lvl w:ilvl="0" w:tplc="A78EA014">
      <w:start w:val="3"/>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15:restartNumberingAfterBreak="0">
    <w:nsid w:val="612D4A81"/>
    <w:multiLevelType w:val="multilevel"/>
    <w:tmpl w:val="D598E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733B4EC"/>
    <w:multiLevelType w:val="singleLevel"/>
    <w:tmpl w:val="7733B4EC"/>
    <w:lvl w:ilvl="0">
      <w:start w:val="2"/>
      <w:numFmt w:val="decimal"/>
      <w:suff w:val="nothing"/>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oNotDisplayPageBoundarie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248E"/>
    <w:rsid w:val="00022FE3"/>
    <w:rsid w:val="000D1964"/>
    <w:rsid w:val="001177AF"/>
    <w:rsid w:val="001561BE"/>
    <w:rsid w:val="00156698"/>
    <w:rsid w:val="00202E36"/>
    <w:rsid w:val="00227708"/>
    <w:rsid w:val="003558DF"/>
    <w:rsid w:val="003C06D6"/>
    <w:rsid w:val="003C5EFF"/>
    <w:rsid w:val="003C7E36"/>
    <w:rsid w:val="003F11AB"/>
    <w:rsid w:val="0040248E"/>
    <w:rsid w:val="005B1384"/>
    <w:rsid w:val="0062325F"/>
    <w:rsid w:val="006251A6"/>
    <w:rsid w:val="00660896"/>
    <w:rsid w:val="0072097E"/>
    <w:rsid w:val="0078165E"/>
    <w:rsid w:val="008350D4"/>
    <w:rsid w:val="00853BEE"/>
    <w:rsid w:val="00934110"/>
    <w:rsid w:val="00957E03"/>
    <w:rsid w:val="00C32E28"/>
    <w:rsid w:val="00C769E9"/>
    <w:rsid w:val="00CC7D64"/>
    <w:rsid w:val="00D178F0"/>
    <w:rsid w:val="00DA3CF8"/>
    <w:rsid w:val="00DE68E8"/>
    <w:rsid w:val="00F11AC6"/>
    <w:rsid w:val="03061E21"/>
    <w:rsid w:val="0A4B47FF"/>
    <w:rsid w:val="0E0B4068"/>
    <w:rsid w:val="11354A9E"/>
    <w:rsid w:val="1165155C"/>
    <w:rsid w:val="24A0321E"/>
    <w:rsid w:val="296E6828"/>
    <w:rsid w:val="2CEB696E"/>
    <w:rsid w:val="36327C7F"/>
    <w:rsid w:val="3C4936B2"/>
    <w:rsid w:val="42174322"/>
    <w:rsid w:val="467C28B2"/>
    <w:rsid w:val="492434DC"/>
    <w:rsid w:val="49861AA1"/>
    <w:rsid w:val="5A3D4823"/>
    <w:rsid w:val="63ED0BBF"/>
    <w:rsid w:val="642902C9"/>
    <w:rsid w:val="6D857314"/>
    <w:rsid w:val="70A423FC"/>
    <w:rsid w:val="733C3572"/>
    <w:rsid w:val="792149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825EDB"/>
  <w15:docId w15:val="{FF6EAC4D-D363-477D-9602-713F9441B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14:ligatures w14:val="standardContextual"/>
    </w:rPr>
  </w:style>
  <w:style w:type="paragraph" w:styleId="1">
    <w:name w:val="heading 1"/>
    <w:basedOn w:val="a"/>
    <w:next w:val="a"/>
    <w:link w:val="10"/>
    <w:uiPriority w:val="9"/>
    <w:qFormat/>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tabs>
        <w:tab w:val="center" w:pos="4153"/>
        <w:tab w:val="right" w:pos="8306"/>
      </w:tabs>
      <w:snapToGrid w:val="0"/>
      <w:jc w:val="center"/>
    </w:pPr>
    <w:rPr>
      <w:sz w:val="18"/>
      <w:szCs w:val="18"/>
    </w:rPr>
  </w:style>
  <w:style w:type="paragraph" w:styleId="a7">
    <w:name w:val="Subtitle"/>
    <w:basedOn w:val="a"/>
    <w:next w:val="a"/>
    <w:link w:val="a8"/>
    <w:uiPriority w:val="11"/>
    <w:qFormat/>
    <w:pPr>
      <w:spacing w:after="160"/>
      <w:jc w:val="center"/>
    </w:pPr>
    <w:rPr>
      <w:rFonts w:asciiTheme="majorHAnsi" w:eastAsiaTheme="majorEastAsia" w:hAnsiTheme="majorHAnsi" w:cstheme="majorBidi"/>
      <w:color w:val="595959" w:themeColor="text1" w:themeTint="A6"/>
      <w:spacing w:val="15"/>
      <w:sz w:val="28"/>
      <w:szCs w:val="28"/>
    </w:rPr>
  </w:style>
  <w:style w:type="paragraph" w:styleId="a9">
    <w:name w:val="Title"/>
    <w:basedOn w:val="a"/>
    <w:next w:val="a"/>
    <w:link w:val="aa"/>
    <w:uiPriority w:val="10"/>
    <w:qFormat/>
    <w:pPr>
      <w:spacing w:after="80"/>
      <w:contextualSpacing/>
      <w:jc w:val="center"/>
    </w:pPr>
    <w:rPr>
      <w:rFonts w:asciiTheme="majorHAnsi" w:eastAsiaTheme="majorEastAsia" w:hAnsiTheme="majorHAnsi" w:cstheme="majorBidi"/>
      <w:spacing w:val="-10"/>
      <w:kern w:val="28"/>
      <w:sz w:val="56"/>
      <w:szCs w:val="56"/>
    </w:rPr>
  </w:style>
  <w:style w:type="character" w:styleId="ab">
    <w:name w:val="Strong"/>
    <w:basedOn w:val="a0"/>
    <w:uiPriority w:val="22"/>
    <w:qFormat/>
    <w:rPr>
      <w:b/>
    </w:rPr>
  </w:style>
  <w:style w:type="character" w:customStyle="1" w:styleId="10">
    <w:name w:val="标题 1 字符"/>
    <w:basedOn w:val="a0"/>
    <w:link w:val="1"/>
    <w:uiPriority w:val="9"/>
    <w:qFormat/>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qFormat/>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qFormat/>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qFormat/>
    <w:rPr>
      <w:rFonts w:cstheme="majorBidi"/>
      <w:color w:val="0F4761" w:themeColor="accent1" w:themeShade="BF"/>
      <w:sz w:val="28"/>
      <w:szCs w:val="28"/>
    </w:rPr>
  </w:style>
  <w:style w:type="character" w:customStyle="1" w:styleId="50">
    <w:name w:val="标题 5 字符"/>
    <w:basedOn w:val="a0"/>
    <w:link w:val="5"/>
    <w:uiPriority w:val="9"/>
    <w:semiHidden/>
    <w:qFormat/>
    <w:rPr>
      <w:rFonts w:cstheme="majorBidi"/>
      <w:color w:val="0F4761" w:themeColor="accent1" w:themeShade="BF"/>
      <w:sz w:val="24"/>
      <w:szCs w:val="24"/>
    </w:rPr>
  </w:style>
  <w:style w:type="character" w:customStyle="1" w:styleId="60">
    <w:name w:val="标题 6 字符"/>
    <w:basedOn w:val="a0"/>
    <w:link w:val="6"/>
    <w:uiPriority w:val="9"/>
    <w:semiHidden/>
    <w:qFormat/>
    <w:rPr>
      <w:rFonts w:cstheme="majorBidi"/>
      <w:b/>
      <w:bCs/>
      <w:color w:val="0F4761" w:themeColor="accent1" w:themeShade="BF"/>
    </w:rPr>
  </w:style>
  <w:style w:type="character" w:customStyle="1" w:styleId="70">
    <w:name w:val="标题 7 字符"/>
    <w:basedOn w:val="a0"/>
    <w:link w:val="7"/>
    <w:uiPriority w:val="9"/>
    <w:semiHidden/>
    <w:qFormat/>
    <w:rPr>
      <w:rFonts w:cstheme="majorBidi"/>
      <w:b/>
      <w:bCs/>
      <w:color w:val="595959" w:themeColor="text1" w:themeTint="A6"/>
    </w:rPr>
  </w:style>
  <w:style w:type="character" w:customStyle="1" w:styleId="80">
    <w:name w:val="标题 8 字符"/>
    <w:basedOn w:val="a0"/>
    <w:link w:val="8"/>
    <w:uiPriority w:val="9"/>
    <w:semiHidden/>
    <w:qFormat/>
    <w:rPr>
      <w:rFonts w:cstheme="majorBidi"/>
      <w:color w:val="595959" w:themeColor="text1" w:themeTint="A6"/>
    </w:rPr>
  </w:style>
  <w:style w:type="character" w:customStyle="1" w:styleId="90">
    <w:name w:val="标题 9 字符"/>
    <w:basedOn w:val="a0"/>
    <w:link w:val="9"/>
    <w:uiPriority w:val="9"/>
    <w:semiHidden/>
    <w:qFormat/>
    <w:rPr>
      <w:rFonts w:eastAsiaTheme="majorEastAsia" w:cstheme="majorBidi"/>
      <w:color w:val="595959" w:themeColor="text1" w:themeTint="A6"/>
    </w:rPr>
  </w:style>
  <w:style w:type="character" w:customStyle="1" w:styleId="aa">
    <w:name w:val="标题 字符"/>
    <w:basedOn w:val="a0"/>
    <w:link w:val="a9"/>
    <w:uiPriority w:val="10"/>
    <w:qFormat/>
    <w:rPr>
      <w:rFonts w:asciiTheme="majorHAnsi" w:eastAsiaTheme="majorEastAsia" w:hAnsiTheme="majorHAnsi" w:cstheme="majorBidi"/>
      <w:spacing w:val="-10"/>
      <w:kern w:val="28"/>
      <w:sz w:val="56"/>
      <w:szCs w:val="56"/>
    </w:rPr>
  </w:style>
  <w:style w:type="character" w:customStyle="1" w:styleId="a8">
    <w:name w:val="副标题 字符"/>
    <w:basedOn w:val="a0"/>
    <w:link w:val="a7"/>
    <w:uiPriority w:val="11"/>
    <w:qFormat/>
    <w:rPr>
      <w:rFonts w:asciiTheme="majorHAnsi" w:eastAsiaTheme="majorEastAsia" w:hAnsiTheme="majorHAnsi" w:cstheme="majorBidi"/>
      <w:color w:val="595959" w:themeColor="text1" w:themeTint="A6"/>
      <w:spacing w:val="15"/>
      <w:sz w:val="28"/>
      <w:szCs w:val="28"/>
    </w:rPr>
  </w:style>
  <w:style w:type="paragraph" w:styleId="ac">
    <w:name w:val="Quote"/>
    <w:basedOn w:val="a"/>
    <w:next w:val="a"/>
    <w:link w:val="ad"/>
    <w:uiPriority w:val="29"/>
    <w:qFormat/>
    <w:pPr>
      <w:spacing w:before="160" w:after="160"/>
      <w:jc w:val="center"/>
    </w:pPr>
    <w:rPr>
      <w:i/>
      <w:iCs/>
      <w:color w:val="404040" w:themeColor="text1" w:themeTint="BF"/>
    </w:rPr>
  </w:style>
  <w:style w:type="character" w:customStyle="1" w:styleId="ad">
    <w:name w:val="引用 字符"/>
    <w:basedOn w:val="a0"/>
    <w:link w:val="ac"/>
    <w:uiPriority w:val="29"/>
    <w:qFormat/>
    <w:rPr>
      <w:i/>
      <w:iCs/>
      <w:color w:val="404040" w:themeColor="text1" w:themeTint="BF"/>
    </w:rPr>
  </w:style>
  <w:style w:type="paragraph" w:styleId="ae">
    <w:name w:val="List Paragraph"/>
    <w:basedOn w:val="a"/>
    <w:uiPriority w:val="34"/>
    <w:qFormat/>
    <w:pPr>
      <w:ind w:left="720"/>
      <w:contextualSpacing/>
    </w:pPr>
  </w:style>
  <w:style w:type="character" w:customStyle="1" w:styleId="11">
    <w:name w:val="明显强调1"/>
    <w:basedOn w:val="a0"/>
    <w:uiPriority w:val="21"/>
    <w:qFormat/>
    <w:rPr>
      <w:i/>
      <w:iCs/>
      <w:color w:val="0F4761" w:themeColor="accent1" w:themeShade="BF"/>
    </w:rPr>
  </w:style>
  <w:style w:type="paragraph" w:styleId="af">
    <w:name w:val="Intense Quote"/>
    <w:basedOn w:val="a"/>
    <w:next w:val="a"/>
    <w:link w:val="af0"/>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f0">
    <w:name w:val="明显引用 字符"/>
    <w:basedOn w:val="a0"/>
    <w:link w:val="af"/>
    <w:uiPriority w:val="30"/>
    <w:qFormat/>
    <w:rPr>
      <w:i/>
      <w:iCs/>
      <w:color w:val="0F4761" w:themeColor="accent1" w:themeShade="BF"/>
    </w:rPr>
  </w:style>
  <w:style w:type="character" w:customStyle="1" w:styleId="12">
    <w:name w:val="明显参考1"/>
    <w:basedOn w:val="a0"/>
    <w:uiPriority w:val="32"/>
    <w:qFormat/>
    <w:rPr>
      <w:b/>
      <w:bCs/>
      <w:smallCaps/>
      <w:color w:val="0F4761" w:themeColor="accent1" w:themeShade="BF"/>
      <w:spacing w:val="5"/>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customStyle="1" w:styleId="af1">
    <w:name w:val="封面标准英文名称"/>
    <w:basedOn w:val="af2"/>
    <w:autoRedefine/>
    <w:qFormat/>
    <w:pPr>
      <w:framePr w:wrap="around"/>
      <w:spacing w:before="370" w:line="400" w:lineRule="exact"/>
    </w:pPr>
    <w:rPr>
      <w:rFonts w:ascii="Times New Roman"/>
      <w:sz w:val="28"/>
      <w:szCs w:val="28"/>
    </w:rPr>
  </w:style>
  <w:style w:type="paragraph" w:customStyle="1" w:styleId="af2">
    <w:name w:val="封面标准名称"/>
    <w:autoRedefine/>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3">
    <w:name w:val="段"/>
    <w:autoRedefine/>
    <w:qFormat/>
    <w:pPr>
      <w:tabs>
        <w:tab w:val="center" w:pos="4201"/>
        <w:tab w:val="right" w:leader="dot" w:pos="9298"/>
      </w:tabs>
      <w:autoSpaceDE w:val="0"/>
      <w:autoSpaceDN w:val="0"/>
      <w:ind w:firstLineChars="200" w:firstLine="420"/>
      <w:jc w:val="both"/>
    </w:pPr>
    <w:rPr>
      <w:rFonts w:ascii="宋体"/>
      <w:sz w:val="21"/>
    </w:rPr>
  </w:style>
  <w:style w:type="paragraph" w:styleId="af4">
    <w:name w:val="Normal (Web)"/>
    <w:basedOn w:val="a"/>
    <w:uiPriority w:val="99"/>
    <w:semiHidden/>
    <w:unhideWhenUsed/>
    <w:rsid w:val="0078165E"/>
    <w:pPr>
      <w:widowControl/>
      <w:spacing w:before="100" w:beforeAutospacing="1" w:after="100" w:afterAutospacing="1"/>
      <w:jc w:val="left"/>
    </w:pPr>
    <w:rPr>
      <w:rFonts w:ascii="宋体" w:eastAsia="宋体" w:hAnsi="宋体" w:cs="宋体"/>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5821132">
      <w:bodyDiv w:val="1"/>
      <w:marLeft w:val="0"/>
      <w:marRight w:val="0"/>
      <w:marTop w:val="0"/>
      <w:marBottom w:val="0"/>
      <w:divBdr>
        <w:top w:val="none" w:sz="0" w:space="0" w:color="auto"/>
        <w:left w:val="none" w:sz="0" w:space="0" w:color="auto"/>
        <w:bottom w:val="none" w:sz="0" w:space="0" w:color="auto"/>
        <w:right w:val="none" w:sz="0" w:space="0" w:color="auto"/>
      </w:divBdr>
    </w:div>
    <w:div w:id="19025998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4</Pages>
  <Words>478</Words>
  <Characters>2729</Characters>
  <Application>Microsoft Office Word</Application>
  <DocSecurity>0</DocSecurity>
  <Lines>22</Lines>
  <Paragraphs>6</Paragraphs>
  <ScaleCrop>false</ScaleCrop>
  <Company/>
  <LinksUpToDate>false</LinksUpToDate>
  <CharactersWithSpaces>3201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dc:creator>
  <cp:lastModifiedBy>biaoyan</cp:lastModifiedBy>
  <cp:revision>16</cp:revision>
  <dcterms:created xsi:type="dcterms:W3CDTF">2025-02-13T00:50:00Z</dcterms:created>
  <dcterms:modified xsi:type="dcterms:W3CDTF">2025-05-20T02:33:00Z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FBC36AF11D274D01A5AE20094FA20902_13</vt:lpwstr>
  </property>
  <property fmtid="{D5CDD505-2E9C-101B-9397-08002B2CF9AE}" pid="4" name="KSOTemplateDocerSaveRecord">
    <vt:lpwstr>eyJoZGlkIjoiZDJjNTc0ZmQ5YzNhNDcwODkwYjY5NTg1NTU5MzExNGIiLCJ1c2VySWQiOiI0MjEwMTkxMTQifQ==</vt:lpwstr>
  </property>
</Properties>
</file>