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B690" w14:textId="77777777" w:rsidR="00DE68E8" w:rsidRPr="00DE68E8" w:rsidRDefault="00DE68E8" w:rsidP="00DE68E8">
      <w:pPr>
        <w:spacing w:line="360" w:lineRule="auto"/>
        <w:jc w:val="left"/>
        <w:outlineLvl w:val="0"/>
        <w:rPr>
          <w:rFonts w:ascii="黑体" w:eastAsia="黑体" w:hAnsi="华文细黑" w:cs="Times New Roman"/>
          <w:snapToGrid w:val="0"/>
          <w:kern w:val="0"/>
          <w:sz w:val="24"/>
          <w:szCs w:val="21"/>
          <w:lang w:val="en-GB"/>
          <w14:ligatures w14:val="none"/>
        </w:rPr>
      </w:pPr>
      <w:bookmarkStart w:id="0" w:name="OLE_LINK6"/>
      <w:r w:rsidRPr="00DE68E8">
        <w:rPr>
          <w:rFonts w:ascii="黑体" w:eastAsia="黑体" w:hAnsi="华文细黑" w:cs="Times New Roman" w:hint="eastAsia"/>
          <w:snapToGrid w:val="0"/>
          <w:kern w:val="0"/>
          <w:sz w:val="24"/>
          <w:szCs w:val="21"/>
          <w:lang w:val="en-GB"/>
          <w14:ligatures w14:val="none"/>
        </w:rPr>
        <w:t>附件1</w:t>
      </w:r>
    </w:p>
    <w:p w14:paraId="3AFA9EA9" w14:textId="77777777" w:rsidR="00DE68E8" w:rsidRPr="00DE68E8" w:rsidRDefault="00DE68E8" w:rsidP="00DE68E8">
      <w:pPr>
        <w:spacing w:beforeLines="50" w:before="156" w:line="360" w:lineRule="auto"/>
        <w:jc w:val="center"/>
        <w:rPr>
          <w:rFonts w:ascii="黑体" w:eastAsia="黑体" w:hAnsi="Calibri" w:cs="Times New Roman"/>
          <w:snapToGrid w:val="0"/>
          <w:kern w:val="0"/>
          <w:sz w:val="28"/>
          <w:szCs w:val="21"/>
          <w:lang w:val="en-GB"/>
          <w14:ligatures w14:val="none"/>
        </w:rPr>
      </w:pPr>
      <w:r w:rsidRPr="00DE68E8">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DE68E8" w:rsidRPr="00DE68E8" w14:paraId="4156D272" w14:textId="77777777" w:rsidTr="002124A2">
        <w:trPr>
          <w:trHeight w:val="605"/>
          <w:jc w:val="center"/>
        </w:trPr>
        <w:tc>
          <w:tcPr>
            <w:tcW w:w="1980" w:type="dxa"/>
            <w:vAlign w:val="center"/>
          </w:tcPr>
          <w:p w14:paraId="3BA585E6"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580E8D7D" w14:textId="01CF73AE" w:rsidR="00DE68E8" w:rsidRPr="00DE68E8" w:rsidRDefault="00B2462E" w:rsidP="00DE68E8">
            <w:pPr>
              <w:jc w:val="center"/>
              <w:rPr>
                <w:rFonts w:ascii="宋体" w:eastAsia="宋体" w:hAnsi="Calibri" w:cs="Times New Roman"/>
                <w:snapToGrid w:val="0"/>
                <w:kern w:val="0"/>
                <w:sz w:val="24"/>
                <w:szCs w:val="21"/>
                <w:lang w:val="en-GB"/>
                <w14:ligatures w14:val="none"/>
              </w:rPr>
            </w:pPr>
            <w:r w:rsidRPr="00BB3A99">
              <w:rPr>
                <w:rFonts w:hint="eastAsia"/>
                <w:sz w:val="24"/>
                <w:szCs w:val="24"/>
              </w:rPr>
              <w:t>甲醇燃料动力大型油船</w:t>
            </w:r>
            <w:r>
              <w:rPr>
                <w:rFonts w:hint="eastAsia"/>
                <w:sz w:val="24"/>
                <w:szCs w:val="24"/>
              </w:rPr>
              <w:t>航海试验程序</w:t>
            </w:r>
            <w:r w:rsidRPr="00BB3A99">
              <w:rPr>
                <w:rFonts w:hint="eastAsia"/>
                <w:sz w:val="24"/>
                <w:szCs w:val="24"/>
              </w:rPr>
              <w:t>设计指南</w:t>
            </w:r>
          </w:p>
        </w:tc>
      </w:tr>
      <w:tr w:rsidR="00DE68E8" w:rsidRPr="00DE68E8" w14:paraId="2572CE35" w14:textId="77777777" w:rsidTr="002124A2">
        <w:trPr>
          <w:trHeight w:val="605"/>
          <w:jc w:val="center"/>
        </w:trPr>
        <w:tc>
          <w:tcPr>
            <w:tcW w:w="1980" w:type="dxa"/>
            <w:vAlign w:val="center"/>
          </w:tcPr>
          <w:p w14:paraId="3AD437AE"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项目名称（英文）</w:t>
            </w:r>
          </w:p>
        </w:tc>
        <w:tc>
          <w:tcPr>
            <w:tcW w:w="7255" w:type="dxa"/>
            <w:gridSpan w:val="6"/>
            <w:vAlign w:val="center"/>
          </w:tcPr>
          <w:p w14:paraId="7A68E6FF" w14:textId="3A91E5F8" w:rsidR="00DE68E8" w:rsidRPr="00DE68E8" w:rsidRDefault="006450E2" w:rsidP="00DE68E8">
            <w:pPr>
              <w:jc w:val="center"/>
              <w:rPr>
                <w:rFonts w:ascii="宋体" w:eastAsia="宋体" w:hAnsi="Calibri" w:cs="Times New Roman"/>
                <w:snapToGrid w:val="0"/>
                <w:kern w:val="0"/>
                <w:sz w:val="24"/>
                <w:szCs w:val="21"/>
                <w:lang w:val="en-GB"/>
                <w14:ligatures w14:val="none"/>
              </w:rPr>
            </w:pPr>
            <w:r w:rsidRPr="006450E2">
              <w:rPr>
                <w:rFonts w:ascii="Calibri" w:eastAsia="宋体" w:hAnsi="Calibri" w:cs="Times New Roman"/>
                <w:sz w:val="24"/>
                <w:szCs w:val="24"/>
                <w14:ligatures w14:val="none"/>
              </w:rPr>
              <w:t>Methanol-powered VLCCs - design guide for sea trial program</w:t>
            </w:r>
          </w:p>
        </w:tc>
      </w:tr>
      <w:tr w:rsidR="00DE68E8" w:rsidRPr="00DE68E8" w14:paraId="0C3ABF5B" w14:textId="77777777" w:rsidTr="002670A1">
        <w:trPr>
          <w:trHeight w:val="540"/>
          <w:jc w:val="center"/>
        </w:trPr>
        <w:tc>
          <w:tcPr>
            <w:tcW w:w="1980" w:type="dxa"/>
            <w:vAlign w:val="center"/>
          </w:tcPr>
          <w:p w14:paraId="405D8D9D"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600E8904" w14:textId="086FBEA2" w:rsidR="00DE68E8" w:rsidRPr="00DE68E8" w:rsidRDefault="00B2462E" w:rsidP="00DE68E8">
            <w:pPr>
              <w:jc w:val="center"/>
              <w:rPr>
                <w:rFonts w:ascii="宋体" w:eastAsia="宋体" w:hAnsi="Calibri" w:cs="Times New Roman"/>
                <w:snapToGrid w:val="0"/>
                <w:kern w:val="0"/>
                <w:sz w:val="24"/>
                <w:szCs w:val="21"/>
                <w:lang w:val="en-GB"/>
                <w14:ligatures w14:val="none"/>
              </w:rPr>
            </w:pPr>
            <w:r>
              <w:rPr>
                <w:rFonts w:ascii="仿宋" w:eastAsia="仿宋" w:hAnsi="仿宋" w:hint="eastAsia"/>
                <w:sz w:val="28"/>
                <w:szCs w:val="28"/>
              </w:rPr>
              <w:t>■</w:t>
            </w:r>
            <w:r w:rsidR="00DE68E8" w:rsidRPr="00DE68E8">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28AB352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4B22AC59" w14:textId="7C3B9EAB" w:rsidR="00DE68E8" w:rsidRPr="00DE68E8" w:rsidRDefault="002670A1" w:rsidP="002670A1">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w:t>
            </w:r>
          </w:p>
        </w:tc>
      </w:tr>
      <w:tr w:rsidR="00DE68E8" w:rsidRPr="00DE68E8" w14:paraId="210DC016" w14:textId="77777777" w:rsidTr="002124A2">
        <w:trPr>
          <w:trHeight w:val="540"/>
          <w:jc w:val="center"/>
        </w:trPr>
        <w:tc>
          <w:tcPr>
            <w:tcW w:w="1980" w:type="dxa"/>
            <w:vAlign w:val="center"/>
          </w:tcPr>
          <w:p w14:paraId="44CBC48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58401B6E" w14:textId="67928D17" w:rsidR="00DE68E8" w:rsidRPr="00DE68E8" w:rsidRDefault="002670A1" w:rsidP="00DE68E8">
            <w:pPr>
              <w:jc w:val="center"/>
              <w:rPr>
                <w:rFonts w:ascii="宋体" w:eastAsia="宋体" w:hAnsi="宋体"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w:t>
            </w:r>
          </w:p>
        </w:tc>
        <w:tc>
          <w:tcPr>
            <w:tcW w:w="1701" w:type="dxa"/>
            <w:gridSpan w:val="3"/>
            <w:vAlign w:val="center"/>
          </w:tcPr>
          <w:p w14:paraId="2E692C5E"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3D7F116" w14:textId="61B1C827" w:rsidR="00DE68E8" w:rsidRPr="00DE68E8" w:rsidRDefault="002670A1" w:rsidP="00DE68E8">
            <w:pPr>
              <w:rPr>
                <w:rFonts w:ascii="宋体" w:eastAsia="宋体" w:hAnsi="宋体" w:cs="Times New Roman"/>
                <w:snapToGrid w:val="0"/>
                <w:kern w:val="0"/>
                <w:sz w:val="24"/>
                <w:szCs w:val="21"/>
                <w:lang w:val="en-GB"/>
                <w14:ligatures w14:val="none"/>
              </w:rPr>
            </w:pPr>
            <w:r>
              <w:rPr>
                <w:rFonts w:ascii="仿宋" w:eastAsia="仿宋" w:hAnsi="仿宋" w:hint="eastAsia"/>
                <w:sz w:val="28"/>
                <w:szCs w:val="28"/>
              </w:rPr>
              <w:t>■</w:t>
            </w:r>
            <w:r w:rsidR="00DE68E8" w:rsidRPr="00DE68E8">
              <w:rPr>
                <w:rFonts w:ascii="宋体" w:eastAsia="宋体" w:hAnsi="宋体" w:cs="Times New Roman" w:hint="eastAsia"/>
                <w:snapToGrid w:val="0"/>
                <w:kern w:val="0"/>
                <w:sz w:val="24"/>
                <w:szCs w:val="21"/>
                <w:lang w:val="en-GB"/>
                <w14:ligatures w14:val="none"/>
              </w:rPr>
              <w:t xml:space="preserve">12个月  </w:t>
            </w:r>
            <w:r w:rsidRPr="00DE68E8">
              <w:rPr>
                <w:rFonts w:ascii="宋体" w:eastAsia="宋体" w:hAnsi="宋体" w:cs="Times New Roman" w:hint="eastAsia"/>
                <w:snapToGrid w:val="0"/>
                <w:kern w:val="0"/>
                <w:sz w:val="24"/>
                <w:szCs w:val="21"/>
                <w:lang w:val="en-GB"/>
                <w14:ligatures w14:val="none"/>
              </w:rPr>
              <w:t>□</w:t>
            </w:r>
            <w:r w:rsidR="00DE68E8" w:rsidRPr="00DE68E8">
              <w:rPr>
                <w:rFonts w:ascii="宋体" w:eastAsia="宋体" w:hAnsi="宋体" w:cs="Times New Roman" w:hint="eastAsia"/>
                <w:snapToGrid w:val="0"/>
                <w:kern w:val="0"/>
                <w:sz w:val="24"/>
                <w:szCs w:val="21"/>
                <w:lang w:val="en-GB"/>
                <w14:ligatures w14:val="none"/>
              </w:rPr>
              <w:t xml:space="preserve">18个月   </w:t>
            </w:r>
          </w:p>
          <w:p w14:paraId="5E4891C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□其他</w:t>
            </w:r>
            <w:r w:rsidRPr="00DE68E8">
              <w:rPr>
                <w:rFonts w:ascii="宋体" w:eastAsia="宋体" w:hAnsi="宋体" w:cs="Times New Roman" w:hint="eastAsia"/>
                <w:snapToGrid w:val="0"/>
                <w:kern w:val="0"/>
                <w:sz w:val="24"/>
                <w:szCs w:val="21"/>
                <w:u w:val="single"/>
                <w:lang w:val="en-GB"/>
                <w14:ligatures w14:val="none"/>
              </w:rPr>
              <w:t xml:space="preserve">         </w:t>
            </w:r>
          </w:p>
        </w:tc>
      </w:tr>
      <w:tr w:rsidR="00DE68E8" w:rsidRPr="00DE68E8" w14:paraId="739AAE74" w14:textId="77777777" w:rsidTr="002124A2">
        <w:trPr>
          <w:trHeight w:val="548"/>
          <w:jc w:val="center"/>
        </w:trPr>
        <w:tc>
          <w:tcPr>
            <w:tcW w:w="1980" w:type="dxa"/>
            <w:vAlign w:val="center"/>
          </w:tcPr>
          <w:p w14:paraId="278ECD55"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起草单位</w:t>
            </w:r>
          </w:p>
          <w:p w14:paraId="2C67F858"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（不少于3家）</w:t>
            </w:r>
          </w:p>
        </w:tc>
        <w:tc>
          <w:tcPr>
            <w:tcW w:w="7255" w:type="dxa"/>
            <w:gridSpan w:val="6"/>
            <w:vAlign w:val="center"/>
          </w:tcPr>
          <w:p w14:paraId="2BAEFFDE" w14:textId="77E6CF8B" w:rsidR="00DE68E8" w:rsidRPr="009F01EB" w:rsidRDefault="00AF28BD" w:rsidP="00285BFB">
            <w:pPr>
              <w:snapToGrid w:val="0"/>
              <w:jc w:val="left"/>
              <w:rPr>
                <w:rFonts w:ascii="宋体" w:eastAsia="宋体" w:hAnsi="宋体" w:cs="Times New Roman"/>
                <w:snapToGrid w:val="0"/>
                <w:kern w:val="0"/>
                <w:sz w:val="24"/>
                <w:szCs w:val="21"/>
                <w:lang w:val="en-GB"/>
                <w14:ligatures w14:val="none"/>
              </w:rPr>
            </w:pPr>
            <w:r w:rsidRPr="009F01EB">
              <w:rPr>
                <w:rFonts w:ascii="宋体" w:eastAsia="宋体" w:hAnsi="宋体" w:hint="eastAsia"/>
                <w:sz w:val="24"/>
                <w:szCs w:val="24"/>
              </w:rPr>
              <w:t>大连</w:t>
            </w:r>
            <w:bookmarkStart w:id="1" w:name="_GoBack"/>
            <w:r w:rsidRPr="009F01EB">
              <w:rPr>
                <w:rFonts w:ascii="宋体" w:eastAsia="宋体" w:hAnsi="宋体" w:hint="eastAsia"/>
                <w:sz w:val="24"/>
                <w:szCs w:val="24"/>
              </w:rPr>
              <w:t>船舶重工集团有限公司、中船（天津）船舶制造有限公司、中国船舶重工集团公司第七</w:t>
            </w:r>
            <w:r w:rsidR="000726A7">
              <w:rPr>
                <w:rFonts w:ascii="宋体" w:eastAsia="宋体" w:hAnsi="宋体" w:hint="eastAsia"/>
                <w:sz w:val="24"/>
                <w:szCs w:val="24"/>
              </w:rPr>
              <w:t>〇</w:t>
            </w:r>
            <w:r w:rsidRPr="009F01EB">
              <w:rPr>
                <w:rFonts w:ascii="宋体" w:eastAsia="宋体" w:hAnsi="宋体" w:hint="eastAsia"/>
                <w:sz w:val="24"/>
                <w:szCs w:val="24"/>
              </w:rPr>
              <w:t>四研究所、山海关船舶重工有限责任公司</w:t>
            </w:r>
            <w:bookmarkEnd w:id="1"/>
          </w:p>
        </w:tc>
      </w:tr>
      <w:tr w:rsidR="00DE68E8" w:rsidRPr="00DE68E8" w14:paraId="74387F7D" w14:textId="77777777" w:rsidTr="002124A2">
        <w:trPr>
          <w:trHeight w:val="548"/>
          <w:jc w:val="center"/>
        </w:trPr>
        <w:tc>
          <w:tcPr>
            <w:tcW w:w="1980" w:type="dxa"/>
            <w:vAlign w:val="center"/>
          </w:tcPr>
          <w:p w14:paraId="10238AEF"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联系人</w:t>
            </w:r>
          </w:p>
        </w:tc>
        <w:tc>
          <w:tcPr>
            <w:tcW w:w="2171" w:type="dxa"/>
            <w:vAlign w:val="center"/>
          </w:tcPr>
          <w:p w14:paraId="3E95B0CA" w14:textId="7E39DDF6" w:rsidR="00DE68E8" w:rsidRPr="009F01EB" w:rsidRDefault="00B2462E"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hint="eastAsia"/>
                <w:sz w:val="24"/>
                <w:szCs w:val="24"/>
              </w:rPr>
              <w:t>秦明达</w:t>
            </w:r>
          </w:p>
        </w:tc>
        <w:tc>
          <w:tcPr>
            <w:tcW w:w="850" w:type="dxa"/>
            <w:gridSpan w:val="2"/>
            <w:vAlign w:val="center"/>
          </w:tcPr>
          <w:p w14:paraId="0FAC178B"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地址</w:t>
            </w:r>
          </w:p>
        </w:tc>
        <w:tc>
          <w:tcPr>
            <w:tcW w:w="4234" w:type="dxa"/>
            <w:gridSpan w:val="3"/>
            <w:vAlign w:val="center"/>
          </w:tcPr>
          <w:p w14:paraId="580FE106" w14:textId="2AFACE8F" w:rsidR="00DE68E8" w:rsidRPr="009F01EB" w:rsidRDefault="00B2462E"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hint="eastAsia"/>
                <w:sz w:val="24"/>
                <w:szCs w:val="24"/>
              </w:rPr>
              <w:t>大连市西岗区沿海街1号</w:t>
            </w:r>
          </w:p>
        </w:tc>
      </w:tr>
      <w:tr w:rsidR="00DE68E8" w:rsidRPr="00DE68E8" w14:paraId="08584ED4" w14:textId="77777777" w:rsidTr="002124A2">
        <w:trPr>
          <w:trHeight w:val="548"/>
          <w:jc w:val="center"/>
        </w:trPr>
        <w:tc>
          <w:tcPr>
            <w:tcW w:w="1980" w:type="dxa"/>
            <w:vAlign w:val="center"/>
          </w:tcPr>
          <w:p w14:paraId="367FD639"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电话</w:t>
            </w:r>
          </w:p>
        </w:tc>
        <w:tc>
          <w:tcPr>
            <w:tcW w:w="2171" w:type="dxa"/>
            <w:vAlign w:val="center"/>
          </w:tcPr>
          <w:p w14:paraId="614A0D44" w14:textId="7F5CF1D6" w:rsidR="00DE68E8" w:rsidRPr="009F01EB" w:rsidRDefault="00B2462E"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hint="eastAsia"/>
                <w:sz w:val="24"/>
                <w:szCs w:val="24"/>
              </w:rPr>
              <w:t>0</w:t>
            </w:r>
            <w:r w:rsidRPr="009F01EB">
              <w:rPr>
                <w:rFonts w:ascii="宋体" w:eastAsia="宋体" w:hAnsi="宋体"/>
                <w:sz w:val="24"/>
                <w:szCs w:val="24"/>
              </w:rPr>
              <w:t>411-84482235</w:t>
            </w:r>
          </w:p>
        </w:tc>
        <w:tc>
          <w:tcPr>
            <w:tcW w:w="850" w:type="dxa"/>
            <w:gridSpan w:val="2"/>
            <w:vAlign w:val="center"/>
          </w:tcPr>
          <w:p w14:paraId="70EBCB42" w14:textId="77777777" w:rsidR="00DE68E8" w:rsidRPr="009F01EB" w:rsidRDefault="00DE68E8"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cs="Times New Roman" w:hint="eastAsia"/>
                <w:snapToGrid w:val="0"/>
                <w:kern w:val="0"/>
                <w:sz w:val="24"/>
                <w:szCs w:val="21"/>
                <w:lang w:val="en-GB"/>
                <w14:ligatures w14:val="none"/>
              </w:rPr>
              <w:t>邮箱</w:t>
            </w:r>
          </w:p>
        </w:tc>
        <w:tc>
          <w:tcPr>
            <w:tcW w:w="4234" w:type="dxa"/>
            <w:gridSpan w:val="3"/>
            <w:vAlign w:val="center"/>
          </w:tcPr>
          <w:p w14:paraId="20E18FD9" w14:textId="0962C9E5" w:rsidR="00DE68E8" w:rsidRPr="009F01EB" w:rsidRDefault="00B2462E" w:rsidP="00DE68E8">
            <w:pPr>
              <w:jc w:val="center"/>
              <w:rPr>
                <w:rFonts w:ascii="宋体" w:eastAsia="宋体" w:hAnsi="宋体" w:cs="Times New Roman"/>
                <w:snapToGrid w:val="0"/>
                <w:kern w:val="0"/>
                <w:sz w:val="24"/>
                <w:szCs w:val="21"/>
                <w:lang w:val="en-GB"/>
                <w14:ligatures w14:val="none"/>
              </w:rPr>
            </w:pPr>
            <w:r w:rsidRPr="009F01EB">
              <w:rPr>
                <w:rFonts w:ascii="宋体" w:eastAsia="宋体" w:hAnsi="宋体"/>
                <w:sz w:val="24"/>
                <w:szCs w:val="24"/>
              </w:rPr>
              <w:t>Qmd198915@163.com</w:t>
            </w:r>
          </w:p>
        </w:tc>
      </w:tr>
      <w:tr w:rsidR="00DE68E8" w:rsidRPr="00DE68E8" w14:paraId="28EB3819" w14:textId="77777777" w:rsidTr="002124A2">
        <w:trPr>
          <w:trHeight w:val="657"/>
          <w:jc w:val="center"/>
        </w:trPr>
        <w:tc>
          <w:tcPr>
            <w:tcW w:w="1980" w:type="dxa"/>
            <w:vAlign w:val="center"/>
          </w:tcPr>
          <w:p w14:paraId="3ED4CA1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技术与市场</w:t>
            </w:r>
          </w:p>
          <w:p w14:paraId="0458F114"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发展背景</w:t>
            </w:r>
          </w:p>
        </w:tc>
        <w:tc>
          <w:tcPr>
            <w:tcW w:w="7255" w:type="dxa"/>
            <w:gridSpan w:val="6"/>
          </w:tcPr>
          <w:p w14:paraId="39211CBF" w14:textId="37C03DB7" w:rsidR="005A50AF" w:rsidRPr="005A50AF" w:rsidRDefault="005A50AF" w:rsidP="005A50AF">
            <w:pPr>
              <w:ind w:firstLineChars="200" w:firstLine="480"/>
              <w:rPr>
                <w:rFonts w:ascii="Calibri" w:eastAsia="宋体" w:hAnsi="Calibri" w:cs="Times New Roman"/>
                <w:sz w:val="24"/>
                <w:szCs w:val="24"/>
                <w14:ligatures w14:val="none"/>
              </w:rPr>
            </w:pPr>
            <w:r w:rsidRPr="005A50AF">
              <w:rPr>
                <w:rFonts w:ascii="Calibri" w:eastAsia="宋体" w:hAnsi="Calibri" w:cs="Times New Roman" w:hint="eastAsia"/>
                <w:sz w:val="24"/>
                <w:szCs w:val="24"/>
                <w14:ligatures w14:val="none"/>
              </w:rPr>
              <w:t>甲醇燃料作为实现绿色环保船舶的重要燃料之一，其重要性日益凸显。</w:t>
            </w:r>
            <w:r>
              <w:rPr>
                <w:rFonts w:ascii="Calibri" w:eastAsia="宋体" w:hAnsi="Calibri" w:cs="Times New Roman" w:hint="eastAsia"/>
                <w:sz w:val="24"/>
                <w:szCs w:val="24"/>
                <w14:ligatures w14:val="none"/>
              </w:rPr>
              <w:t>《</w:t>
            </w:r>
            <w:r w:rsidRPr="005A50AF">
              <w:rPr>
                <w:rFonts w:ascii="Calibri" w:eastAsia="宋体" w:hAnsi="Calibri" w:cs="Times New Roman" w:hint="eastAsia"/>
                <w:sz w:val="24"/>
                <w:szCs w:val="24"/>
                <w14:ligatures w14:val="none"/>
              </w:rPr>
              <w:t>甲醇燃料动力大型油船航海试验程序设计指南</w:t>
            </w:r>
            <w:r>
              <w:rPr>
                <w:rFonts w:ascii="Calibri" w:eastAsia="宋体" w:hAnsi="Calibri" w:cs="Times New Roman" w:hint="eastAsia"/>
                <w:sz w:val="24"/>
                <w:szCs w:val="24"/>
                <w14:ligatures w14:val="none"/>
              </w:rPr>
              <w:t>》</w:t>
            </w:r>
            <w:r w:rsidRPr="005A50AF">
              <w:rPr>
                <w:rFonts w:ascii="Calibri" w:eastAsia="宋体" w:hAnsi="Calibri" w:cs="Times New Roman" w:hint="eastAsia"/>
                <w:sz w:val="24"/>
                <w:szCs w:val="24"/>
                <w14:ligatures w14:val="none"/>
              </w:rPr>
              <w:t>旨在为甲醇燃料动力超大型油船（</w:t>
            </w:r>
            <w:r w:rsidRPr="005A50AF">
              <w:rPr>
                <w:rFonts w:ascii="Calibri" w:eastAsia="宋体" w:hAnsi="Calibri" w:cs="Times New Roman"/>
                <w:sz w:val="24"/>
                <w:szCs w:val="24"/>
                <w14:ligatures w14:val="none"/>
              </w:rPr>
              <w:t>VLCC</w:t>
            </w:r>
            <w:r w:rsidRPr="005A50AF">
              <w:rPr>
                <w:rFonts w:ascii="Calibri" w:eastAsia="宋体" w:hAnsi="Calibri" w:cs="Times New Roman"/>
                <w:sz w:val="24"/>
                <w:szCs w:val="24"/>
                <w14:ligatures w14:val="none"/>
              </w:rPr>
              <w:t>）的航海试验提供系统化的程序设计和验证依据，确保船舶相关系统与设备在实船工况下的安全性与可靠性。</w:t>
            </w:r>
          </w:p>
          <w:p w14:paraId="63254C41" w14:textId="4658AA05" w:rsidR="00DE68E8" w:rsidRPr="00C95196" w:rsidRDefault="005A50AF" w:rsidP="005A50AF">
            <w:pPr>
              <w:ind w:firstLineChars="200" w:firstLine="480"/>
              <w:rPr>
                <w:rFonts w:ascii="宋体" w:eastAsia="宋体" w:hAnsi="Calibri" w:cs="Times New Roman"/>
                <w:snapToGrid w:val="0"/>
                <w:kern w:val="0"/>
                <w:sz w:val="24"/>
                <w:szCs w:val="21"/>
                <w14:ligatures w14:val="none"/>
              </w:rPr>
            </w:pPr>
            <w:r w:rsidRPr="005A50AF">
              <w:rPr>
                <w:rFonts w:ascii="Calibri" w:eastAsia="宋体" w:hAnsi="Calibri" w:cs="Times New Roman" w:hint="eastAsia"/>
                <w:sz w:val="24"/>
                <w:szCs w:val="24"/>
                <w14:ligatures w14:val="none"/>
              </w:rPr>
              <w:t>通过制定完整的航海试验程序文件，不仅有助于深入掌握甲醇动力超大型油船的系统设计与性能验证，还能显著提升企业在甲醇燃料船舶领域的核心竞争力。本指南的建立将推动我国突破甲醇燃料船舶航海试验与联合调试的技术瓶颈，占领甲醇燃料动力</w:t>
            </w:r>
            <w:r w:rsidRPr="005A50AF">
              <w:rPr>
                <w:rFonts w:ascii="Calibri" w:eastAsia="宋体" w:hAnsi="Calibri" w:cs="Times New Roman"/>
                <w:sz w:val="24"/>
                <w:szCs w:val="24"/>
                <w14:ligatures w14:val="none"/>
              </w:rPr>
              <w:t>VLCC</w:t>
            </w:r>
            <w:r w:rsidRPr="005A50AF">
              <w:rPr>
                <w:rFonts w:ascii="Calibri" w:eastAsia="宋体" w:hAnsi="Calibri" w:cs="Times New Roman"/>
                <w:sz w:val="24"/>
                <w:szCs w:val="24"/>
                <w14:ligatures w14:val="none"/>
              </w:rPr>
              <w:t>的技术制高点，进一步提升</w:t>
            </w:r>
            <w:r w:rsidRPr="005A50AF">
              <w:rPr>
                <w:rFonts w:ascii="Calibri" w:eastAsia="宋体" w:hAnsi="Calibri" w:cs="Times New Roman"/>
                <w:sz w:val="24"/>
                <w:szCs w:val="24"/>
                <w14:ligatures w14:val="none"/>
              </w:rPr>
              <w:t>VLCC</w:t>
            </w:r>
            <w:r w:rsidRPr="005A50AF">
              <w:rPr>
                <w:rFonts w:ascii="Calibri" w:eastAsia="宋体" w:hAnsi="Calibri" w:cs="Times New Roman"/>
                <w:sz w:val="24"/>
                <w:szCs w:val="24"/>
                <w14:ligatures w14:val="none"/>
              </w:rPr>
              <w:t>船型的市场竞争力，助力船舶行业向低碳、</w:t>
            </w:r>
            <w:proofErr w:type="gramStart"/>
            <w:r w:rsidRPr="005A50AF">
              <w:rPr>
                <w:rFonts w:ascii="Calibri" w:eastAsia="宋体" w:hAnsi="Calibri" w:cs="Times New Roman"/>
                <w:sz w:val="24"/>
                <w:szCs w:val="24"/>
                <w14:ligatures w14:val="none"/>
              </w:rPr>
              <w:t>零碳转型</w:t>
            </w:r>
            <w:proofErr w:type="gramEnd"/>
            <w:r w:rsidRPr="005A50AF">
              <w:rPr>
                <w:rFonts w:ascii="Calibri" w:eastAsia="宋体" w:hAnsi="Calibri" w:cs="Times New Roman"/>
                <w:sz w:val="24"/>
                <w:szCs w:val="24"/>
                <w14:ligatures w14:val="none"/>
              </w:rPr>
              <w:t>发展。</w:t>
            </w:r>
          </w:p>
        </w:tc>
      </w:tr>
      <w:tr w:rsidR="00DE68E8" w:rsidRPr="00DE68E8" w14:paraId="4D81256E" w14:textId="77777777" w:rsidTr="002124A2">
        <w:trPr>
          <w:trHeight w:val="673"/>
          <w:jc w:val="center"/>
        </w:trPr>
        <w:tc>
          <w:tcPr>
            <w:tcW w:w="1980" w:type="dxa"/>
            <w:vAlign w:val="center"/>
          </w:tcPr>
          <w:p w14:paraId="62D3F2C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标准必要性</w:t>
            </w:r>
            <w:proofErr w:type="gramStart"/>
            <w:r w:rsidRPr="00DE68E8">
              <w:rPr>
                <w:rFonts w:ascii="宋体" w:eastAsia="宋体" w:hAnsi="Calibri" w:cs="Times New Roman" w:hint="eastAsia"/>
                <w:snapToGrid w:val="0"/>
                <w:kern w:val="0"/>
                <w:sz w:val="24"/>
                <w:szCs w:val="21"/>
                <w:lang w:val="en-GB"/>
                <w14:ligatures w14:val="none"/>
              </w:rPr>
              <w:t>和</w:t>
            </w:r>
            <w:proofErr w:type="gramEnd"/>
          </w:p>
          <w:p w14:paraId="78163C2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可行性</w:t>
            </w:r>
          </w:p>
        </w:tc>
        <w:tc>
          <w:tcPr>
            <w:tcW w:w="7255" w:type="dxa"/>
            <w:gridSpan w:val="6"/>
          </w:tcPr>
          <w:p w14:paraId="6179D6A8" w14:textId="518ACDC8" w:rsidR="00B2462E" w:rsidRPr="00B2462E" w:rsidRDefault="00B2462E" w:rsidP="00B2462E">
            <w:pPr>
              <w:rPr>
                <w:rFonts w:ascii="Calibri" w:eastAsia="宋体" w:hAnsi="Calibri" w:cs="Times New Roman"/>
                <w:sz w:val="24"/>
                <w:szCs w:val="24"/>
                <w14:ligatures w14:val="none"/>
              </w:rPr>
            </w:pPr>
            <w:r>
              <w:rPr>
                <w:rFonts w:ascii="Calibri" w:eastAsia="宋体" w:hAnsi="Calibri" w:cs="Times New Roman" w:hint="eastAsia"/>
                <w:sz w:val="24"/>
                <w:szCs w:val="24"/>
                <w14:ligatures w14:val="none"/>
              </w:rPr>
              <w:t>1.</w:t>
            </w:r>
            <w:r w:rsidR="00221B3A">
              <w:rPr>
                <w:rFonts w:ascii="Calibri" w:eastAsia="宋体" w:hAnsi="Calibri" w:cs="Times New Roman" w:hint="eastAsia"/>
                <w:sz w:val="24"/>
                <w:szCs w:val="24"/>
                <w14:ligatures w14:val="none"/>
              </w:rPr>
              <w:t>确保甲醇动力系统的安全稳定可靠运性，保证甲醇动力系统的完整交付；</w:t>
            </w:r>
          </w:p>
          <w:p w14:paraId="1A2CC313" w14:textId="34E73603" w:rsidR="00B2462E" w:rsidRPr="00B2462E" w:rsidRDefault="00B2462E" w:rsidP="00B2462E">
            <w:pPr>
              <w:rPr>
                <w:rFonts w:ascii="Calibri" w:eastAsia="宋体" w:hAnsi="Calibri" w:cs="Times New Roman"/>
                <w:sz w:val="24"/>
                <w:szCs w:val="24"/>
                <w14:ligatures w14:val="none"/>
              </w:rPr>
            </w:pPr>
            <w:r>
              <w:rPr>
                <w:rFonts w:ascii="Calibri" w:eastAsia="宋体" w:hAnsi="Calibri" w:cs="Times New Roman" w:hint="eastAsia"/>
                <w:sz w:val="24"/>
                <w:szCs w:val="24"/>
                <w14:ligatures w14:val="none"/>
              </w:rPr>
              <w:t>2.</w:t>
            </w:r>
            <w:r w:rsidR="00221B3A">
              <w:rPr>
                <w:rFonts w:ascii="Calibri" w:eastAsia="宋体" w:hAnsi="Calibri" w:cs="Times New Roman" w:hint="eastAsia"/>
                <w:sz w:val="24"/>
                <w:szCs w:val="24"/>
                <w14:ligatures w14:val="none"/>
              </w:rPr>
              <w:t>填补目前相关标准、规范的空白，</w:t>
            </w:r>
            <w:r w:rsidRPr="00B2462E">
              <w:rPr>
                <w:rFonts w:ascii="Calibri" w:eastAsia="宋体" w:hAnsi="Calibri" w:cs="Times New Roman" w:hint="eastAsia"/>
                <w:sz w:val="24"/>
                <w:szCs w:val="24"/>
                <w14:ligatures w14:val="none"/>
              </w:rPr>
              <w:t>为行业制定统一的标准，有利于提高船舶设计和建造的质量水平，促进行业健康发展</w:t>
            </w:r>
            <w:r w:rsidR="00221B3A">
              <w:rPr>
                <w:rFonts w:ascii="Calibri" w:eastAsia="宋体" w:hAnsi="Calibri" w:cs="Times New Roman" w:hint="eastAsia"/>
                <w:sz w:val="24"/>
                <w:szCs w:val="24"/>
                <w14:ligatures w14:val="none"/>
              </w:rPr>
              <w:t>；</w:t>
            </w:r>
          </w:p>
          <w:p w14:paraId="080F4971" w14:textId="0E14BD21" w:rsidR="00DE68E8" w:rsidRPr="00B2462E" w:rsidRDefault="00B2462E" w:rsidP="00B2462E">
            <w:pPr>
              <w:rPr>
                <w:rFonts w:ascii="宋体" w:eastAsia="宋体" w:hAnsi="Calibri" w:cs="Times New Roman"/>
                <w:snapToGrid w:val="0"/>
                <w:kern w:val="0"/>
                <w:sz w:val="24"/>
                <w:szCs w:val="21"/>
                <w:lang w:val="en-GB"/>
                <w14:ligatures w14:val="none"/>
              </w:rPr>
            </w:pPr>
            <w:r>
              <w:rPr>
                <w:rFonts w:ascii="Calibri" w:eastAsia="宋体" w:hAnsi="Calibri" w:cs="Times New Roman" w:hint="eastAsia"/>
                <w:sz w:val="24"/>
                <w:szCs w:val="24"/>
                <w14:ligatures w14:val="none"/>
              </w:rPr>
              <w:t>3.</w:t>
            </w:r>
            <w:r w:rsidRPr="00B2462E">
              <w:rPr>
                <w:rFonts w:ascii="Calibri" w:eastAsia="宋体" w:hAnsi="Calibri" w:cs="Times New Roman" w:hint="eastAsia"/>
                <w:sz w:val="24"/>
                <w:szCs w:val="24"/>
                <w14:ligatures w14:val="none"/>
              </w:rPr>
              <w:t>推动发展，甲醇燃料船舶将成为未来的发展趋势，本项目将推动甲醇燃料船舶技术发展和应用，促进清洁能源船舶的推广和应用。</w:t>
            </w:r>
          </w:p>
        </w:tc>
      </w:tr>
      <w:tr w:rsidR="00DE68E8" w:rsidRPr="00DE68E8" w14:paraId="00783675" w14:textId="77777777" w:rsidTr="002124A2">
        <w:trPr>
          <w:trHeight w:val="702"/>
          <w:jc w:val="center"/>
        </w:trPr>
        <w:tc>
          <w:tcPr>
            <w:tcW w:w="1980" w:type="dxa"/>
            <w:vAlign w:val="center"/>
          </w:tcPr>
          <w:p w14:paraId="6E85BB55"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国内外情况</w:t>
            </w:r>
          </w:p>
          <w:p w14:paraId="1B70AB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简要说明</w:t>
            </w:r>
          </w:p>
        </w:tc>
        <w:tc>
          <w:tcPr>
            <w:tcW w:w="7255" w:type="dxa"/>
            <w:gridSpan w:val="6"/>
          </w:tcPr>
          <w:p w14:paraId="4C80B3A2" w14:textId="631EEEAD" w:rsidR="00DE68E8" w:rsidRPr="00DE68E8" w:rsidRDefault="00B2462E" w:rsidP="00B2462E">
            <w:pPr>
              <w:ind w:firstLineChars="200" w:firstLine="480"/>
              <w:rPr>
                <w:rFonts w:ascii="宋体" w:eastAsia="宋体" w:hAnsi="Calibri" w:cs="Times New Roman"/>
                <w:snapToGrid w:val="0"/>
                <w:kern w:val="0"/>
                <w:sz w:val="24"/>
                <w:szCs w:val="21"/>
                <w:lang w:val="en-GB"/>
                <w14:ligatures w14:val="none"/>
              </w:rPr>
            </w:pPr>
            <w:r w:rsidRPr="00B2462E">
              <w:rPr>
                <w:rFonts w:ascii="Calibri" w:eastAsia="宋体" w:hAnsi="Calibri" w:cs="Times New Roman" w:hint="eastAsia"/>
                <w:sz w:val="24"/>
                <w:szCs w:val="24"/>
                <w14:ligatures w14:val="none"/>
              </w:rPr>
              <w:t>目前甲醇燃料仅有</w:t>
            </w:r>
            <w:r w:rsidRPr="00B2462E">
              <w:rPr>
                <w:rFonts w:ascii="Calibri" w:eastAsia="宋体" w:hAnsi="Calibri" w:cs="Times New Roman" w:hint="eastAsia"/>
                <w:sz w:val="24"/>
                <w:szCs w:val="24"/>
                <w14:ligatures w14:val="none"/>
              </w:rPr>
              <w:t>CIRC.1621</w:t>
            </w:r>
            <w:r w:rsidRPr="00B2462E">
              <w:rPr>
                <w:rFonts w:ascii="Calibri" w:eastAsia="宋体" w:hAnsi="Calibri" w:cs="Times New Roman" w:hint="eastAsia"/>
                <w:sz w:val="24"/>
                <w:szCs w:val="24"/>
                <w14:ligatures w14:val="none"/>
              </w:rPr>
              <w:t>临时导则，其内容不够全面、细致，并且诸多内容考虑的比较初期，需要根据甲醇燃料的进展进行更新；国内暂时没有专门针对甲醇燃料动力大型油船航海试验程序的指导性文件。</w:t>
            </w:r>
          </w:p>
        </w:tc>
      </w:tr>
      <w:tr w:rsidR="00DE68E8" w:rsidRPr="00DE68E8" w14:paraId="4AF81A97" w14:textId="77777777" w:rsidTr="002124A2">
        <w:trPr>
          <w:trHeight w:val="581"/>
          <w:jc w:val="center"/>
        </w:trPr>
        <w:tc>
          <w:tcPr>
            <w:tcW w:w="1980" w:type="dxa"/>
            <w:vAlign w:val="center"/>
          </w:tcPr>
          <w:p w14:paraId="1ECDC97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57B7E04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和主要技术内容</w:t>
            </w:r>
          </w:p>
        </w:tc>
        <w:tc>
          <w:tcPr>
            <w:tcW w:w="7255" w:type="dxa"/>
            <w:gridSpan w:val="6"/>
          </w:tcPr>
          <w:p w14:paraId="1869A4AF" w14:textId="77777777" w:rsidR="00937BE1" w:rsidRPr="00DE68E8" w:rsidRDefault="00937BE1" w:rsidP="00937BE1">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1C8A5DAB" w14:textId="77777777" w:rsidR="00B2462E" w:rsidRPr="00937BE1" w:rsidRDefault="00B2462E" w:rsidP="00937BE1">
            <w:pPr>
              <w:ind w:firstLineChars="200" w:firstLine="480"/>
              <w:rPr>
                <w:rFonts w:ascii="宋体" w:eastAsia="宋体" w:hAnsi="Calibri" w:cs="Times New Roman"/>
                <w:snapToGrid w:val="0"/>
                <w:kern w:val="0"/>
                <w:sz w:val="24"/>
                <w:szCs w:val="21"/>
                <w:lang w:val="en-GB"/>
                <w14:ligatures w14:val="none"/>
              </w:rPr>
            </w:pPr>
            <w:r w:rsidRPr="00937BE1">
              <w:rPr>
                <w:rFonts w:ascii="宋体" w:eastAsia="宋体" w:hAnsi="Calibri" w:cs="Times New Roman" w:hint="eastAsia"/>
                <w:snapToGrid w:val="0"/>
                <w:kern w:val="0"/>
                <w:sz w:val="24"/>
                <w:szCs w:val="21"/>
                <w:lang w:val="en-GB"/>
                <w14:ligatures w14:val="none"/>
              </w:rPr>
              <w:t>适用于采用甲醇燃料动力的大型油船</w:t>
            </w:r>
          </w:p>
          <w:p w14:paraId="03381C73" w14:textId="77777777" w:rsidR="00B2462E" w:rsidRPr="00937BE1" w:rsidRDefault="00B2462E" w:rsidP="00937BE1">
            <w:pPr>
              <w:rPr>
                <w:rFonts w:ascii="宋体" w:eastAsia="宋体" w:hAnsi="Calibri" w:cs="Times New Roman"/>
                <w:snapToGrid w:val="0"/>
                <w:kern w:val="0"/>
                <w:sz w:val="24"/>
                <w:szCs w:val="21"/>
                <w:lang w:val="en-GB"/>
                <w14:ligatures w14:val="none"/>
              </w:rPr>
            </w:pPr>
            <w:r w:rsidRPr="00937BE1">
              <w:rPr>
                <w:rFonts w:ascii="宋体" w:eastAsia="宋体" w:hAnsi="Calibri" w:cs="Times New Roman" w:hint="eastAsia"/>
                <w:snapToGrid w:val="0"/>
                <w:kern w:val="0"/>
                <w:sz w:val="24"/>
                <w:szCs w:val="21"/>
                <w:lang w:val="en-GB"/>
                <w14:ligatures w14:val="none"/>
              </w:rPr>
              <w:t>主要技术内容：</w:t>
            </w:r>
          </w:p>
          <w:p w14:paraId="5C83E514" w14:textId="7D0BCAEB" w:rsidR="00DE68E8" w:rsidRPr="00B2462E" w:rsidRDefault="0048647C" w:rsidP="00937BE1">
            <w:pPr>
              <w:ind w:firstLineChars="200" w:firstLine="480"/>
              <w:rPr>
                <w:rFonts w:ascii="Calibri" w:eastAsia="宋体" w:hAnsi="Calibri" w:cs="Times New Roman"/>
                <w:sz w:val="24"/>
                <w:szCs w:val="24"/>
                <w14:ligatures w14:val="none"/>
              </w:rPr>
            </w:pPr>
            <w:r w:rsidRPr="0048647C">
              <w:rPr>
                <w:rFonts w:ascii="宋体" w:eastAsia="宋体" w:hAnsi="Calibri" w:cs="Times New Roman" w:hint="eastAsia"/>
                <w:snapToGrid w:val="0"/>
                <w:kern w:val="0"/>
                <w:sz w:val="24"/>
                <w:szCs w:val="21"/>
                <w:lang w:val="en-GB"/>
                <w14:ligatures w14:val="none"/>
              </w:rPr>
              <w:lastRenderedPageBreak/>
              <w:t>本文件适用于使用甲醇作为燃料的超大型油船的航海试验设计</w:t>
            </w:r>
            <w:r>
              <w:rPr>
                <w:rFonts w:ascii="宋体" w:eastAsia="宋体" w:hAnsi="Calibri" w:cs="Times New Roman" w:hint="eastAsia"/>
                <w:snapToGrid w:val="0"/>
                <w:kern w:val="0"/>
                <w:sz w:val="24"/>
                <w:szCs w:val="21"/>
                <w:lang w:val="en-GB"/>
                <w14:ligatures w14:val="none"/>
              </w:rPr>
              <w:t>。</w:t>
            </w:r>
          </w:p>
        </w:tc>
      </w:tr>
      <w:tr w:rsidR="000F66D7" w:rsidRPr="00DE68E8" w14:paraId="02C072BD" w14:textId="77777777" w:rsidTr="00E124A2">
        <w:trPr>
          <w:trHeight w:val="510"/>
          <w:jc w:val="center"/>
        </w:trPr>
        <w:tc>
          <w:tcPr>
            <w:tcW w:w="1980" w:type="dxa"/>
            <w:vAlign w:val="center"/>
          </w:tcPr>
          <w:p w14:paraId="2B20E308"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lastRenderedPageBreak/>
              <w:t>工作进度安排</w:t>
            </w:r>
          </w:p>
        </w:tc>
        <w:tc>
          <w:tcPr>
            <w:tcW w:w="7255" w:type="dxa"/>
            <w:gridSpan w:val="6"/>
            <w:vAlign w:val="center"/>
          </w:tcPr>
          <w:p w14:paraId="5307A3F9" w14:textId="77777777" w:rsidR="002670A1" w:rsidRPr="002670A1" w:rsidRDefault="002670A1" w:rsidP="002670A1">
            <w:pPr>
              <w:ind w:firstLineChars="200" w:firstLine="480"/>
              <w:rPr>
                <w:rFonts w:ascii="宋体" w:eastAsia="宋体" w:hAnsi="Calibri" w:cs="Times New Roman"/>
                <w:snapToGrid w:val="0"/>
                <w:kern w:val="0"/>
                <w:sz w:val="24"/>
                <w:szCs w:val="21"/>
                <w:lang w:val="en-GB"/>
                <w14:ligatures w14:val="none"/>
              </w:rPr>
            </w:pPr>
            <w:r w:rsidRPr="002670A1">
              <w:rPr>
                <w:rFonts w:ascii="宋体" w:eastAsia="宋体" w:hAnsi="Calibri" w:cs="Times New Roman" w:hint="eastAsia"/>
                <w:snapToGrid w:val="0"/>
                <w:kern w:val="0"/>
                <w:sz w:val="24"/>
                <w:szCs w:val="21"/>
                <w:lang w:val="en-GB"/>
                <w14:ligatures w14:val="none"/>
              </w:rPr>
              <w:t>草案提交：</w:t>
            </w:r>
            <w:r w:rsidRPr="002670A1">
              <w:rPr>
                <w:rFonts w:ascii="宋体" w:eastAsia="宋体" w:hAnsi="Calibri" w:cs="Times New Roman"/>
                <w:snapToGrid w:val="0"/>
                <w:kern w:val="0"/>
                <w:sz w:val="24"/>
                <w:szCs w:val="21"/>
                <w:lang w:val="en-GB"/>
                <w14:ligatures w14:val="none"/>
              </w:rPr>
              <w:t>2025年3月</w:t>
            </w:r>
          </w:p>
          <w:p w14:paraId="672A6318" w14:textId="77777777" w:rsidR="002670A1" w:rsidRPr="002670A1" w:rsidRDefault="002670A1" w:rsidP="002670A1">
            <w:pPr>
              <w:ind w:firstLineChars="200" w:firstLine="480"/>
              <w:rPr>
                <w:rFonts w:ascii="宋体" w:eastAsia="宋体" w:hAnsi="Calibri" w:cs="Times New Roman"/>
                <w:snapToGrid w:val="0"/>
                <w:kern w:val="0"/>
                <w:sz w:val="24"/>
                <w:szCs w:val="21"/>
                <w:lang w:val="en-GB"/>
                <w14:ligatures w14:val="none"/>
              </w:rPr>
            </w:pPr>
            <w:r w:rsidRPr="002670A1">
              <w:rPr>
                <w:rFonts w:ascii="宋体" w:eastAsia="宋体" w:hAnsi="Calibri" w:cs="Times New Roman" w:hint="eastAsia"/>
                <w:snapToGrid w:val="0"/>
                <w:kern w:val="0"/>
                <w:sz w:val="24"/>
                <w:szCs w:val="21"/>
                <w:lang w:val="en-GB"/>
                <w14:ligatures w14:val="none"/>
              </w:rPr>
              <w:t>预期立项：</w:t>
            </w:r>
            <w:r w:rsidRPr="002670A1">
              <w:rPr>
                <w:rFonts w:ascii="宋体" w:eastAsia="宋体" w:hAnsi="Calibri" w:cs="Times New Roman"/>
                <w:snapToGrid w:val="0"/>
                <w:kern w:val="0"/>
                <w:sz w:val="24"/>
                <w:szCs w:val="21"/>
                <w:lang w:val="en-GB"/>
                <w14:ligatures w14:val="none"/>
              </w:rPr>
              <w:t>2025年4月</w:t>
            </w:r>
          </w:p>
          <w:p w14:paraId="27B26B05" w14:textId="60286F2D" w:rsidR="000F66D7" w:rsidRPr="00DE68E8" w:rsidRDefault="002670A1" w:rsidP="002670A1">
            <w:pPr>
              <w:ind w:firstLineChars="200" w:firstLine="480"/>
              <w:rPr>
                <w:rFonts w:ascii="黑体" w:eastAsia="黑体" w:hAnsi="宋体" w:cs="Times New Roman"/>
                <w:snapToGrid w:val="0"/>
                <w:color w:val="000000"/>
                <w:kern w:val="0"/>
                <w:sz w:val="24"/>
                <w:szCs w:val="21"/>
                <w:lang w:val="en-GB"/>
                <w14:ligatures w14:val="none"/>
              </w:rPr>
            </w:pPr>
            <w:r w:rsidRPr="002670A1">
              <w:rPr>
                <w:rFonts w:ascii="宋体" w:eastAsia="宋体" w:hAnsi="Calibri" w:cs="Times New Roman" w:hint="eastAsia"/>
                <w:snapToGrid w:val="0"/>
                <w:kern w:val="0"/>
                <w:sz w:val="24"/>
                <w:szCs w:val="21"/>
                <w:lang w:val="en-GB"/>
                <w14:ligatures w14:val="none"/>
              </w:rPr>
              <w:t>预期发布：</w:t>
            </w:r>
            <w:r w:rsidRPr="002670A1">
              <w:rPr>
                <w:rFonts w:ascii="宋体" w:eastAsia="宋体" w:hAnsi="Calibri" w:cs="Times New Roman"/>
                <w:snapToGrid w:val="0"/>
                <w:kern w:val="0"/>
                <w:sz w:val="24"/>
                <w:szCs w:val="21"/>
                <w:lang w:val="en-GB"/>
                <w14:ligatures w14:val="none"/>
              </w:rPr>
              <w:t>2025年12月</w:t>
            </w:r>
          </w:p>
        </w:tc>
      </w:tr>
      <w:tr w:rsidR="000F66D7" w:rsidRPr="00DE68E8" w14:paraId="70D269FF" w14:textId="77777777" w:rsidTr="00FB6AE0">
        <w:trPr>
          <w:trHeight w:val="834"/>
          <w:jc w:val="center"/>
        </w:trPr>
        <w:tc>
          <w:tcPr>
            <w:tcW w:w="1980" w:type="dxa"/>
            <w:vAlign w:val="center"/>
          </w:tcPr>
          <w:p w14:paraId="2BFE80EC"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标准预期实施</w:t>
            </w:r>
          </w:p>
          <w:p w14:paraId="5DA4A36B"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应用方案</w:t>
            </w:r>
          </w:p>
        </w:tc>
        <w:tc>
          <w:tcPr>
            <w:tcW w:w="7255" w:type="dxa"/>
            <w:gridSpan w:val="6"/>
            <w:vAlign w:val="center"/>
          </w:tcPr>
          <w:p w14:paraId="101E2DDE" w14:textId="247B075A" w:rsidR="000F66D7" w:rsidRPr="00DE68E8" w:rsidRDefault="000F66D7" w:rsidP="00FB6AE0">
            <w:pPr>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标准完成后进行</w:t>
            </w:r>
            <w:r w:rsidR="00DD768A">
              <w:rPr>
                <w:rFonts w:ascii="宋体" w:eastAsia="宋体" w:hAnsi="Calibri" w:cs="Times New Roman" w:hint="eastAsia"/>
                <w:snapToGrid w:val="0"/>
                <w:kern w:val="0"/>
                <w:sz w:val="24"/>
                <w:szCs w:val="21"/>
                <w:lang w:val="en-GB"/>
                <w14:ligatures w14:val="none"/>
              </w:rPr>
              <w:t>科研院所及企业</w:t>
            </w:r>
            <w:proofErr w:type="gramStart"/>
            <w:r>
              <w:rPr>
                <w:rFonts w:ascii="宋体" w:eastAsia="宋体" w:hAnsi="Calibri" w:cs="Times New Roman" w:hint="eastAsia"/>
                <w:snapToGrid w:val="0"/>
                <w:kern w:val="0"/>
                <w:sz w:val="24"/>
                <w:szCs w:val="21"/>
                <w:lang w:val="en-GB"/>
                <w14:ligatures w14:val="none"/>
              </w:rPr>
              <w:t>宣贯并发布</w:t>
            </w:r>
            <w:proofErr w:type="gramEnd"/>
            <w:r>
              <w:rPr>
                <w:rFonts w:ascii="宋体" w:eastAsia="宋体" w:hAnsi="Calibri" w:cs="Times New Roman" w:hint="eastAsia"/>
                <w:snapToGrid w:val="0"/>
                <w:kern w:val="0"/>
                <w:sz w:val="24"/>
                <w:szCs w:val="21"/>
                <w:lang w:val="en-GB"/>
                <w14:ligatures w14:val="none"/>
              </w:rPr>
              <w:t>实施</w:t>
            </w:r>
          </w:p>
        </w:tc>
      </w:tr>
      <w:tr w:rsidR="000F66D7" w:rsidRPr="00DE68E8" w14:paraId="7E079448" w14:textId="77777777" w:rsidTr="002124A2">
        <w:trPr>
          <w:trHeight w:val="422"/>
          <w:jc w:val="center"/>
        </w:trPr>
        <w:tc>
          <w:tcPr>
            <w:tcW w:w="1980" w:type="dxa"/>
            <w:vAlign w:val="center"/>
          </w:tcPr>
          <w:p w14:paraId="53395F5C"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经费保障</w:t>
            </w:r>
          </w:p>
        </w:tc>
        <w:tc>
          <w:tcPr>
            <w:tcW w:w="7255" w:type="dxa"/>
            <w:gridSpan w:val="6"/>
          </w:tcPr>
          <w:p w14:paraId="5B0C32D9" w14:textId="7DD69882" w:rsidR="000F66D7" w:rsidRPr="00DE68E8" w:rsidRDefault="000F66D7" w:rsidP="0012792B">
            <w:pPr>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本项目为国家科研项目，通过定向资金保障经费</w:t>
            </w:r>
            <w:r w:rsidR="000726A7">
              <w:rPr>
                <w:rFonts w:ascii="宋体" w:eastAsia="宋体" w:hAnsi="Calibri" w:cs="Times New Roman" w:hint="eastAsia"/>
                <w:snapToGrid w:val="0"/>
                <w:kern w:val="0"/>
                <w:sz w:val="24"/>
                <w:szCs w:val="21"/>
                <w:lang w:val="en-GB"/>
                <w14:ligatures w14:val="none"/>
              </w:rPr>
              <w:t>，能</w:t>
            </w:r>
            <w:r w:rsidR="000726A7" w:rsidRPr="000726A7">
              <w:rPr>
                <w:rFonts w:ascii="宋体" w:eastAsia="宋体" w:hAnsi="Calibri" w:cs="Times New Roman" w:hint="eastAsia"/>
                <w:snapToGrid w:val="0"/>
                <w:kern w:val="0"/>
                <w:sz w:val="24"/>
                <w:szCs w:val="21"/>
                <w:lang w:val="en-GB"/>
                <w14:ligatures w14:val="none"/>
              </w:rPr>
              <w:t>提供团体标准编制所需的经费。（含学会标准管理费用、标准编制过程中因技术交流、调研等发生的差旅费、会议费、审查费、专家咨询费等）。</w:t>
            </w:r>
          </w:p>
        </w:tc>
      </w:tr>
      <w:tr w:rsidR="000F66D7" w:rsidRPr="00DE68E8" w14:paraId="09A0E735" w14:textId="77777777" w:rsidTr="002124A2">
        <w:trPr>
          <w:trHeight w:val="834"/>
          <w:jc w:val="center"/>
        </w:trPr>
        <w:tc>
          <w:tcPr>
            <w:tcW w:w="1980" w:type="dxa"/>
            <w:vAlign w:val="center"/>
          </w:tcPr>
          <w:p w14:paraId="03D08C1D"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技术基础及</w:t>
            </w:r>
          </w:p>
          <w:p w14:paraId="729BF50C" w14:textId="77777777" w:rsidR="000F66D7" w:rsidRPr="00DE68E8" w:rsidRDefault="000F66D7" w:rsidP="000F66D7">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tc>
        <w:tc>
          <w:tcPr>
            <w:tcW w:w="7255" w:type="dxa"/>
            <w:gridSpan w:val="6"/>
          </w:tcPr>
          <w:p w14:paraId="0DD3678D" w14:textId="02384133" w:rsidR="000726A7" w:rsidRDefault="000726A7" w:rsidP="000F66D7">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w:t>
            </w:r>
          </w:p>
          <w:p w14:paraId="27BBFDB2" w14:textId="6D3E65C7" w:rsidR="000F66D7" w:rsidRDefault="000F66D7" w:rsidP="000726A7">
            <w:pPr>
              <w:ind w:firstLineChars="200" w:firstLine="480"/>
              <w:rPr>
                <w:rFonts w:ascii="宋体" w:eastAsia="宋体" w:hAnsi="Calibri" w:cs="Times New Roman"/>
                <w:snapToGrid w:val="0"/>
                <w:kern w:val="0"/>
                <w:sz w:val="24"/>
                <w:szCs w:val="21"/>
                <w:lang w:val="en-GB"/>
                <w14:ligatures w14:val="none"/>
              </w:rPr>
            </w:pPr>
            <w:r w:rsidRPr="00FD122E">
              <w:rPr>
                <w:rFonts w:ascii="宋体" w:eastAsia="宋体" w:hAnsi="Calibri" w:cs="Times New Roman" w:hint="eastAsia"/>
                <w:snapToGrid w:val="0"/>
                <w:kern w:val="0"/>
                <w:sz w:val="24"/>
                <w:szCs w:val="21"/>
                <w:lang w:val="en-GB"/>
                <w14:ligatures w14:val="none"/>
              </w:rPr>
              <w:t>大连船舶重工集团有限公司隶属于中国船舶集团有限公司，是国内领先、国际知名的船舶企业，汇聚了军工、民船、海洋工程装备、修船、重工等五大业务板块的装备制造企业集团。</w:t>
            </w:r>
          </w:p>
          <w:p w14:paraId="72DAD42B" w14:textId="500A58FA" w:rsidR="000726A7" w:rsidRDefault="000726A7" w:rsidP="000F66D7">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p w14:paraId="28DB204E" w14:textId="77777777" w:rsidR="000726A7" w:rsidRDefault="000F66D7" w:rsidP="000726A7">
            <w:pPr>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负责人：秦明达</w:t>
            </w:r>
            <w:r w:rsidR="000726A7">
              <w:rPr>
                <w:rFonts w:ascii="宋体" w:eastAsia="宋体" w:hAnsi="Calibri" w:cs="Times New Roman" w:hint="eastAsia"/>
                <w:snapToGrid w:val="0"/>
                <w:kern w:val="0"/>
                <w:sz w:val="24"/>
                <w:szCs w:val="21"/>
                <w:lang w:val="en-GB"/>
                <w14:ligatures w14:val="none"/>
              </w:rPr>
              <w:t>。</w:t>
            </w:r>
          </w:p>
          <w:p w14:paraId="6414B642" w14:textId="7A1F966F" w:rsidR="000F66D7" w:rsidRPr="00DE68E8" w:rsidRDefault="000F66D7" w:rsidP="000726A7">
            <w:pPr>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参研人员:齐克学、许环运、李嘉换、牟宗宝、胡颖楠、石振强、刘迪、耿思奇</w:t>
            </w:r>
          </w:p>
        </w:tc>
      </w:tr>
      <w:tr w:rsidR="00DE68E8" w:rsidRPr="00DE68E8" w14:paraId="4CC1152A" w14:textId="77777777" w:rsidTr="002124A2">
        <w:trPr>
          <w:trHeight w:val="944"/>
          <w:jc w:val="center"/>
        </w:trPr>
        <w:tc>
          <w:tcPr>
            <w:tcW w:w="1980" w:type="dxa"/>
            <w:vAlign w:val="center"/>
          </w:tcPr>
          <w:p w14:paraId="7CD29EF0"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申请立项单位</w:t>
            </w:r>
          </w:p>
          <w:p w14:paraId="3728505A"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209F6D94"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（盖章）                                          </w:t>
            </w:r>
          </w:p>
          <w:p w14:paraId="1F3B9B49" w14:textId="77777777" w:rsidR="00DE68E8" w:rsidRPr="00DE68E8" w:rsidRDefault="00DE68E8" w:rsidP="00DE68E8">
            <w:pPr>
              <w:jc w:val="right"/>
              <w:rPr>
                <w:rFonts w:ascii="黑体" w:eastAsia="黑体" w:hAnsi="宋体" w:cs="Times New Roman"/>
                <w:snapToGrid w:val="0"/>
                <w:color w:val="00000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r w:rsidR="00DE68E8" w:rsidRPr="00DE68E8" w14:paraId="44F3A7F6" w14:textId="77777777" w:rsidTr="002124A2">
        <w:trPr>
          <w:trHeight w:val="1890"/>
          <w:jc w:val="center"/>
        </w:trPr>
        <w:tc>
          <w:tcPr>
            <w:tcW w:w="1980" w:type="dxa"/>
            <w:vAlign w:val="center"/>
          </w:tcPr>
          <w:p w14:paraId="2655B75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标准化学术</w:t>
            </w:r>
          </w:p>
          <w:p w14:paraId="4167383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2FE50F0B"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017EEA2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7CE95C6A"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F8B3995"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3B2CDDE0"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中国造船工程</w:t>
            </w:r>
          </w:p>
          <w:p w14:paraId="43489E8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53F7B907"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61821CA7"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57922E13"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DFE6EF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bl>
    <w:p w14:paraId="527F64FA" w14:textId="1023D878" w:rsidR="00DE68E8" w:rsidRPr="00DE68E8" w:rsidRDefault="00DE68E8" w:rsidP="00DE68E8">
      <w:pPr>
        <w:jc w:val="left"/>
        <w:rPr>
          <w:rFonts w:ascii="仿宋_GB2312" w:eastAsia="仿宋_GB2312" w:hAnsi="Calibri" w:cs="Times New Roman"/>
          <w:snapToGrid w:val="0"/>
          <w:kern w:val="0"/>
          <w:sz w:val="24"/>
          <w:szCs w:val="21"/>
          <w:lang w:val="en-GB"/>
          <w14:ligatures w14:val="none"/>
        </w:rPr>
      </w:pPr>
      <w:r w:rsidRPr="00DE68E8">
        <w:rPr>
          <w:rFonts w:ascii="宋体" w:eastAsia="宋体" w:hAnsi="宋体" w:cs="Times New Roman" w:hint="eastAsia"/>
          <w:snapToGrid w:val="0"/>
          <w:kern w:val="0"/>
          <w:szCs w:val="21"/>
          <w:lang w:val="en-GB"/>
          <w14:ligatures w14:val="none"/>
        </w:rPr>
        <w:t>注：如本表空间不够，可另附页。</w:t>
      </w:r>
      <w:bookmarkEnd w:id="0"/>
    </w:p>
    <w:sectPr w:rsidR="00DE68E8" w:rsidRPr="00DE6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4020C" w14:textId="77777777" w:rsidR="00AB7A03" w:rsidRDefault="00AB7A03" w:rsidP="00DE68E8">
      <w:r>
        <w:separator/>
      </w:r>
    </w:p>
  </w:endnote>
  <w:endnote w:type="continuationSeparator" w:id="0">
    <w:p w14:paraId="53CFBEEB" w14:textId="77777777" w:rsidR="00AB7A03" w:rsidRDefault="00AB7A03" w:rsidP="00DE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45A6B" w14:textId="77777777" w:rsidR="00AB7A03" w:rsidRDefault="00AB7A03" w:rsidP="00DE68E8">
      <w:r>
        <w:separator/>
      </w:r>
    </w:p>
  </w:footnote>
  <w:footnote w:type="continuationSeparator" w:id="0">
    <w:p w14:paraId="6A510F84" w14:textId="77777777" w:rsidR="00AB7A03" w:rsidRDefault="00AB7A03" w:rsidP="00DE68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B22B5"/>
    <w:multiLevelType w:val="hybridMultilevel"/>
    <w:tmpl w:val="6F34B2E4"/>
    <w:lvl w:ilvl="0" w:tplc="7E8074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0E86109"/>
    <w:multiLevelType w:val="hybridMultilevel"/>
    <w:tmpl w:val="1D9AF730"/>
    <w:lvl w:ilvl="0" w:tplc="D1AAE3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48E"/>
    <w:rsid w:val="00003F58"/>
    <w:rsid w:val="00027962"/>
    <w:rsid w:val="00067B84"/>
    <w:rsid w:val="00067BFB"/>
    <w:rsid w:val="000726A7"/>
    <w:rsid w:val="000D1964"/>
    <w:rsid w:val="000F66D7"/>
    <w:rsid w:val="0012792B"/>
    <w:rsid w:val="001768B3"/>
    <w:rsid w:val="001F5DB8"/>
    <w:rsid w:val="00202E36"/>
    <w:rsid w:val="00221B3A"/>
    <w:rsid w:val="002670A1"/>
    <w:rsid w:val="00285BFB"/>
    <w:rsid w:val="003209E4"/>
    <w:rsid w:val="00336B8D"/>
    <w:rsid w:val="00365E3E"/>
    <w:rsid w:val="003F11AB"/>
    <w:rsid w:val="0040248E"/>
    <w:rsid w:val="0048647C"/>
    <w:rsid w:val="005A50AF"/>
    <w:rsid w:val="005B672A"/>
    <w:rsid w:val="005E58A0"/>
    <w:rsid w:val="006450E2"/>
    <w:rsid w:val="0072097E"/>
    <w:rsid w:val="00756994"/>
    <w:rsid w:val="008068EC"/>
    <w:rsid w:val="008645D8"/>
    <w:rsid w:val="0092022B"/>
    <w:rsid w:val="00937BE1"/>
    <w:rsid w:val="00957E03"/>
    <w:rsid w:val="009F01EB"/>
    <w:rsid w:val="00AB7A03"/>
    <w:rsid w:val="00AF28BD"/>
    <w:rsid w:val="00AF4BFC"/>
    <w:rsid w:val="00B2462E"/>
    <w:rsid w:val="00B71A52"/>
    <w:rsid w:val="00C95196"/>
    <w:rsid w:val="00D96FB1"/>
    <w:rsid w:val="00DD768A"/>
    <w:rsid w:val="00DE68E8"/>
    <w:rsid w:val="00E124A2"/>
    <w:rsid w:val="00E96CFA"/>
    <w:rsid w:val="00EC60D4"/>
    <w:rsid w:val="00EE2078"/>
    <w:rsid w:val="00FB6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5CE9A"/>
  <w15:docId w15:val="{4815812F-E779-408F-941B-A3C3EFB3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248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40248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0248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0248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0248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0248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0248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0248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0248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248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40248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0248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0248E"/>
    <w:rPr>
      <w:rFonts w:cstheme="majorBidi"/>
      <w:color w:val="0F4761" w:themeColor="accent1" w:themeShade="BF"/>
      <w:sz w:val="28"/>
      <w:szCs w:val="28"/>
    </w:rPr>
  </w:style>
  <w:style w:type="character" w:customStyle="1" w:styleId="50">
    <w:name w:val="标题 5 字符"/>
    <w:basedOn w:val="a0"/>
    <w:link w:val="5"/>
    <w:uiPriority w:val="9"/>
    <w:semiHidden/>
    <w:rsid w:val="0040248E"/>
    <w:rPr>
      <w:rFonts w:cstheme="majorBidi"/>
      <w:color w:val="0F4761" w:themeColor="accent1" w:themeShade="BF"/>
      <w:sz w:val="24"/>
      <w:szCs w:val="24"/>
    </w:rPr>
  </w:style>
  <w:style w:type="character" w:customStyle="1" w:styleId="60">
    <w:name w:val="标题 6 字符"/>
    <w:basedOn w:val="a0"/>
    <w:link w:val="6"/>
    <w:uiPriority w:val="9"/>
    <w:semiHidden/>
    <w:rsid w:val="0040248E"/>
    <w:rPr>
      <w:rFonts w:cstheme="majorBidi"/>
      <w:b/>
      <w:bCs/>
      <w:color w:val="0F4761" w:themeColor="accent1" w:themeShade="BF"/>
    </w:rPr>
  </w:style>
  <w:style w:type="character" w:customStyle="1" w:styleId="70">
    <w:name w:val="标题 7 字符"/>
    <w:basedOn w:val="a0"/>
    <w:link w:val="7"/>
    <w:uiPriority w:val="9"/>
    <w:semiHidden/>
    <w:rsid w:val="0040248E"/>
    <w:rPr>
      <w:rFonts w:cstheme="majorBidi"/>
      <w:b/>
      <w:bCs/>
      <w:color w:val="595959" w:themeColor="text1" w:themeTint="A6"/>
    </w:rPr>
  </w:style>
  <w:style w:type="character" w:customStyle="1" w:styleId="80">
    <w:name w:val="标题 8 字符"/>
    <w:basedOn w:val="a0"/>
    <w:link w:val="8"/>
    <w:uiPriority w:val="9"/>
    <w:semiHidden/>
    <w:rsid w:val="0040248E"/>
    <w:rPr>
      <w:rFonts w:cstheme="majorBidi"/>
      <w:color w:val="595959" w:themeColor="text1" w:themeTint="A6"/>
    </w:rPr>
  </w:style>
  <w:style w:type="character" w:customStyle="1" w:styleId="90">
    <w:name w:val="标题 9 字符"/>
    <w:basedOn w:val="a0"/>
    <w:link w:val="9"/>
    <w:uiPriority w:val="9"/>
    <w:semiHidden/>
    <w:rsid w:val="0040248E"/>
    <w:rPr>
      <w:rFonts w:eastAsiaTheme="majorEastAsia" w:cstheme="majorBidi"/>
      <w:color w:val="595959" w:themeColor="text1" w:themeTint="A6"/>
    </w:rPr>
  </w:style>
  <w:style w:type="paragraph" w:styleId="a3">
    <w:name w:val="Title"/>
    <w:basedOn w:val="a"/>
    <w:next w:val="a"/>
    <w:link w:val="a4"/>
    <w:uiPriority w:val="10"/>
    <w:qFormat/>
    <w:rsid w:val="0040248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024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48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0248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248E"/>
    <w:pPr>
      <w:spacing w:before="160" w:after="160"/>
      <w:jc w:val="center"/>
    </w:pPr>
    <w:rPr>
      <w:i/>
      <w:iCs/>
      <w:color w:val="404040" w:themeColor="text1" w:themeTint="BF"/>
    </w:rPr>
  </w:style>
  <w:style w:type="character" w:customStyle="1" w:styleId="a8">
    <w:name w:val="引用 字符"/>
    <w:basedOn w:val="a0"/>
    <w:link w:val="a7"/>
    <w:uiPriority w:val="29"/>
    <w:rsid w:val="0040248E"/>
    <w:rPr>
      <w:i/>
      <w:iCs/>
      <w:color w:val="404040" w:themeColor="text1" w:themeTint="BF"/>
    </w:rPr>
  </w:style>
  <w:style w:type="paragraph" w:styleId="a9">
    <w:name w:val="List Paragraph"/>
    <w:basedOn w:val="a"/>
    <w:uiPriority w:val="34"/>
    <w:qFormat/>
    <w:rsid w:val="0040248E"/>
    <w:pPr>
      <w:ind w:left="720"/>
      <w:contextualSpacing/>
    </w:pPr>
  </w:style>
  <w:style w:type="character" w:styleId="aa">
    <w:name w:val="Intense Emphasis"/>
    <w:basedOn w:val="a0"/>
    <w:uiPriority w:val="21"/>
    <w:qFormat/>
    <w:rsid w:val="0040248E"/>
    <w:rPr>
      <w:i/>
      <w:iCs/>
      <w:color w:val="0F4761" w:themeColor="accent1" w:themeShade="BF"/>
    </w:rPr>
  </w:style>
  <w:style w:type="paragraph" w:styleId="ab">
    <w:name w:val="Intense Quote"/>
    <w:basedOn w:val="a"/>
    <w:next w:val="a"/>
    <w:link w:val="ac"/>
    <w:uiPriority w:val="30"/>
    <w:qFormat/>
    <w:rsid w:val="00402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0248E"/>
    <w:rPr>
      <w:i/>
      <w:iCs/>
      <w:color w:val="0F4761" w:themeColor="accent1" w:themeShade="BF"/>
    </w:rPr>
  </w:style>
  <w:style w:type="character" w:styleId="ad">
    <w:name w:val="Intense Reference"/>
    <w:basedOn w:val="a0"/>
    <w:uiPriority w:val="32"/>
    <w:qFormat/>
    <w:rsid w:val="0040248E"/>
    <w:rPr>
      <w:b/>
      <w:bCs/>
      <w:smallCaps/>
      <w:color w:val="0F4761" w:themeColor="accent1" w:themeShade="BF"/>
      <w:spacing w:val="5"/>
    </w:rPr>
  </w:style>
  <w:style w:type="paragraph" w:styleId="ae">
    <w:name w:val="header"/>
    <w:basedOn w:val="a"/>
    <w:link w:val="af"/>
    <w:uiPriority w:val="99"/>
    <w:unhideWhenUsed/>
    <w:rsid w:val="00DE68E8"/>
    <w:pPr>
      <w:tabs>
        <w:tab w:val="center" w:pos="4153"/>
        <w:tab w:val="right" w:pos="8306"/>
      </w:tabs>
      <w:snapToGrid w:val="0"/>
      <w:jc w:val="center"/>
    </w:pPr>
    <w:rPr>
      <w:sz w:val="18"/>
      <w:szCs w:val="18"/>
    </w:rPr>
  </w:style>
  <w:style w:type="character" w:customStyle="1" w:styleId="af">
    <w:name w:val="页眉 字符"/>
    <w:basedOn w:val="a0"/>
    <w:link w:val="ae"/>
    <w:uiPriority w:val="99"/>
    <w:rsid w:val="00DE68E8"/>
    <w:rPr>
      <w:sz w:val="18"/>
      <w:szCs w:val="18"/>
    </w:rPr>
  </w:style>
  <w:style w:type="paragraph" w:styleId="af0">
    <w:name w:val="footer"/>
    <w:basedOn w:val="a"/>
    <w:link w:val="af1"/>
    <w:uiPriority w:val="99"/>
    <w:unhideWhenUsed/>
    <w:rsid w:val="00DE68E8"/>
    <w:pPr>
      <w:tabs>
        <w:tab w:val="center" w:pos="4153"/>
        <w:tab w:val="right" w:pos="8306"/>
      </w:tabs>
      <w:snapToGrid w:val="0"/>
      <w:jc w:val="left"/>
    </w:pPr>
    <w:rPr>
      <w:sz w:val="18"/>
      <w:szCs w:val="18"/>
    </w:rPr>
  </w:style>
  <w:style w:type="character" w:customStyle="1" w:styleId="af1">
    <w:name w:val="页脚 字符"/>
    <w:basedOn w:val="a0"/>
    <w:link w:val="af0"/>
    <w:uiPriority w:val="99"/>
    <w:rsid w:val="00DE68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5ED31-B3BC-4746-968D-220CAA7B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biaoyan</cp:lastModifiedBy>
  <cp:revision>44</cp:revision>
  <dcterms:created xsi:type="dcterms:W3CDTF">2025-02-13T00:50:00Z</dcterms:created>
  <dcterms:modified xsi:type="dcterms:W3CDTF">2025-05-15T01:59:00Z</dcterms:modified>
</cp:coreProperties>
</file>